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TReDS API-2 – SAP PO Mapping Changes</w:t>
      </w:r>
    </w:p>
    <w:p>
      <w:pPr>
        <w:spacing w:after="120"/>
      </w:pPr>
      <w:r>
        <w:rPr>
          <w:color w:val="595959"/>
        </w:rPr>
        <w:t xml:space="preserve">Message mapping: MM_CREATE_AUTH_FU_REQ_N  |  SWCV: M1XCHANGE_TREDS, 1.0 of ongc.co.in</w:t>
      </w:r>
    </w:p>
    <w:p>
      <w:pPr>
        <w:spacing w:after="120"/>
      </w:pPr>
      <w:r>
        <w:rPr>
          <w:color w:val="595959"/>
        </w:rPr>
        <w:t xml:space="preserve">Prepared by: Vaibhav Maheshwari  |  Date: 05.10.2026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t xml:space="preserve">Seller_Id fails in MM_CREATE_AUTH_FU_REQ_N because of a queue-context error in the mapping, not because data is missing. The fix is to add removeContexts after ifWithoutElse for Seller_Id and for every other header field picked from a repeating segment.</w:t>
      </w:r>
    </w:p>
    <w:p>
      <w:pPr>
        <w:spacing w:after="120"/>
      </w:pPr>
      <w:r>
        <w:t xml:space="preserve">The source field stays </w:t>
      </w:r>
      <w:r>
        <w:rPr>
          <w:b/>
          <w:bCs/>
        </w:rPr>
        <w:t xml:space="preserve">E1EDKA1 (PARVW = BE) – TELF1</w:t>
      </w:r>
      <w:r>
        <w:t xml:space="preserve">. The SAP exit ZXF08U06 now writes the Seller ID into this field for payment method M.</w:t>
      </w:r>
    </w:p>
    <w:p>
      <w:pPr>
        <w:pStyle w:val="Heading1"/>
        <w:spacing w:after="120" w:before="240"/>
      </w:pPr>
      <w:r>
        <w:t xml:space="preserve">1. Why Seller_Id fails</w:t>
      </w:r>
    </w:p>
    <w:p>
      <w:pPr>
        <w:spacing w:after="120"/>
      </w:pPr>
      <w:r>
        <w:t xml:space="preserve">In the test payload from IDoc 8941281, BE-TELF1 is filled (1234567890), but the mapping still raises "Values missing in queue context". Current mapping: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/createFactor           = /PEXR2002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/createFactor/Seller_Id = ifWithoutElse(stringEquals(E1EDKA1/PARVW, 'BE'), E1EDKA1/TELF1, keepss=false)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createFactor occurs once per IDoc, so Seller_Id expects one value in one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PARVW and TELF1 are read per E1EDKA1 segment. The IDoc has 3 of them (ZA, BE, AG), so the queue has 3 contexts.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ifWithoutElse keeps the BE value and suppresses the other two. Seller_Id reads only the first context, which is ZA's suppressed value, so the mapping fails.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Queue context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E1EDKA1 PARVW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TELF1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ifWithoutElse output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26429901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SUPPRESS (this is what Seller_Id reads)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1234567890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1234567890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2230478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SUPPRESS</w:t>
            </w:r>
          </w:p>
        </w:tc>
      </w:tr>
    </w:tbl>
    <w:p>
      <w:pPr>
        <w:pStyle w:val="Heading1"/>
        <w:spacing w:after="120" w:before="240"/>
      </w:pPr>
      <w:r>
        <w:t xml:space="preserve">2. Change 1: Seller_Id</w:t>
      </w:r>
    </w:p>
    <w:p>
      <w:pPr>
        <w:spacing w:after="120"/>
      </w:pPr>
      <w:r>
        <w:t xml:space="preserve">Add removeContexts between ifWithoutElse and Seller_Id. Keep the source field TELF1 and the condition PARVW = BE.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BEFORE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/createFactor/Seller_Id = ifWithoutElse(stringEquals(E1EDKA1/PARVW, 'BE'), E1EDKA1/TELF1, keepss=false)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AFTER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/createFactor/Seller_Id = removeContexts( ifWithoutElse(stringEquals(E1EDKA1/PARVW, 'BE'), E1EDKA1/TELF1, keepss=false) )</w:t>
      </w:r>
    </w:p>
    <w:p>
      <w:pPr>
        <w:spacing w:after="120"/>
      </w:pPr>
      <w:r>
        <w:t xml:space="preserve">Steps in the graphical editor: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MM_CREATE_AUTH_FU_REQ_N, Definition tab, target field Seller_Id.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Delete the line from ifWithoutElse to Seller_Id.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Insert Node Functions → removeContexts.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ifWithoutElse → removeContexts → Seller_Id.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and activate.</w:t>
      </w:r>
    </w:p>
    <w:p>
      <w:pPr>
        <w:spacing w:after="120" w:before="120"/>
      </w:pPr>
      <w:r>
        <w:t xml:space="preserve">Alternative with the same result: right-click PARVW and TELF1 on the source side → Context → IDOC. Use only one of the two methods, not both.</w:t>
      </w:r>
    </w:p>
    <w:p>
      <w:pPr>
        <w:pStyle w:val="Heading1"/>
        <w:spacing w:after="120" w:before="240"/>
      </w:pPr>
      <w:r>
        <w:t xml:space="preserve">3. Change 2: Other header fields</w:t>
      </w:r>
    </w:p>
    <w:p>
      <w:pPr>
        <w:spacing w:after="120"/>
      </w:pPr>
      <w:r>
        <w:t xml:space="preserve">Every createFactor header field picked from a repeating segment by a qualifier has the same problem. Mandatory fields will fail the same way. Optional fields will not fail, but will arrive empty. Apply the Change 1 fix to each field below where a condition (ifWithoutElse) is used. Sources are from the "Final IDoC Mapping" sheet of Payment API Mapping1.xlsx.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300"/>
        <w:gridCol w:w="14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field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segment (condition)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field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 today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Seller_Id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BE)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TELF1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Fails (Change 1)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AG)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TELFX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fail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Due_Date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E1EDK03 (IDDAT = 011)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DATUM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fail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Commodity_Type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AG)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ORT01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fail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Commodity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AG)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ORT01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fail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Vendor_Id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BE)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PARTN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Vendor_PAN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BE)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BNAME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Vendor_GSTN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E1EDKA1 (PARVW = BE)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PAORG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Vendor_AccountNumber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E1IDB02 (FIIQUALI = BB)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FIIKONTO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Vendor_Ifsc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E1IDB02 (FIIQUALI = BB)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FIIBKENN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mandatory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E1IDB02 (FIIQUALI = BA)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CTABNAME</w:t>
            </w:r>
          </w:p>
        </w:tc>
        <w:tc>
          <w:tcPr>
            <w:tcW w:type="dxa" w:w="2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Will fail if set as required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Important: </w:t>
      </w:r>
      <w:r>
        <w:t xml:space="preserve">do NOT use removeContexts for fields under Invoices[] (Invoice_Number, Invoice_Date, GRN/SRN_Number, DP_NO and the others). Each invoice is its own E1IDPU1 segment, so those fields must keep the E1IDPU1 context. removeContexts there would merge all invoices' values into the first invoice.</w:t>
      </w:r>
    </w:p>
    <w:p>
      <w:pPr>
        <w:pStyle w:val="Heading1"/>
        <w:spacing w:after="120" w:before="240"/>
      </w:pPr>
      <w:r>
        <w:t xml:space="preserve">4. How to test</w:t>
      </w:r>
    </w:p>
    <w:p>
      <w:pPr>
        <w:spacing w:after="120"/>
      </w:pPr>
      <w:r>
        <w:t xml:space="preserve">Use the same test payload (IDoc 8941281) in the Test tab of MM_CREATE_AUTH_FU_REQ_N.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Before changing anything, right-click Seller_Id → Display Queue. The first context shows SUPPRESS, which confirms the cause.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After the change, run the test again. Expected: Seller_Id = 1234567890. This is the old phone number in this payload; IDocs created after the SAP change carry the real Seller ID in the same field.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Product_Type = RI, Commodity_Type = PRODUCT, Commodity = PRODUCT and Due_Date = 20261004.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the optional fields are filled: Vendor_PAN = AJNCR5315D, Vendor_GSTN = 27AJNCR5315D1Z1, Vendor_AccountNumber = 1890010010012, Vendor_Ifsc = 700024009, Payment_Method = Direct Payment.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With 2 invoices in this payload (INV and CRM), check each Invoices[] entry carries the values of its own E1IDPU1 segment, not the first invoice's. Note the CRM segment has no E1EDP02 with QUALF 009.</w:t>
      </w:r>
    </w:p>
    <w:p>
      <w:pPr>
        <w:pStyle w:val="Heading1"/>
        <w:spacing w:after="120" w:before="240"/>
      </w:pPr>
      <w:r>
        <w:t xml:space="preserve">5. Open points (SAP side)</w:t>
      </w:r>
    </w:p>
    <w:p>
      <w:pPr>
        <w:spacing w:after="120"/>
      </w:pPr>
      <w:r>
        <w:t xml:space="preserve">These do not block the mapping change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4013"/>
      </w:tblGrid>
      <w:tr>
        <w:trPr>
          <w:tblHeader/>
        </w:trPr>
        <w:tc>
          <w:tcPr>
            <w:tcW w:type="dxa" w:w="5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4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5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ZXF08U06 now writes the Seller ID to E1EDKA1 BE-TELF1 for payment method M</w:t>
            </w:r>
          </w:p>
        </w:tc>
        <w:tc>
          <w:tcPr>
            <w:tcW w:type="dxa" w:w="4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Done in code; to be transported</w:t>
            </w:r>
          </w:p>
        </w:tc>
      </w:tr>
      <w:tr>
        <w:trPr>
          <w:tblHeader w:val="off"/>
        </w:trPr>
        <w:tc>
          <w:tcPr>
            <w:tcW w:type="dxa" w:w="5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Seller ID was found for vendor 0000121005 in IDoc 8941281</w:t>
            </w:r>
          </w:p>
        </w:tc>
        <w:tc>
          <w:tcPr>
            <w:tcW w:type="dxa" w:w="4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Checking ZFI_BCM_PAYORDR (PYORD 0000271780) and ZFI_TREDS_MSME_V (SELIDTYP M)</w:t>
            </w:r>
          </w:p>
        </w:tc>
      </w:tr>
      <w:tr>
        <w:trPr>
          <w:tblHeader w:val="off"/>
        </w:trPr>
        <w:tc>
          <w:tcPr>
            <w:tcW w:type="dxa" w:w="5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no Seller ID is found, BE-TELF1 still holds the vendor phone number, which would be sent as Seller_Id</w:t>
            </w:r>
          </w:p>
        </w:tc>
        <w:tc>
          <w:tcPr>
            <w:tcW w:type="dxa" w:w="4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Decision pending: clear TELF1 so the interface fails clearly</w:t>
            </w:r>
          </w:p>
        </w:tc>
      </w:tr>
      <w:tr>
        <w:trPr>
          <w:tblHeader w:val="off"/>
        </w:trPr>
        <w:tc>
          <w:tcPr>
            <w:tcW w:type="dxa" w:w="5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TELF1 holds 25 characters; SELLER_ID in ZFI_TREDS_MSME_V is 50</w:t>
            </w:r>
          </w:p>
        </w:tc>
        <w:tc>
          <w:tcPr>
            <w:tcW w:type="dxa" w:w="40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longer Seller ID would be cut at 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2026-10-05T09:12:11.348Z</dcterms:created>
  <dcterms:modified xsi:type="dcterms:W3CDTF">2026-10-05T09:12:11.348Z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