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ONGC → OVL Employee Vendor Sync</w:t>
      </w:r>
    </w:p>
    <w:p>
      <w:pPr>
        <w:spacing w:after="400"/>
      </w:pPr>
      <w:r>
        <w:rPr>
          <w:rFonts w:ascii="Calibri" w:cs="Calibri" w:eastAsia="Calibri" w:hAnsi="Calibri"/>
          <w:color w:val="404040"/>
          <w:sz w:val="30"/>
          <w:szCs w:val="30"/>
        </w:rPr>
        <w:t xml:space="preserve">CPI Test Data – XML payloads for the OData V2 receiver (ZOVL_VENDOR_SYNC_SRV / VendorSet)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Interface ID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OVL-INT-VEN-001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/sap/opu/odata/sap/ZOVL_VENDOR_SYNC_SRV/  –  entity set VendorSet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Audience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SAP CPI team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Ready-to-use XML test messages (after the message mapping, i.e. the input of the OData V2 receiver adapter) with expected results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Version / date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 / 29.10.2026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Receiver adapter settings (final)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Adapter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OData V2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Operation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(POST)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Entity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VendorSet  (NOT CompanyCodeSet / BankSet – they are sent inside VendorSet)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Sub Levels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 (company code and bank fields under ToCompanyCode / ToBank)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Enable Batch Processing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  (the service commits per vendor – $batch changesets are not supported)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Before the receiver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Iterating splitter on Vendors → one message (one POST) per vendor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t xml:space="preserve">2. XML structure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&lt;Vendor&gt; per message </w:t>
      </w:r>
      <w:r>
        <w:rPr>
          <w:rFonts w:ascii="Calibri" w:cs="Calibri" w:eastAsia="Calibri" w:hAnsi="Calibri"/>
          <w:sz w:val="21"/>
          <w:szCs w:val="21"/>
        </w:rPr>
        <w:t xml:space="preserve">inside &lt;VendorSet&gt;.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Company code and bank directly under &lt;Vendor&gt;: </w:t>
      </w:r>
      <w:r>
        <w:rPr>
          <w:rFonts w:ascii="Calibri" w:cs="Calibri" w:eastAsia="Calibri" w:hAnsi="Calibri"/>
          <w:sz w:val="21"/>
          <w:szCs w:val="21"/>
        </w:rPr>
        <w:t xml:space="preserve">&lt;ToCompanyCode&gt;&lt;CompanyCode&gt;…&lt;/CompanyCode&gt;&lt;/ToCompanyCode&gt; and &lt;ToBank&gt;&lt;Bank&gt;…&lt;/Bank&gt;&lt;Bank&gt;…&lt;/Bank&gt;&lt;/ToBank&gt;. Several bank accounts = several &lt;Bank&gt;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 NOT use a &lt;link&gt; node </w:t>
      </w:r>
      <w:r>
        <w:rPr>
          <w:rFonts w:ascii="Calibri" w:cs="Calibri" w:eastAsia="Calibri" w:hAnsi="Calibri"/>
          <w:sz w:val="21"/>
          <w:szCs w:val="21"/>
        </w:rPr>
        <w:t xml:space="preserve">and do not send company code / bank twice.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 NOT send STATUS, ACTION, MESSAGE </w:t>
      </w:r>
      <w:r>
        <w:rPr>
          <w:rFonts w:ascii="Calibri" w:cs="Calibri" w:eastAsia="Calibri" w:hAnsi="Calibri"/>
          <w:sz w:val="21"/>
          <w:szCs w:val="21"/>
        </w:rPr>
        <w:t xml:space="preserve">– response fields filled by OVL.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schema / namespace attributes </w:t>
      </w:r>
      <w:r>
        <w:rPr>
          <w:rFonts w:ascii="Calibri" w:cs="Calibri" w:eastAsia="Calibri" w:hAnsi="Calibri"/>
          <w:sz w:val="21"/>
          <w:szCs w:val="21"/>
        </w:rPr>
        <w:t xml:space="preserve">(remove xsi:noNamespaceSchemaLocation and xmlns:xsi). Keep the field order as in the XSD (ZOVL_VENDOR_SYNC_SRV.xsd).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Optional fields </w:t>
      </w:r>
      <w:r>
        <w:rPr>
          <w:rFonts w:ascii="Calibri" w:cs="Calibri" w:eastAsia="Calibri" w:hAnsi="Calibri"/>
          <w:sz w:val="21"/>
          <w:szCs w:val="21"/>
        </w:rPr>
        <w:t xml:space="preserve">may be omitted or sent empty.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fields are mandatory in the CPI-generated XSD: </w:t>
      </w:r>
      <w:r>
        <w:rPr>
          <w:rFonts w:ascii="Calibri" w:cs="Calibri" w:eastAsia="Calibri" w:hAnsi="Calibri"/>
          <w:sz w:val="21"/>
          <w:szCs w:val="21"/>
        </w:rPr>
        <w:t xml:space="preserve">Vendor/LIFNR; CompanyCode/LIFNR + BUKRS; Bank/LIFNR + BANKS + BANKL + BANKN. Always map the vendor LIFNR into the LIFNR of every CompanyCode and Bank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&lt;link&gt; in the CPI-generated XSD </w:t>
      </w:r>
      <w:r>
        <w:rPr>
          <w:rFonts w:ascii="Calibri" w:cs="Calibri" w:eastAsia="Calibri" w:hAnsi="Calibri"/>
          <w:sz w:val="21"/>
          <w:szCs w:val="21"/>
        </w:rPr>
        <w:t xml:space="preserve">is for linking to already existing entities by key – it is NOT used for this interface. Leave it unmapped; company code and bank are created via the direct ToCompanyCode / ToBank nodes (deep insert).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Empty navigation: </w:t>
      </w:r>
      <w:r>
        <w:rPr>
          <w:rFonts w:ascii="Calibri" w:cs="Calibri" w:eastAsia="Calibri" w:hAnsi="Calibri"/>
          <w:sz w:val="21"/>
          <w:szCs w:val="21"/>
        </w:rPr>
        <w:t xml:space="preserve">if a vendor has no bank, omit &lt;ToBank&gt; completely (no empty &lt;ToBank /&gt;).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Wrong (sample generated from the XSD by a tool) – what to remove: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&lt;Vendor&gt;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...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&lt;STATUS&gt;&lt;/STATUS&gt; &lt;ACTION&gt;..&lt;/ACTION&gt; &lt;MESSAGE&gt;..&lt;/MESSAGE&gt;   &lt;-- remove (response only)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&lt;ToCompanyCode /&gt;                                             &lt;-- remove if empty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&lt;ToBank&gt; ... &lt;/ToBank&gt;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&lt;link&gt;                                                        &lt;-- remove whole &lt;link&gt; block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&lt;ToCompanyCode&gt; ... &lt;/ToCompanyCode&gt;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&lt;ToBank&gt; ... &lt;/ToBank&gt;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&lt;/link&gt;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&lt;/Vendor&gt;</w:t>
      </w:r>
    </w:p>
    <w:p>
      <w:pPr>
        <w:pStyle w:val="Heading1"/>
      </w:pPr>
      <w:r>
        <w:t xml:space="preserve">3. Before testing – values to confirm with OVL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000"/>
        <w:gridCol w:w="1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in test data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Must be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Confirmed by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LIFNR 0000712345 … 0000712348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Inside the OVL VEMP external number range and not yet existing in OVL – replace with numbers given by OVL functional team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functional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AKONT 0000190101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Reconciliation account existing in company code OVL (FS00), or STVARV ZOVL_VENSYNC_AKONT maintained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FI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BANKL SBIN0000691, HDFC0000060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Bank keys existing in OVL bank master (FI01) for country IN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FI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REGIO 07 / 13 / 35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Region codes for IN existing in OVL (07 Delhi, 13 Maharashtra, 35 Uttarakhand – check in your system)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functional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PERNR 00712345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Optional – if not in OVL HR, the vendor is still created (warning)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t xml:space="preserve">4. Test cases</w:t>
      </w:r>
    </w:p>
    <w:p>
      <w:pPr>
        <w:pStyle w:val="Heading2"/>
      </w:pPr>
      <w:r>
        <w:t xml:space="preserve">Test 1: New vendor – full data (1 company code, 2 bank accounts)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Create a new employee vendor with all fields.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&lt;?xml version="1.0" encoding="utf-8"?&gt;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&lt;VendorSet&gt;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&lt;Vendor&gt;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&lt;LIFNR&gt;0000712345&lt;/LIFNR&gt;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&lt;LAND1&gt;IN&lt;/LAND1&gt;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&lt;NAME1&gt;RAJESH KUMAR&lt;/NAME1&gt;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&lt;ORT01&gt;NEW DELHI&lt;/ORT01&gt;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&lt;ORT02&gt;VASANT KUNJ&lt;/ORT02&gt;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&lt;PSTLZ&gt;110070&lt;/PSTLZ&gt;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&lt;REGIO&gt;07&lt;/REGIO&gt;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&lt;SORTL&gt;RKUMAR&lt;/SORTL&gt;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&lt;STRAS&gt;PLOT 5A, NELSON MANDELA MARG&lt;/STRAS&gt;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&lt;ADRNR&gt;0000123456&lt;/ADRNR&gt;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&lt;MCOD1&gt;RAJESH KUMAR&lt;/MCOD1&gt;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&lt;MCOD3&gt;NEW DELHI&lt;/MCOD3&gt;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&lt;ANRED&gt;Mr.&lt;/ANRED&gt;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&lt;KONZS&gt;&lt;/KONZS&gt;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&lt;SPRAS&gt;EN&lt;/SPRAS&gt;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&lt;TELF1&gt;9810000000&lt;/TELF1&gt;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&lt;GBORT&gt;DEHRADUN&lt;/GBORT&gt;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&lt;J_1IPANNO&gt;ABCDE1234F&lt;/J_1IPANNO&gt;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&lt;NAME_FIRST&gt;RAJESH&lt;/NAME_FIRST&gt;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&lt;NAME_LAST&gt;KUMAR&lt;/NAME_LAST&gt;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&lt;BP_CATEGORY&gt;1&lt;/BP_CATEGORY&gt;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&lt;LIFNR&gt;0000712345&lt;/LIFNR&gt;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&lt;BUKRS&gt;OVL&lt;/BUKRS&gt;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&lt;PERNR&gt;00712345&lt;/PERNR&gt;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&lt;ZUAWA&gt;009&lt;/ZUAWA&gt;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&lt;AKONT&gt;0000190101&lt;/AKONT&gt;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&lt;ZWELS&gt;8&lt;/ZWELS&gt;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&lt;ZTERM&gt;0001&lt;/ZTERM&gt;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&lt;KVERM&gt;EMPLOYEE VENDOR&lt;/KVERM&gt;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&lt;LIFNR&gt;0000712345&lt;/LIFNR&gt;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&lt;BANKS&gt;IN&lt;/BANKS&gt;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&lt;BANKL&gt;SBIN0000691&lt;/BANKL&gt;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&lt;BANKN&gt;12345678901&lt;/BANKN&gt;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&lt;BVTYP&gt;0001&lt;/BVTYP&gt;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&lt;KOINH&gt;RAJESH KUMAR&lt;/KOINH&gt;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&lt;LIFNR&gt;0000712345&lt;/LIFNR&gt;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&lt;BANKS&gt;IN&lt;/BANKS&gt;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&lt;BANKL&gt;HDFC0000060&lt;/BANKL&gt;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&lt;BANKN&gt;50100123456789&lt;/BANKN&gt;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&lt;BVTYP&gt;0002&lt;/BVTYP&gt;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&lt;KOINH&gt;RAJESH KUMAR&lt;/KOINH&gt;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&lt;/ToBank&gt;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&lt;/Vendor&gt;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&lt;/VendorSet&gt;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 response: </w:t>
      </w:r>
      <w:r>
        <w:rPr>
          <w:rFonts w:ascii="Calibri" w:cs="Calibri" w:eastAsia="Calibri" w:hAnsi="Calibri"/>
          <w:sz w:val="21"/>
          <w:szCs w:val="21"/>
        </w:rPr>
        <w:t xml:space="preserve">HTTP 201, STATUS = S, ACTION = CREATE, MESSAGE "Vendor 712345 created in company code OVL."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 in OVL: </w:t>
      </w:r>
      <w:r>
        <w:rPr>
          <w:rFonts w:ascii="Calibri" w:cs="Calibri" w:eastAsia="Calibri" w:hAnsi="Calibri"/>
          <w:sz w:val="21"/>
          <w:szCs w:val="21"/>
        </w:rPr>
        <w:t xml:space="preserve">BP / XK03: vendor 712345 = BP 712345, role FLVN00, address New Delhi, company code OVL with default payment term, 2 bank accounts (IDs 0001, 0002), PAN.</w:t>
      </w:r>
    </w:p>
    <w:p>
      <w:pPr>
        <w:pStyle w:val="Heading2"/>
      </w:pPr>
      <w:r>
        <w:t xml:space="preserve">Test 2: Same vendor again – changed address and phone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Update of an existing vendor (run after test 1).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&lt;?xml version="1.0" encoding="utf-8"?&gt;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&lt;VendorSet&gt;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&lt;Vendor&gt;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&lt;LIFNR&gt;0000712345&lt;/LIFNR&gt;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&lt;LAND1&gt;IN&lt;/LAND1&gt;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&lt;NAME1&gt;RAJESH KUMAR&lt;/NAME1&gt;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&lt;ORT01&gt;MUMBAI&lt;/ORT01&gt;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&lt;ORT02&gt;BANDRA EAST&lt;/ORT02&gt;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&lt;PSTLZ&gt;400051&lt;/PSTLZ&gt;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&lt;REGIO&gt;13&lt;/REGIO&gt;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&lt;SORTL&gt;RKUMAR&lt;/SORTL&gt;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&lt;STRAS&gt;ONGC COLONY, BLOCK C&lt;/STRAS&gt;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&lt;SPRAS&gt;EN&lt;/SPRAS&gt;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&lt;TELF1&gt;9820000000&lt;/TELF1&gt;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&lt;J_1IPANNO&gt;ABCDE1234F&lt;/J_1IPANNO&gt;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&lt;NAME_FIRST&gt;RAJESH&lt;/NAME_FIRST&gt;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&lt;NAME_LAST&gt;KUMAR&lt;/NAME_LAST&gt;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&lt;LIFNR&gt;0000712345&lt;/LIFNR&gt;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&lt;BUKRS&gt;OVL&lt;/BUKRS&gt;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&lt;AKONT&gt;0000190101&lt;/AKONT&gt;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&lt;ZWELS&gt;8&lt;/ZWELS&gt;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&lt;LIFNR&gt;0000712345&lt;/LIFNR&gt;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&lt;BANKS&gt;IN&lt;/BANKS&gt;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&lt;BANKL&gt;SBIN0000691&lt;/BANKL&gt;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&lt;BANKN&gt;12345678901&lt;/BANKN&gt;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&lt;BVTYP&gt;0001&lt;/BVTYP&gt;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&lt;KOINH&gt;RAJESH KUMAR&lt;/KOINH&gt;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&lt;/ToBank&gt;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&lt;/Vendor&gt;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&lt;/VendorSet&gt;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 response: </w:t>
      </w:r>
      <w:r>
        <w:rPr>
          <w:rFonts w:ascii="Calibri" w:cs="Calibri" w:eastAsia="Calibri" w:hAnsi="Calibri"/>
          <w:sz w:val="21"/>
          <w:szCs w:val="21"/>
        </w:rPr>
        <w:t xml:space="preserve">HTTP 201, STATUS = S, ACTION = UPDATE.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 in OVL: </w:t>
      </w:r>
      <w:r>
        <w:rPr>
          <w:rFonts w:ascii="Calibri" w:cs="Calibri" w:eastAsia="Calibri" w:hAnsi="Calibri"/>
          <w:sz w:val="21"/>
          <w:szCs w:val="21"/>
        </w:rPr>
        <w:t xml:space="preserve">Address now Mumbai / Bandra East, phone 9820000000; no duplicate vendor, address or bank; bank 0001 unchanged, bank 0002 still present.</w:t>
      </w:r>
    </w:p>
    <w:p>
      <w:pPr>
        <w:pStyle w:val="Heading2"/>
      </w:pPr>
      <w:r>
        <w:t xml:space="preserve">Test 3: Minimal new vendor – no bank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Create a vendor with only the mandatory data.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&lt;?xml version="1.0" encoding="utf-8"?&gt;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&lt;VendorSet&gt;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&lt;Vendor&gt;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&lt;LIFNR&gt;0000712346&lt;/LIFNR&gt;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&lt;LAND1&gt;IN&lt;/LAND1&gt;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&lt;NAME1&gt;PRIYA SHARMA&lt;/NAME1&gt;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&lt;ORT01&gt;DEHRADUN&lt;/ORT01&gt;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&lt;PSTLZ&gt;248001&lt;/PSTLZ&gt;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&lt;REGIO&gt;35&lt;/REGIO&gt;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&lt;SPRAS&gt;EN&lt;/SPRAS&gt;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&lt;LIFNR&gt;0000712346&lt;/LIFNR&gt;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&lt;BUKRS&gt;OVL&lt;/BUKRS&gt;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&lt;AKONT&gt;0000190101&lt;/AKONT&gt;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&lt;/Vendor&gt;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&lt;/VendorSet&gt;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 response: </w:t>
      </w:r>
      <w:r>
        <w:rPr>
          <w:rFonts w:ascii="Calibri" w:cs="Calibri" w:eastAsia="Calibri" w:hAnsi="Calibri"/>
          <w:sz w:val="21"/>
          <w:szCs w:val="21"/>
        </w:rPr>
        <w:t xml:space="preserve">HTTP 201, STATUS = S, ACTION = CREATE.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 in OVL: </w:t>
      </w:r>
      <w:r>
        <w:rPr>
          <w:rFonts w:ascii="Calibri" w:cs="Calibri" w:eastAsia="Calibri" w:hAnsi="Calibri"/>
          <w:sz w:val="21"/>
          <w:szCs w:val="21"/>
        </w:rPr>
        <w:t xml:space="preserve">Vendor 712346 created with company code OVL, no bank details.</w:t>
      </w:r>
    </w:p>
    <w:p>
      <w:pPr>
        <w:pStyle w:val="Heading2"/>
      </w:pPr>
      <w:r>
        <w:t xml:space="preserve">Test 4: Negative – bank key not in OVL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Error handling: invalid bank key.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&lt;?xml version="1.0" encoding="utf-8"?&gt;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&lt;VendorSet&gt;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&lt;Vendor&gt;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&lt;LIFNR&gt;0000712347&lt;/LIFNR&gt;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&lt;LAND1&gt;IN&lt;/LAND1&gt;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&lt;NAME1&gt;AMIT VERMA&lt;/NAME1&gt;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&lt;ORT01&gt;NEW DELHI&lt;/ORT01&gt;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&lt;PSTLZ&gt;110001&lt;/PSTLZ&gt;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&lt;REGIO&gt;07&lt;/REGIO&gt;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&lt;SPRAS&gt;EN&lt;/SPRAS&gt;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&lt;LIFNR&gt;0000712347&lt;/LIFNR&gt;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&lt;BUKRS&gt;OVL&lt;/BUKRS&gt;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&lt;AKONT&gt;0000190101&lt;/AKONT&gt;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&lt;LIFNR&gt;0000712347&lt;/LIFNR&gt;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&lt;BANKS&gt;IN&lt;/BANKS&gt;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&lt;BANKL&gt;XXXX0000000&lt;/BANKL&gt;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&lt;BANKN&gt;99999999999&lt;/BANKN&gt;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&lt;/ToBank&gt;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&lt;/Vendor&gt;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&lt;/VendorSet&gt;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 response: </w:t>
      </w:r>
      <w:r>
        <w:rPr>
          <w:rFonts w:ascii="Calibri" w:cs="Calibri" w:eastAsia="Calibri" w:hAnsi="Calibri"/>
          <w:sz w:val="21"/>
          <w:szCs w:val="21"/>
        </w:rPr>
        <w:t xml:space="preserve">HTTP 400, message "Bank key IN/XXXX0000000 does not exist in OVL (maintain in FI01)." – no retry in CPI, error logged / alert.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 in OVL: </w:t>
      </w:r>
      <w:r>
        <w:rPr>
          <w:rFonts w:ascii="Calibri" w:cs="Calibri" w:eastAsia="Calibri" w:hAnsi="Calibri"/>
          <w:sz w:val="21"/>
          <w:szCs w:val="21"/>
        </w:rPr>
        <w:t xml:space="preserve">Vendor 712347 NOT created; log ZOVL_VEN_SYNCLOG row with STATUS E.</w:t>
      </w:r>
    </w:p>
    <w:p>
      <w:pPr>
        <w:pStyle w:val="Heading2"/>
      </w:pPr>
      <w:r>
        <w:t xml:space="preserve">Test 5: Negative – mandatory field NAME1 missing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Purpose: </w:t>
      </w:r>
      <w:r>
        <w:rPr>
          <w:rFonts w:ascii="Calibri" w:cs="Calibri" w:eastAsia="Calibri" w:hAnsi="Calibri"/>
          <w:sz w:val="21"/>
          <w:szCs w:val="21"/>
        </w:rPr>
        <w:t xml:space="preserve">Error handling: validation.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&lt;?xml version="1.0" encoding="utf-8"?&gt;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&lt;VendorSet&gt;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&lt;Vendor&gt;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&lt;LIFNR&gt;0000712348&lt;/LIFNR&gt;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&lt;LAND1&gt;IN&lt;/LAND1&gt;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&lt;ORT01&gt;DEHRADUN&lt;/ORT01&gt;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&lt;PSTLZ&gt;248001&lt;/PSTLZ&gt;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&lt;REGIO&gt;35&lt;/REGIO&gt;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&lt;SPRAS&gt;EN&lt;/SPRAS&gt;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&lt;LIFNR&gt;0000712348&lt;/LIFNR&gt;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&lt;BUKRS&gt;OVL&lt;/BUKRS&gt;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&lt;AKONT&gt;0000190101&lt;/AKONT&gt;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&lt;/Vendor&gt;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&lt;/VendorSet&gt;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 response: </w:t>
      </w:r>
      <w:r>
        <w:rPr>
          <w:rFonts w:ascii="Calibri" w:cs="Calibri" w:eastAsia="Calibri" w:hAnsi="Calibri"/>
          <w:sz w:val="21"/>
          <w:szCs w:val="21"/>
        </w:rPr>
        <w:t xml:space="preserve">HTTP 400, message "NAME1 is mandatory."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 in OVL: </w:t>
      </w:r>
      <w:r>
        <w:rPr>
          <w:rFonts w:ascii="Calibri" w:cs="Calibri" w:eastAsia="Calibri" w:hAnsi="Calibri"/>
          <w:sz w:val="21"/>
          <w:szCs w:val="21"/>
        </w:rPr>
        <w:t xml:space="preserve">Vendor 712348 NOT created; log row STATUS E.</w:t>
      </w:r>
    </w:p>
    <w:p>
      <w:pPr>
        <w:pStyle w:val="Heading2"/>
      </w:pPr>
      <w:r>
        <w:t xml:space="preserve">Test 6: Resend of test 1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Send test 1 a second time. Expected: HTTP 201, ACTION = UPDATE – proves CPI retries / resends cannot create duplicates.</w:t>
      </w:r>
    </w:p>
    <w:p>
      <w:pPr>
        <w:pStyle w:val="Heading2"/>
      </w:pPr>
      <w:r>
        <w:t xml:space="preserve">Test 7: Package from ONGC with 3 vendors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Send an ONGC JSON package with 3 entries in Vendors (e.g. the vendors of tests 1, 3 and 4). Expected: the splitter produces 3 separate POSTs; 2 × 201 and 1 × 400; the error of one vendor does not stop the others.</w:t>
      </w:r>
    </w:p>
    <w:p>
      <w:pPr>
        <w:pStyle w:val="Heading1"/>
      </w:pPr>
      <w:r>
        <w:t xml:space="preserve">5. Responses</w:t>
      </w:r>
    </w:p>
    <w:p>
      <w:pPr>
        <w:pStyle w:val="Heading2"/>
      </w:pPr>
      <w:r>
        <w:t xml:space="preserve">5.1 Success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HTTP 201 Created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"d": { "LIFNR": "0000712345", ..., "STATUS": "S", "ACTION": "CREATE",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"MESSAGE": "Vendor 712345 created in company code OVL." } }</w:t>
      </w:r>
    </w:p>
    <w:p>
      <w:pPr>
        <w:pStyle w:val="Heading2"/>
      </w:pPr>
      <w:r>
        <w:t xml:space="preserve">5.2 Business error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HTTP 400 Bad Request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"error": { "code": "00/001",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"message": { "lang": "en",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"value": "Bank key IN/XXXX0000000 does not exist in OVL (maintain in FI01)." },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"innererror": { "errordetails": [ ... all messages ... ] } } 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CPI action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Success – log vendor and ACTION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/ configuration error – NO retry; log message, flag record, alert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401 / 403 / 404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User, authorisation or URL problem – no retry; alert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5xx / timeout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Retry 3 times with backoff, then alert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Every call is also logged in OVL table ZOVL_VEN_SYNCLOG (SE16N) – OVL can confirm each test.</w:t>
      </w:r>
    </w:p>
    <w:p>
      <w:r>
        <w:br w:type="page"/>
      </w:r>
    </w:p>
    <w:p>
      <w:pPr>
        <w:pStyle w:val="Heading1"/>
      </w:pPr>
      <w:r>
        <w:t xml:space="preserve">6. Test result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400"/>
        <w:gridCol w:w="3138"/>
        <w:gridCol w:w="900"/>
        <w:gridCol w:w="2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/ message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Tested by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OVL-INT-VEN-001 – CPI Test Data   |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ONGC-OVL Vendor Sync – CPI Test Data</dc:title>
  <dc:creator>OVL SAP Team</dc:creator>
  <cp:lastModifiedBy>Un-named</cp:lastModifiedBy>
  <cp:revision>1</cp:revision>
  <dcterms:created xsi:type="dcterms:W3CDTF">2026-10-29T11:04:30.914Z</dcterms:created>
  <dcterms:modified xsi:type="dcterms:W3CDTF">2026-10-29T11:04:30.926Z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