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44"/>
          <w:szCs w:val="44"/>
        </w:rPr>
        <w:t xml:space="preserve">ONGC Videsh — DPR Analytical RAP</w:t>
      </w:r>
    </w:p>
    <w:p>
      <w:pPr>
        <w:spacing w:before="160"/>
        <w:jc w:val="center"/>
      </w:pPr>
      <w:r>
        <w:rPr>
          <w:b/>
          <w:bCs/>
          <w:color w:val="404040"/>
          <w:sz w:val="30"/>
          <w:szCs w:val="30"/>
        </w:rPr>
        <w:t xml:space="preserve">Deploying the DPR Service to BTP with the SAP Fiori Generator</w:t>
      </w:r>
    </w:p>
    <w:p>
      <w:pPr>
        <w:spacing w:before="500"/>
        <w:jc w:val="center"/>
      </w:pPr>
      <w:r>
        <w:rPr>
          <w:i/>
          <w:iCs/>
          <w:color w:val="606060"/>
          <w:sz w:val="22"/>
          <w:szCs w:val="22"/>
        </w:rPr>
        <w:t xml:space="preserve">Step-by-step walkthrough — from an active backend to a launchpad tile</w:t>
      </w:r>
    </w:p>
    <w:p>
      <w:pPr>
        <w:spacing w:before="900"/>
        <w:jc w:val="center"/>
      </w:pPr>
      <w:r>
        <w:rPr>
          <w:color w:val="606060"/>
          <w:sz w:val="20"/>
          <w:szCs w:val="20"/>
        </w:rPr>
        <w:t xml:space="preserve">Starting point: all CDS objects of package ZPR_DPR_RAP are active.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Overview and Sequence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walks through the deployment of the DPR report to SAP BTP as a Fiori application with a tile in SAP Build Work Zone (the BTP Fiori Launchpad). The order of the steps is not optional: the SAP Fiori generator can only see a service that is already reachable from BTP, and BTP can only reach a service that is already working inside the S/4HANA system. Work top-down through the table; each step has a check that must pass before the next one 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100"/>
        <w:gridCol w:w="37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1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7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that proves it worked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S/4HANA backend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Developer / Basis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$metadata of the OData V2 service returns XML in a browser</w:t>
            </w:r>
          </w:p>
        </w:tc>
      </w:tr>
      <w:tr>
        <w:tc>
          <w:tcPr>
            <w:tcW w:type="dxa" w:w="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SAP Cloud Connector</w:t>
            </w:r>
          </w:p>
        </w:tc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Basis</w:t>
            </w:r>
          </w:p>
        </w:tc>
        <w:tc>
          <w:tcPr>
            <w:tcW w:type="dxa" w:w="37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Subaccount shows the Cloud Connector as connected; both OData paths exposed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BTP cockpit — Destination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BTP administrator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Connection succeeds</w:t>
            </w:r>
          </w:p>
        </w:tc>
      </w:tr>
      <w:tr>
        <w:tc>
          <w:tcPr>
            <w:tcW w:type="dxa" w:w="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Application Studio — Fiori generator</w:t>
            </w:r>
          </w:p>
        </w:tc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37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runs locally and draws the graph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Application Studio — build and deploy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3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listed under HTML5 Applications</w:t>
            </w:r>
          </w:p>
        </w:tc>
      </w:tr>
      <w:tr>
        <w:tc>
          <w:tcPr>
            <w:tcW w:type="dxa" w:w="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SAP Build Work Zone</w:t>
            </w:r>
          </w:p>
        </w:tc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Fiori administrator</w:t>
            </w:r>
          </w:p>
        </w:tc>
        <w:tc>
          <w:tcPr>
            <w:tcW w:type="dxa" w:w="37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Tile visible and opens the report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Two services are involved. The graph (DPR Excel tab 2) is served over OData V2 because analytical queries cannot be exposed through an OData V4 service definition on this release; the Production Performance view (tab 3) is served over OData V4.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000"/>
        <w:gridCol w:w="18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8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Tab-2 graph: Actual vs BE Target BOEPD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ZDPR_Q_BOEPD_TREND_CDS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OData V2 (generated by @OData.publish)</w:t>
            </w:r>
          </w:p>
        </w:tc>
        <w:tc>
          <w:tcPr>
            <w:tcW w:type="dxa" w:w="1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ZDPR_Q_BOEPD_TREND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Tab-3 Production Performance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ZDPR_SB_ANALYTICS_O4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OData V4 (service binding)</w:t>
            </w:r>
          </w:p>
        </w:tc>
        <w:tc>
          <w:tcPr>
            <w:tcW w:type="dxa" w:w="18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DPRProductionPerformance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trend / production records / targets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ZDPR_Q_DAILY_TREND_CDS, ZDPR_Q_PROD_QUERY_CDS, ZDPR_Q_TARGET_QUERY_CDS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OData V2</w:t>
            </w:r>
          </w:p>
        </w:tc>
        <w:tc>
          <w:tcPr>
            <w:tcW w:type="dxa" w:w="18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same-named entities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Step 0 — Make the Backend Service Reachable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Nothing in BTP can be tested until the service answers inside the ONGC network. This step is performed in SAP GUI and a browser.</w:t>
      </w:r>
    </w:p>
    <w:p>
      <w:pPr>
        <w:pStyle w:val="Heading2"/>
        <w:spacing w:after="120" w:before="260"/>
      </w:pPr>
      <w:r>
        <w:t xml:space="preserve">2.1 Register the OData V2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Run transaction /IWFND/MAINT_SERVICE.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Choose Add Service. System Alias: LOCAL (or the alias Basis has configured for the local system). Technical Service Name: ZDPR_Q_BOEPD_TREND_CDS. Press Get Services.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Select the service and choose Add Selected Services. Assign package ZPR_DPR_RAP and the transport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Repeat for ZDPR_Q_DAILY_TREND_CDS, ZDPR_Q_PROD_QUERY_CDS and ZDPR_Q_TARGET_QUERY_CDS.</w:t>
      </w:r>
    </w:p>
    <w:p>
      <w:pPr>
        <w:pStyle w:val="Heading2"/>
        <w:spacing w:after="120" w:before="260"/>
      </w:pPr>
      <w:r>
        <w:t xml:space="preserve">2.2 Confirm the OData V4 binding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In ADT, open the service binding ZDPR_SB_ANALYTICS_O4 and confirm the status is Published. If not, press Publish.</w:t>
      </w:r>
    </w:p>
    <w:p>
      <w:pPr>
        <w:pStyle w:val="Heading2"/>
        <w:spacing w:after="120" w:before="260"/>
      </w:pPr>
      <w:r>
        <w:t xml:space="preserve">2.3 Prove the service in a browser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From a PC inside the network, open the metadata document of the graph service: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https://&lt;s4-host&gt;:&lt;port&gt;/sap/opu/odata/sap/ZDPR_Q_BOEPD_TREND_CDS/$metadata?sap-client=&lt;client&gt;</w:t>
      </w:r>
    </w:p>
    <w:p>
      <w:pPr>
        <w:spacing w:after="14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Expected: an XML document that contains the parameters P_DateFrom and P_DateTo, and UI annotations (search the text for UI.Chart). Then the V4 service: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https://&lt;s4-host&gt;:&lt;port&gt;/sap/opu/odata4/sap/zdpr_analytics/srvd/sap/zdpr_sd_analytics/0001/$metadata?sap-client=&lt;client&gt;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Stop here if this fails.  </w:t>
            </w:r>
            <w:r>
              <w:rPr>
                <w:sz w:val="21"/>
                <w:szCs w:val="21"/>
              </w:rPr>
              <w:t xml:space="preserve">If the metadata does not load in the browser, no BTP configuration will make it load either. Typical causes: service not registered (2.1), binding not published (2.2), or the user lacks the OData authorisation (S_SERVICE). If UI.Chart is missing from the XML, the metadata extension ZDPR_Q_BOEPD_TREND is not active — the graph will not be pre-configured until it is.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Step 1 — Cloud Connector (Basis)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Confirm the Cloud Connector is connected to the BTP subaccount in which the application will be deployed.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Create or reuse a system mapping for the S/4HANA system: internal host and port of the ABAP system, and a virtual host and port. The virtual host name is what the destination will reference.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In the access control of that mapping, expose BOTH resource paths, each with Path and All Sub-Paths: /sap/opu/odata/ (OData V2, the graph) and /sap/opu/odata4/ (OData V4).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Configure principal propagation if users must be identified individually in S/4HANA. For a first connectivity test a technical user with basic authentication is acceptable; it is not acceptable for productive reporting.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Lead time:  </w:t>
            </w:r>
            <w:r>
              <w:rPr>
                <w:sz w:val="21"/>
                <w:szCs w:val="21"/>
              </w:rPr>
              <w:t xml:space="preserve">Principal propagation involves trust configuration and certificates between BTP, the Cloud Connector and the S/4HANA system. It is usually the longest item in the whole deployment. Start it in parallel with everything else.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Step 2 — Destination in the BTP Cockpit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 the BTP cockpit open the subaccount and choose Connectivity → Destinations → New Destination.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4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2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ZDPR_S4_BACKEND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Referenced by the application; keep it identical in every subaccount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42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http://&lt;virtual-host&gt;:&lt;virtual-port&gt;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Cloud Connector virtual host, not the real host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Proxy Type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OnPremise</w:t>
            </w:r>
          </w:p>
        </w:tc>
        <w:tc>
          <w:tcPr>
            <w:tcW w:type="dxa" w:w="42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 the call through the Cloud Connector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PrincipalPropagation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BasicAuthentication for the first connectivity test only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Location ID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configured</w:t>
            </w:r>
          </w:p>
        </w:tc>
        <w:tc>
          <w:tcPr>
            <w:tcW w:type="dxa" w:w="42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if the Cloud Connector uses a location ID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Add these Additional Properties. Without them the Fiori generator cannot list the services of the system — an empty service list in the generator is almost always this.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sap-client               = &lt;client&gt;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HTML5.DynamicDestination =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WebIDEEnabled            = true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WebIDEUsage              = odata_abap,odata_gen</w:t>
      </w:r>
    </w:p>
    <w:p>
      <w:pPr>
        <w:pBdr>
          <w:left w:val="single" w:color="8EA9DB" w:sz="12" w:space="6"/>
        </w:pBdr>
        <w:shd w:fill="F7F7F7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WebIDESystem             = &lt;SID&gt;</w:t>
      </w:r>
    </w:p>
    <w:p>
      <w:pPr>
        <w:spacing w:after="14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Press Check Connection. Success proves the tunnel through the Cloud Connector; it does not yet prove the OData service or the user's authorisation — those were proven in Step 0.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Step 3 — Generate the Application in Business Application Studio</w:t>
      </w:r>
    </w:p>
    <w:p>
      <w:pPr>
        <w:pStyle w:val="Heading2"/>
        <w:spacing w:after="120" w:before="260"/>
      </w:pPr>
      <w:r>
        <w:t xml:space="preserve">5.1 Dev space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Open SAP Business Application Studio from the subaccount subscriptions.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Create a Dev Space of type SAP Fiori and start it.</w:t>
      </w:r>
    </w:p>
    <w:p>
      <w:pPr>
        <w:pStyle w:val="Heading2"/>
        <w:spacing w:after="120" w:before="260"/>
      </w:pPr>
      <w:r>
        <w:t xml:space="preserve">5.2 Fiori generator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From the Welcome page choose New Project from Template → SAP Fiori generator → Start.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Template: Analytical List Page. This is the floorplan that renders the graph above the 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Data source: Connect to a System. System: choose the destination ZDPR_S4_BACKEND. The service list loads from the backend.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Service: select ZDPR_Q_BOEPD_TREND_CDS (OData V2).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Main entity: ZDPR_Q_BOEPD_TREND. The generator recognises the parameterised entity and its result set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Project attributes: module name zdprboepdtrend, application title DPR Production Trend, description, namespace per ONGC standards.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Add deployment configuration: Yes → target Cloud Foundry → destination ZDPR_S4_BACKEND. This generates mta.yaml and xs-app.json.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Add FLP configuration: Yes → semantic object DPRProduction, action display, title DPR Production Trend.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Finish. The project is generated.</w:t>
      </w:r>
    </w:p>
    <w:p>
      <w:pPr>
        <w:pStyle w:val="Heading2"/>
        <w:spacing w:after="120" w:before="260"/>
      </w:pPr>
      <w:r>
        <w:t xml:space="preserve">5.3 Run locally before deploying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Right-click the project → Preview Application → start with the default configuration (the one using the destination).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Log on with the S/4HANA user when prompted.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In the filter bar enter a date range that has data and targets, for example 01.04.2024 to 14.04.2024, and press 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Expected: a line chart with two lines — Actual Production and BE Target — and the table underneath. Both lines mean backend, connectivity and the metadata extension are all correct.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Always test locally first.  </w:t>
            </w:r>
            <w:r>
              <w:rPr>
                <w:sz w:val="21"/>
                <w:szCs w:val="21"/>
              </w:rPr>
              <w:t xml:space="preserve">A problem found here is fixed in minutes. The same problem found after deployment costs a redeploy cycle and is harder to diagnose because the launchpad hides the error details.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Step 4 — Build and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Right-click mta.yaml → Build MTA Project. The build produces an .mtar file in the folder mta_archives.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Right-click the .mtar file → Deploy MTA Archive.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When prompted, log on to Cloud Foundry and choose the organisation and space of this landscape tier.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Wait for the deployment to finish. In the BTP cockpit the application now appears under HTML5 Applications.</w:t>
      </w:r>
    </w:p>
    <w:p>
      <w:pPr>
        <w:spacing w:after="140"/>
      </w:pP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The same .mtar is deployed to the Quality and Production subaccounts. Nothing is rebuilt per tier — only the destination in each subaccount points to a different S/4HANA system, which is why the destination name must be identical everywhere.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Step 5 — Tile in SAP Build Work Zone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Open SAP Build Work Zone, standard edition, from the subaccount subscriptions (Site Manager).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Channel Manager → select the HTML5 Apps content channel → Refresh. The deployed application appears in the content.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Content Manager → New → Group: DPR Reporting. Assign the application to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Content Manager → New → Role (or edit an existing one): assign the application. Only users with this role see the tile.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Site Directory → open the site → assign the group and the role.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BTP cockpit → Security → Role Collections: assign the role collection that Work Zone created for the role to the DPR users or to their identity-provider group.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Open the site URL as a DPR user. The tile DPR Production Trend is visible and opens the report.</w:t>
      </w:r>
    </w:p>
    <w:p>
      <w:pPr>
        <w:pStyle w:val="Heading2"/>
        <w:spacing w:after="120" w:before="260"/>
      </w:pPr>
      <w:r>
        <w:t xml:space="preserve">7.1 Second tile — Production Performance (tab 3)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Repeat Step 3 with these differences: template Analytical List Page or List Report, service ZDPR_SB_ANALYTICS_O4 (OData V4), main entity DPRProductionPerformance, module name zdprprodperf, semantic object DPRPerformance. Deploy and add to the same group.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If Something Does Not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1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to fix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list in the generator is empty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WebIDEEnabled / WebIDEUsage missing on the destination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2, additional properties</w:t>
            </w:r>
          </w:p>
        </w:tc>
      </w:tr>
      <w:t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Connection fails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Connector not connected, or virtual host mismatch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1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Connection ok but service returns 404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 not exposed in the Cloud Connector, or service not registered / published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1 access control; Step 0</w:t>
            </w:r>
          </w:p>
        </w:tc>
      </w:tr>
      <w:t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 / 403 from the service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 propagation incomplete, or user lacks S_SERVICE authorisation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Basis / Security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opens: plain table, no chart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Metadata extension ZDPR_Q_BOEPD_TREND not active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ADT — create/activate the DDLX (companion document, section 4)</w:t>
            </w:r>
          </w:p>
        </w:tc>
      </w:tr>
      <w:t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opens: no rows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Mandatory dates missing, or no data in the period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a FY 2024-25 range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 Target line flat at zero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FY 2025-26 targets in ZPRA_T_PRD_TAR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 data load — not a technical issue</w:t>
            </w:r>
          </w:p>
        </w:tc>
      </w:tr>
      <w:tr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Tile missing in Work Zone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Channel not refreshed, or role not assigned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5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For the wider context — BTP entitlements, the SAP Analytics Cloud alternative, landscape strategy and the go-live checklist — see the companion document “DPR Analytical RAP — Deployment on SAP BTP”.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DPR Analytical RAP — Fiori Generator Walkthrough 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DPR Analytical RAP — Fiori Generator Walkthrough</dc:title>
  <dc:creator>ONGC Videsh DPR Project</dc:creator>
  <cp:lastModifiedBy>Un-named</cp:lastModifiedBy>
  <cp:revision>1</cp:revision>
  <dcterms:created xsi:type="dcterms:W3CDTF">2026-09-15T09:02:20.923Z</dcterms:created>
  <dcterms:modified xsi:type="dcterms:W3CDTF">2026-09-15T09:02:20.923Z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