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6DBA" w14:textId="77777777" w:rsidR="00952F19" w:rsidRDefault="00952F19" w:rsidP="00952F19">
      <w:pPr>
        <w:numPr>
          <w:ilvl w:val="0"/>
          <w:numId w:val="1"/>
        </w:numPr>
      </w:pPr>
      <w:r w:rsidRPr="00952F19">
        <w:t>YRVT_CONT_DCQ — full structure (SE11): key fields, field names for contract, gas day, DCQ_QTY/MAX_QTY/MIN_QTY, CREON, TIME, and how "latest" entries are versioned.</w:t>
      </w:r>
    </w:p>
    <w:p w14:paraId="4A3D3CFB" w14:textId="01F6B34C" w:rsidR="00952F19" w:rsidRDefault="00952F19" w:rsidP="00952F19">
      <w:r w:rsidRPr="00952F19">
        <w:drawing>
          <wp:inline distT="0" distB="0" distL="0" distR="0" wp14:anchorId="704928DF" wp14:editId="3D6F185A">
            <wp:extent cx="5731510" cy="3584575"/>
            <wp:effectExtent l="0" t="0" r="2540" b="0"/>
            <wp:docPr id="5738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3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F311" w14:textId="77777777" w:rsidR="00952F19" w:rsidRDefault="00952F19" w:rsidP="00952F19"/>
    <w:p w14:paraId="2E38C69A" w14:textId="4B2CB7B6" w:rsidR="00952F19" w:rsidRPr="00952F19" w:rsidRDefault="00952F19" w:rsidP="00952F19">
      <w:r w:rsidRPr="00952F19">
        <w:drawing>
          <wp:inline distT="0" distB="0" distL="0" distR="0" wp14:anchorId="0D90AFCA" wp14:editId="480C761C">
            <wp:extent cx="5731510" cy="3156585"/>
            <wp:effectExtent l="0" t="0" r="2540" b="5715"/>
            <wp:docPr id="17181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56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3DF4" w14:textId="77777777" w:rsidR="00952F19" w:rsidRPr="00952F19" w:rsidRDefault="00952F19" w:rsidP="00952F19">
      <w:pPr>
        <w:numPr>
          <w:ilvl w:val="0"/>
          <w:numId w:val="1"/>
        </w:numPr>
      </w:pPr>
      <w:r w:rsidRPr="00952F19">
        <w:t>KNA1-YYGAID — data element, length, and sample values (confirm it stores the BSARK value exactly).</w:t>
      </w:r>
    </w:p>
    <w:p w14:paraId="010B9B20" w14:textId="77777777" w:rsidR="00952F19" w:rsidRDefault="00952F19" w:rsidP="00952F19">
      <w:pPr>
        <w:numPr>
          <w:ilvl w:val="0"/>
          <w:numId w:val="1"/>
        </w:numPr>
      </w:pPr>
      <w:r w:rsidRPr="00952F19">
        <w:lastRenderedPageBreak/>
        <w:t>Sample T176/T176T entries for CGD — a few BSARK + VTEXT rows so I can pin down the GA-ID-in-VTEXT matching rule precisely.</w:t>
      </w:r>
    </w:p>
    <w:p w14:paraId="39158116" w14:textId="2496673B" w:rsidR="00952F19" w:rsidRDefault="00952F19" w:rsidP="00952F19">
      <w:r w:rsidRPr="00952F19">
        <w:drawing>
          <wp:inline distT="0" distB="0" distL="0" distR="0" wp14:anchorId="3903039F" wp14:editId="43AEC5A6">
            <wp:extent cx="3819553" cy="6343696"/>
            <wp:effectExtent l="0" t="0" r="9525" b="0"/>
            <wp:docPr id="11747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1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63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6642" w14:textId="7A2EFA15" w:rsidR="00952F19" w:rsidRDefault="00952F19" w:rsidP="00952F19">
      <w:r w:rsidRPr="00952F19">
        <w:lastRenderedPageBreak/>
        <w:drawing>
          <wp:inline distT="0" distB="0" distL="0" distR="0" wp14:anchorId="773CFE0C" wp14:editId="79EB0D77">
            <wp:extent cx="4762535" cy="6372272"/>
            <wp:effectExtent l="0" t="0" r="0" b="9525"/>
            <wp:docPr id="650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35" cy="63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7560" w14:textId="77777777" w:rsidR="00952F19" w:rsidRPr="00952F19" w:rsidRDefault="00952F19" w:rsidP="00952F19">
      <w:pPr>
        <w:ind w:left="720"/>
      </w:pPr>
    </w:p>
    <w:p w14:paraId="354ADA2A" w14:textId="77777777" w:rsidR="00952F19" w:rsidRDefault="00952F19" w:rsidP="00952F19">
      <w:pPr>
        <w:numPr>
          <w:ilvl w:val="0"/>
          <w:numId w:val="1"/>
        </w:numPr>
      </w:pPr>
      <w:r w:rsidRPr="00952F19">
        <w:t xml:space="preserve">AUGRU = 'CGD POOL' — AUGRU is 3 characters in standard SAP (order </w:t>
      </w:r>
      <w:proofErr w:type="gramStart"/>
      <w:r w:rsidRPr="00952F19">
        <w:t>reason)…</w:t>
      </w:r>
      <w:proofErr w:type="gramEnd"/>
      <w:r w:rsidRPr="00952F19">
        <w:t xml:space="preserve"> "CGD POOL" won't fit. Is this </w:t>
      </w:r>
      <w:proofErr w:type="gramStart"/>
      <w:r w:rsidRPr="00952F19">
        <w:t>actually the</w:t>
      </w:r>
      <w:proofErr w:type="gramEnd"/>
      <w:r w:rsidRPr="00952F19">
        <w:t xml:space="preserve"> AUGRU </w:t>
      </w:r>
      <w:r w:rsidRPr="00952F19">
        <w:rPr>
          <w:i/>
          <w:iCs/>
        </w:rPr>
        <w:t>code</w:t>
      </w:r>
      <w:r w:rsidRPr="00952F19">
        <w:t> vs its description text, or a different field? Need the real code/value.</w:t>
      </w:r>
    </w:p>
    <w:p w14:paraId="7AD92F50" w14:textId="5C812846" w:rsidR="00952F19" w:rsidRDefault="00952F19" w:rsidP="00952F19">
      <w:r w:rsidRPr="00952F19">
        <w:lastRenderedPageBreak/>
        <w:drawing>
          <wp:inline distT="0" distB="0" distL="0" distR="0" wp14:anchorId="61F2E410" wp14:editId="46A20DE5">
            <wp:extent cx="5731510" cy="3195955"/>
            <wp:effectExtent l="0" t="0" r="2540" b="4445"/>
            <wp:docPr id="142627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9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1034" w14:textId="333F0B40" w:rsidR="00952F19" w:rsidRDefault="00952F19" w:rsidP="00952F19">
      <w:r w:rsidRPr="00952F19">
        <w:lastRenderedPageBreak/>
        <w:drawing>
          <wp:inline distT="0" distB="0" distL="0" distR="0" wp14:anchorId="149F7304" wp14:editId="440C0EFC">
            <wp:extent cx="3895753" cy="6248446"/>
            <wp:effectExtent l="0" t="0" r="0" b="0"/>
            <wp:docPr id="13471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1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62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9BF5" w14:textId="77777777" w:rsidR="00952F19" w:rsidRDefault="00952F19" w:rsidP="00952F19"/>
    <w:p w14:paraId="4933C3E3" w14:textId="77777777" w:rsidR="00952F19" w:rsidRPr="00952F19" w:rsidRDefault="00952F19" w:rsidP="00952F19"/>
    <w:p w14:paraId="13A0584D" w14:textId="77777777" w:rsidR="00952F19" w:rsidRDefault="00952F19" w:rsidP="00952F19">
      <w:pPr>
        <w:numPr>
          <w:ilvl w:val="0"/>
          <w:numId w:val="1"/>
        </w:numPr>
      </w:pPr>
      <w:r w:rsidRPr="00952F19">
        <w:t xml:space="preserve">YRXR001 — source/selection screen: exactly how to call its "Excel Sheet Upload" (SUBMIT with which parameters? Is there a reusable FM/routine?) and its expected file format; </w:t>
      </w:r>
      <w:proofErr w:type="gramStart"/>
      <w:r w:rsidRPr="00952F19">
        <w:t>also</w:t>
      </w:r>
      <w:proofErr w:type="gramEnd"/>
      <w:r w:rsidRPr="00952F19">
        <w:t> YRXR006 source to see the reference call pattern. Neither is in this repo (YRGG015 is).</w:t>
      </w:r>
    </w:p>
    <w:p w14:paraId="58B2B5F3" w14:textId="321FA0A3" w:rsidR="004F161B" w:rsidRPr="00952F19" w:rsidRDefault="004F161B" w:rsidP="004F161B">
      <w:r>
        <w:t xml:space="preserve">File with name - </w:t>
      </w:r>
      <w:r w:rsidRPr="004F161B">
        <w:t>YRXR001_1</w:t>
      </w:r>
      <w:r>
        <w:t xml:space="preserve"> and </w:t>
      </w:r>
      <w:r w:rsidRPr="004F161B">
        <w:t>YRXR001_</w:t>
      </w:r>
      <w:r>
        <w:t>2 there in git hub</w:t>
      </w:r>
    </w:p>
    <w:p w14:paraId="09683531" w14:textId="77777777" w:rsidR="00952F19" w:rsidRDefault="00952F19" w:rsidP="00952F19">
      <w:pPr>
        <w:numPr>
          <w:ilvl w:val="0"/>
          <w:numId w:val="1"/>
        </w:numPr>
      </w:pPr>
      <w:r w:rsidRPr="00952F19">
        <w:lastRenderedPageBreak/>
        <w:t>OIJNOMI — which fields identify the CGD contract and gas day (e.g. NOMTYPE/DOCIND/CONTRACT_NO/NOMDATE) in your system's usage, plus confirmation DELIND is the deletion flag used.</w:t>
      </w:r>
    </w:p>
    <w:p w14:paraId="04110D1F" w14:textId="0C16E5B4" w:rsidR="0070602A" w:rsidRDefault="0070602A" w:rsidP="0070602A">
      <w:r>
        <w:t xml:space="preserve">Table </w:t>
      </w:r>
      <w:proofErr w:type="spellStart"/>
      <w:r>
        <w:t>strutre</w:t>
      </w:r>
      <w:proofErr w:type="spellEnd"/>
      <w:r>
        <w:t xml:space="preserve"> available in git hub with name OIJNOMI</w:t>
      </w:r>
    </w:p>
    <w:p w14:paraId="1B896691" w14:textId="77777777" w:rsidR="0070602A" w:rsidRPr="00952F19" w:rsidRDefault="0070602A" w:rsidP="0070602A"/>
    <w:p w14:paraId="7DCD3EE6" w14:textId="77777777" w:rsidR="00952F19" w:rsidRDefault="00952F19" w:rsidP="00952F19">
      <w:pPr>
        <w:numPr>
          <w:ilvl w:val="0"/>
          <w:numId w:val="1"/>
        </w:numPr>
      </w:pPr>
      <w:r w:rsidRPr="00952F19">
        <w:t>Fortnight (FN) definition — is there a table/FM defining gas fortnights (1st–15th / 16th–month-end?), or is it derived by rule? Needed for the "single FN" validations in Upload and Download.</w:t>
      </w:r>
    </w:p>
    <w:p w14:paraId="5FE57A21" w14:textId="47A73BFA" w:rsidR="0018597B" w:rsidRPr="00952F19" w:rsidRDefault="0018597B" w:rsidP="0018597B">
      <w:r>
        <w:t xml:space="preserve">This we have done in </w:t>
      </w:r>
      <w:proofErr w:type="gramStart"/>
      <w:r>
        <w:t>other</w:t>
      </w:r>
      <w:proofErr w:type="gramEnd"/>
      <w:r>
        <w:t xml:space="preserve"> program also check git hub GMS program</w:t>
      </w:r>
    </w:p>
    <w:p w14:paraId="45F2F88D" w14:textId="77777777" w:rsidR="00952F19" w:rsidRDefault="00952F19" w:rsidP="00952F19">
      <w:pPr>
        <w:numPr>
          <w:ilvl w:val="0"/>
          <w:numId w:val="1"/>
        </w:numPr>
      </w:pPr>
      <w:r w:rsidRPr="00952F19">
        <w:t>Stage-2 upload file format — the doc embeds the Stage-1 template only. I need the confirmed-qty excel layout (Customer | Gas Day | Confirmed Qty | …? highlighted cells? one row per customer per day or matrix like Stage 1?).</w:t>
      </w:r>
    </w:p>
    <w:p w14:paraId="1CD1A439" w14:textId="2B6D10A7" w:rsidR="0018597B" w:rsidRDefault="0018597B" w:rsidP="0018597B">
      <w:r>
        <w:t xml:space="preserve">Matrix like stage 1 </w:t>
      </w:r>
    </w:p>
    <w:p w14:paraId="34658E55" w14:textId="77777777" w:rsidR="0018597B" w:rsidRPr="00952F19" w:rsidRDefault="0018597B" w:rsidP="0018597B"/>
    <w:p w14:paraId="1536062D" w14:textId="77777777" w:rsidR="00952F19" w:rsidRDefault="00952F19" w:rsidP="00952F19">
      <w:pPr>
        <w:numPr>
          <w:ilvl w:val="0"/>
          <w:numId w:val="1"/>
        </w:numPr>
      </w:pPr>
      <w:r w:rsidRPr="00952F19">
        <w:t>Data elements/domains conventions — should new table fields reuse existing data elements (MENGE, KUNNR, VBELN, BSARK etc.) and should the quantity fields carry a UoM reference field? Also: do the 7 tables need table-maintenance generators (SM30) and are they to go in a specific package/transport layer?</w:t>
      </w:r>
    </w:p>
    <w:p w14:paraId="28EF9AFE" w14:textId="77777777" w:rsidR="0018597B" w:rsidRDefault="0018597B" w:rsidP="0018597B">
      <w:pPr>
        <w:pStyle w:val="ListParagraph"/>
      </w:pPr>
    </w:p>
    <w:p w14:paraId="4D113A1F" w14:textId="05349AFC" w:rsidR="0018597B" w:rsidRDefault="0018597B" w:rsidP="0018597B">
      <w:r>
        <w:t>Reuse old fields as many as possible</w:t>
      </w:r>
    </w:p>
    <w:p w14:paraId="78C245DA" w14:textId="77777777" w:rsidR="0018597B" w:rsidRPr="00952F19" w:rsidRDefault="0018597B" w:rsidP="0018597B"/>
    <w:p w14:paraId="5497B4BA" w14:textId="77777777" w:rsidR="00952F19" w:rsidRDefault="00952F19" w:rsidP="00952F19">
      <w:pPr>
        <w:numPr>
          <w:ilvl w:val="0"/>
          <w:numId w:val="1"/>
        </w:numPr>
      </w:pPr>
      <w:r w:rsidRPr="00952F19">
        <w:t>T-code(s) — should I create transaction codes for the new program(s), and any authorization object requirements?</w:t>
      </w:r>
    </w:p>
    <w:p w14:paraId="4E1CC50E" w14:textId="540F49C3" w:rsidR="0018597B" w:rsidRPr="00952F19" w:rsidRDefault="0018597B" w:rsidP="0018597B">
      <w:r>
        <w:t>Will be created later</w:t>
      </w:r>
    </w:p>
    <w:p w14:paraId="5AFD2F3E" w14:textId="77777777" w:rsidR="00952F19" w:rsidRDefault="00952F19" w:rsidP="00952F19">
      <w:pPr>
        <w:numPr>
          <w:ilvl w:val="0"/>
          <w:numId w:val="1"/>
        </w:numPr>
      </w:pPr>
      <w:r w:rsidRPr="00952F19">
        <w:t>One program or two? The doc's screen mock implies a single program with two sections ("GA ID wise Demanded Nomination" and "Contract wise Scheduled Nomination") each with radio buttons. Confirm one combined selection screen vs. two separate programs.</w:t>
      </w:r>
    </w:p>
    <w:p w14:paraId="7A1A47B2" w14:textId="0593A288" w:rsidR="0018597B" w:rsidRPr="00952F19" w:rsidRDefault="0018597B" w:rsidP="0018597B">
      <w:r>
        <w:t>One program</w:t>
      </w:r>
    </w:p>
    <w:p w14:paraId="69BDB25A" w14:textId="77777777" w:rsidR="00981C4D" w:rsidRDefault="00981C4D"/>
    <w:sectPr w:rsidR="0098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31B63"/>
    <w:multiLevelType w:val="multilevel"/>
    <w:tmpl w:val="B07C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19"/>
    <w:rsid w:val="0018597B"/>
    <w:rsid w:val="001A1656"/>
    <w:rsid w:val="003D3B28"/>
    <w:rsid w:val="004F161B"/>
    <w:rsid w:val="0070602A"/>
    <w:rsid w:val="00952F19"/>
    <w:rsid w:val="0098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07F4"/>
  <w15:chartTrackingRefBased/>
  <w15:docId w15:val="{94F20BFA-11AB-42B0-8FE9-70656301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 BP (ｳﾞｧｲﾊﾞｳﾞ ﾏﾍｼｭﾜﾘ)</dc:creator>
  <cp:keywords/>
  <dc:description/>
  <cp:lastModifiedBy>Vaibhav Maheshwari BP (ｳﾞｧｲﾊﾞｳﾞ ﾏﾍｼｭﾜﾘ)</cp:lastModifiedBy>
  <cp:revision>2</cp:revision>
  <dcterms:created xsi:type="dcterms:W3CDTF">2026-08-05T10:50:00Z</dcterms:created>
  <dcterms:modified xsi:type="dcterms:W3CDTF">2026-08-05T10:50:00Z</dcterms:modified>
</cp:coreProperties>
</file>