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NTA Invoice Registration Number Interface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CPI Handover – OData Service Activation &amp; Testing Guide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S/4HANA Inbound Service /CCBJI/JCTINVR_SRV  •  Table /CCBJI/T_JCTINVR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2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NTA file → SAP CPI → S/4HANA (/CCBJI/T_JCTINVR)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SAP service</w:t>
            </w:r>
          </w:p>
        </w:tc>
        <w:tc>
          <w:tcPr>
            <w:tcW w:type="dxa" w:w="70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/CCBJI/JCTINVR_SRV (OData V2, inbound, deep insert)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CPI → S/4 (CPI is the OData client / receiver adapter)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0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  –  14.08.2026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SAP contact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Vaibhav Maheshwari (vaibhav.maheshwari@diligentconsulting.co.in)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Registered and unit-tested in S/4 DEV; ready for CPI integration test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t xml:space="preserve">1. Interface Overview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interface replaces the legacy ABInitio job that maintained the Japan NTA (National Tax Agency) qualified-invoice registration numbers in table /CCBJI/T_JCTINVR on ECC. In the TO-BE architecture, CPI receives the NTA data and posts it to a new inbound OData V2 service on S/4HANA. The comparison logic now runs inside the S/4 backend: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CPI sends the NTA records (multiple records per call) to the OData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backend matches each incoming registered number against field INVOICE_CD of /CCBJI/T_JCTINVR.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FOUND: the incoming record is written back over the existing row (update, ZUPDIND = 'U'; audit fields stamped by the backend).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 FOUND: the record is skipped – no insert. The skip count is returned in the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whole batch is one logical unit of work: any error rolls back the entire POST, so a failed chunk can safely be re-sent.</w:t>
      </w:r>
    </w:p>
    <w:p>
      <w:pPr>
        <w:pStyle w:val="Heading1"/>
        <w:spacing w:after="120" w:before="300"/>
      </w:pPr>
      <w:r>
        <w:t xml:space="preserve">2. Connection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76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Protocol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 – OData V2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URL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https://&lt;S4-host&gt;:&lt;port&gt;/sap/opu/odata/CCBJI/JCTINVR_SRV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https://&lt;S4-host&gt;:&lt;port&gt;/sap/opu/odata/CCBJI/JCTINVR_SRV/$metadata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Entity set for POST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InvoiceRegistrationsSet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(deep insert – header + nested items)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– adapter must fetch X-CSRF-Token (standard OData V2 receiver behaviour)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 / OAuth per landscape standard – CPI technical user (see section 7)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types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application/json or application/atom+xml (adapter default)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Note the URL pattern: because the service is registered in the /CCBJI/ namespace, the namespace is a URL path segment (/sap/opu/odata/CCBJI/JCTINVR_SRV), NOT the usual /sap/opu/odata/sap/&lt;Zservice&gt; pattern. Confirm the final host/port with the SAP Basis team per environment (DEV / QAS / PRD).</w:t>
      </w:r>
    </w:p>
    <w:p>
      <w:pPr>
        <w:pStyle w:val="Heading1"/>
        <w:spacing w:after="120" w:before="300"/>
      </w:pPr>
      <w:r>
        <w:t xml:space="preserve">3. Payload Specification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 POST carries one technical header (InvoiceRegistrations) wrapping the repeating line items (InvoiceRegistration) – one item per NTA record. This is a standard OData deep insert; with the OData V2 receiver adapter it is produced automatically when Sub-Levels = 1.</w:t>
      </w:r>
    </w:p>
    <w:p>
      <w:pPr>
        <w:pStyle w:val="Heading2"/>
        <w:spacing w:after="100" w:before="240"/>
      </w:pPr>
      <w:r>
        <w:t xml:space="preserve">3.1 Header entity: InvoiceRegistrations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36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EMPTY / unmapped in the request. The response echoes the processing summary here, e.g. "U:1234 S:56"</w:t>
            </w:r>
          </w:p>
        </w:tc>
      </w:tr>
    </w:tbl>
    <w:p>
      <w:pPr>
        <w:pStyle w:val="Heading2"/>
        <w:spacing w:after="100" w:before="240"/>
      </w:pPr>
      <w:r>
        <w:t xml:space="preserve">3.2 Item entity: InvoiceRegistration (repeating, 1..n per call)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0"/>
        <w:gridCol w:w="1200"/>
        <w:gridCol w:w="4260"/>
      </w:tblGrid>
      <w:tr>
        <w:tc>
          <w:tcPr>
            <w:tcW w:type="dxa" w:w="290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426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format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INVOICE_CD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Invoice registration number (NTA registered number), e.g. T1234567890123. Mandatory, unique per batch (duplicates: last wins)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PROCESS_KBN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processing classification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CORRECTION_KBN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Correction classification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PERSONAL_KBN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Personnel classification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DOMESTIC_KBN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Domestic / foreign classification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LATEST_KBN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history flag (passed through as sent)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CREATE_DATE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 date – YYYYMMDD, YYYY-MM-DD or DD.MM.YYYY; empty or 00000000 = not maintained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UPDATE_DATE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date – same formats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REVOCATION_DATE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Revocation date – same formats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EXPIRATION_DATE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Expiration date – same formats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send: MANDT or any audit field (ZERNAM, ZERSDA, ZERZZT, ZAENAM, ZUPDAT, ZUPTIM, ZUPDIND) – the backend fills these automatically.</w:t>
      </w:r>
    </w:p>
    <w:p>
      <w:pPr>
        <w:pStyle w:val="Heading2"/>
        <w:spacing w:after="100" w:before="240"/>
      </w:pPr>
      <w:r>
        <w:t xml:space="preserve">3.3 Sample JSON body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POST /sap/opu/odata/CCBJI/JCTINVR_SRV/InvoiceRegistrationsSet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"InvoiceRegistration": [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{ "INVOICE_CD": "T1234567890123", "PROCESS_KBN": "01", "CORRECTION_KBN": "0",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"PERSONAL_KBN": "1", "DOMESTIC_KBN": "1", "LATEST_KBN": "1",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"CREATE_DATE": "20260401", "UPDATE_DATE": "20260801",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"REVOCATION_DATE": "00000000", "EXPIRATION_DATE": "00000000" },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{ "INVOICE_CD": "T9876543210987", "PROCESS_KBN": "01", "CORRECTION_KBN": "0",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"PERSONAL_KBN": "1", "DOMESTIC_KBN": "1", "LATEST_KBN": "1",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"CREATE_DATE": "20260315", "UPDATE_DATE": "20260710",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"REVOCATION_DATE": "00000000", "EXPIRATION_DATE": "00000000" }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wrapper name InvoiceRegistration is case-sensitive and must match exactly – it is the navigation property of the OData model.</w:t>
      </w:r>
    </w:p>
    <w:p>
      <w:pPr>
        <w:pStyle w:val="Heading1"/>
        <w:spacing w:after="120" w:before="300"/>
      </w:pPr>
      <w:r>
        <w:t xml:space="preserve">4. Response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716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201 Created. Response entity contains REQUEST_ID = "U:&lt;updated&gt; S:&lt;skipped&gt;" – U = records matched and written, S = registered numbers not found in /CCBJI/T_JCTINVR (skipped by design, NOT an error)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7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400 with message text naming the record and field (e.g. invalid date, empty INVOICE_CD, empty batch). NOTHING is written – whole chunk rolled back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Authorization error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4xx – CPI user lacks S_TABU_NAM (change) for /CCBJI/T_JCTINVR or service authorization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Technical error</w:t>
            </w:r>
          </w:p>
        </w:tc>
        <w:tc>
          <w:tcPr>
            <w:tcW w:type="dxa" w:w="7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5xx – database or runtime failure. Whole chunk rolled back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Because every chunk is all-or-nothing and updates are idempotent (re-writing the same record is harmless), the standard retry pattern applies: on any 4xx/5xx, fix the cause if needed and re-send the SAME chunk.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Recommendation: log REQUEST_ID per chunk in the iFlow (MPL custom header) for reconciliation, and raise an alert if S: is unexpectedly high (may indicate NTA numbers missing from the S/4 master table).</w:t>
      </w:r>
    </w:p>
    <w:p>
      <w:pPr>
        <w:pStyle w:val="Heading1"/>
        <w:spacing w:after="120" w:before="300"/>
      </w:pPr>
      <w:r>
        <w:t xml:space="preserve">5. iFlow Configuration (Receiver Channel)</w:t>
      </w:r>
    </w:p>
    <w:p>
      <w:pPr>
        <w:pStyle w:val="Heading2"/>
        <w:spacing w:after="100" w:before="240"/>
      </w:pPr>
      <w:r>
        <w:t xml:space="preserve">5.1 OData V2 receiver 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Adapter type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OData V2 (receiver)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6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https://&lt;S4-host&gt;:&lt;port&gt;/sap/opu/odata/CCBJI/JCTINVR_SRV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Proxy / location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 landscape (Cloud Connector for on-prem S/4)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 / OAuth – credential alias of the CPI technical user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CSRF Protected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Checked (ON)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</w:t>
            </w:r>
          </w:p>
        </w:tc>
        <w:tc>
          <w:tcPr>
            <w:tcW w:type="dxa" w:w="6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(POST)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 Path / Entity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InvoiceRegistrationsSet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Sub-Levels</w:t>
            </w:r>
          </w:p>
        </w:tc>
        <w:tc>
          <w:tcPr>
            <w:tcW w:type="dxa" w:w="6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 (pulls the nested InvoiceRegistration items into the model)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Adapter default (Atom/XML) or JSON – both accepted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you run 'Select' in the adapter's query modeler with Sub-Levels = 1, CPI generates the EDMX/XSD with the header and the nested InvoiceRegistration array – use that as the target structure of the message mapping.</w:t>
      </w:r>
    </w:p>
    <w:p>
      <w:pPr>
        <w:pStyle w:val="Heading2"/>
        <w:spacing w:after="100" w:before="240"/>
      </w:pPr>
      <w:r>
        <w:t xml:space="preserve">5.2 Message mapping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Source: parsed NTA file (repeating record node, 0..unbounded).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Target: generated OData structure InvoiceRegistrationsSet → InvoiceRegistrations → InvoiceRegistration.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 the repeating NTA record node to InvoiceRegistration (context handling: one target item per source record).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 the 10 business fields 1:1 (see section 3.2). Dates may be passed in any of the three accepted formats.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Leave REQUEST_ID unmapped.</w:t>
      </w:r>
    </w:p>
    <w:p>
      <w:pPr>
        <w:pStyle w:val="Heading2"/>
        <w:spacing w:after="100" w:before="240"/>
      </w:pPr>
      <w:r>
        <w:t xml:space="preserve">5.3 Chunking for large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NTA full files can be very large. Insert a General Splitter (or Gather/Grouping) BEFORE the mapping to send 5,000–10,000 records per POST.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Each chunk is independent and all-or-nothing on the SAP side; process chunks sequentially or in parallel as per iFlow standard.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 failure of one chunk, retry only that chunk (idempotent).</w:t>
      </w:r>
    </w:p>
    <w:p>
      <w:pPr>
        <w:pStyle w:val="Heading1"/>
        <w:spacing w:after="120" w:before="300"/>
      </w:pPr>
      <w:r>
        <w:t xml:space="preserve">6. CPI Test Plan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Precondition: SAP confirms the service is active in the target system and the CPI technical user is authorized (section 7). Test data: at least one INVOICE_CD that EXISTS in /CCBJI/T_JCTINVR of the target system (ask SAP team / check SE16), and one that does 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c>
          <w:tcPr>
            <w:tcW w:type="dxa" w:w="100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76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$metadata with the CPI user (browser/Postman or adapter connectivity test)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200; entity sets InvoiceRegistrationsSet + InvoiceRegistrationSet; navigation property InvoiceRegistration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1 existing + 1 unknown number (sample body, section 3.3)</w:t>
            </w:r>
          </w:p>
        </w:tc>
        <w:tc>
          <w:tcPr>
            <w:tcW w:type="dxa" w:w="4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201; REQUEST_ID = "U:1 S:1"; SAP confirms table row updated (ZUPDIND = 'U'), unknown number NOT inserted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same body again (idempotency)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201; REQUEST_ID = "U:1 S:1" again; no duplicates possible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with invalid date (e.g. CREATE_DATE = 2026XX01)</w:t>
            </w:r>
          </w:p>
        </w:tc>
        <w:tc>
          <w:tcPr>
            <w:tcW w:type="dxa" w:w="4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400 with clear message; SAP confirms nothing written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with empty item array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400 "Empty batch"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End-to-end: real NTA test file through the iFlow with splitter</w:t>
            </w:r>
          </w:p>
        </w:tc>
        <w:tc>
          <w:tcPr>
            <w:tcW w:type="dxa" w:w="4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chunks HTTP 201; sum of U:+S: equals file record count; MPL shows REQUEST_ID per chunk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Volume test: 5,000-record chunk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201 within normal timeout; consistent summary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Negative auth test (optional): call with a user without authorization</w:t>
            </w:r>
          </w:p>
        </w:tc>
        <w:tc>
          <w:tcPr>
            <w:tcW w:type="dxa" w:w="4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4xx authorization error; nothing written</w:t>
            </w:r>
          </w:p>
        </w:tc>
      </w:tr>
    </w:tbl>
    <w:p>
      <w:pPr>
        <w:pStyle w:val="Heading1"/>
        <w:spacing w:after="120" w:before="300"/>
      </w:pPr>
      <w:r>
        <w:t xml:space="preserve">7. Prerequisites Provided by SAP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Service /CCBJI/JCTINVR_SRV registered and activated (backend /IWBEP/REG_SERVICE + hub /IWFND/MAINT_SERVICE), metadata verified.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CPI technical user with: S_SERVICE for /CCBJI/JCTINVR_SRV and S_TABU_NAM activity 02 (change) for table /CCBJI/T_JCTINVR.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Host/port (or Cloud Connector virtual host) per environment DEV / QAS / PRD.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List of valid test INVOICE_CD values in the target client.</w:t>
      </w:r>
    </w:p>
    <w:p>
      <w:pPr>
        <w:pStyle w:val="Heading1"/>
        <w:spacing w:after="120" w:before="300"/>
      </w:pPr>
      <w:r>
        <w:t xml:space="preserve">8. Troubleshooting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060"/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 / action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 on $metadata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Wrong URL – note /odata/CCBJI/ (namespace) not /odata/sap/. Or service not activated on the hub – contact SAP team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403 CSRF token invalid</w:t>
            </w:r>
          </w:p>
        </w:tc>
        <w:tc>
          <w:tcPr>
            <w:tcW w:type="dxa" w:w="6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CSRF Protected not enabled in adapter, or token fetch blocked – check adapter setting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 'Method not implemented'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Payload items not wrapped under InvoiceRegistration (exact, case-sensitive name); check mapping output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date errors</w:t>
            </w:r>
          </w:p>
        </w:tc>
        <w:tc>
          <w:tcPr>
            <w:tcW w:type="dxa" w:w="6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format not YYYYMMDD / YYYY-MM-DD / DD.MM.YYYY – fix mapping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records skipped (S: = all)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Numbers not present in /CCBJI/T_JCTINVR – expected behaviour for unknown numbers; verify with SAP if unexpected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Timeout on large POST</w:t>
            </w:r>
          </w:p>
        </w:tc>
        <w:tc>
          <w:tcPr>
            <w:tcW w:type="dxa" w:w="6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Reduce chunk size in the splitter (e.g. 5,000 records)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References held by the SAP team: technical design &amp; source (GitHub branch claude/odata-ccbji-t-jctinvr-zntu9g), classes /CCBJI/CL_JCTINVR_MPC + /CCBJI/CL_JCTINVR_DPC, build guide ZCCBJI_JCTINVR_ODATA_GUIDE.md.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C810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2026-08-14T09:07:45.121Z</dcterms:created>
  <dcterms:modified xsi:type="dcterms:W3CDTF">2026-08-14T09:07:45.122Z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