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rFonts w:ascii="Arial" w:hAnsi="Arial"/>
          <w:b/>
          <w:color w:val="C46A2D"/>
          <w:sz w:val="16"/>
        </w:rPr>
        <w:t>ARTIFICIAL TRAINING FIXTURE — NO PERSON OR TENANCY IS REAL</w:t>
      </w:r>
    </w:p>
    <w:p>
      <w:pPr>
        <w:pStyle w:val="DocumentTitle"/>
      </w:pPr>
      <w:r>
        <w:t>Covered Tenancy Certificate</w:t>
      </w:r>
    </w:p>
    <w:p>
      <w:pPr>
        <w:spacing w:after="120"/>
        <w:jc w:val="center"/>
      </w:pPr>
      <w:r>
        <w:rPr>
          <w:rFonts w:ascii="Arial" w:hAnsi="Arial"/>
          <w:i/>
          <w:color w:val="58616A"/>
          <w:sz w:val="19"/>
        </w:rPr>
        <w:t>Alderquill Indemnity Company · Occupancy Exit Protection</w:t>
      </w:r>
    </w:p>
    <w:p>
      <w:pPr>
        <w:spacing w:after="120"/>
        <w:jc w:val="center"/>
      </w:pPr>
      <w:r>
        <w:rPr>
          <w:rFonts w:ascii="Arial" w:hAnsi="Arial"/>
          <w:b/>
          <w:color w:val="4A274F"/>
          <w:sz w:val="19"/>
        </w:rPr>
        <w:t>CERTIFICATE SCHEDULE</w:t>
      </w:r>
    </w:p>
    <w:tbl>
      <w:tblPr>
        <w:tblStyle w:val="TableGrid"/>
        <w:tblW w:type="dxa" w:w="9360"/>
        <w:tblLayout w:type="fixed"/>
        <w:tblLook w:firstColumn="1" w:firstRow="1" w:lastColumn="0" w:lastRow="0" w:noHBand="0" w:noVBand="1" w:val="04A0"/>
        <w:tblInd w:w="120" w:type="dxa"/>
      </w:tblPr>
      <w:tblGrid>
        <w:gridCol w:w="3240"/>
        <w:gridCol w:w="6120"/>
      </w:tblGrid>
      <w:tr>
        <w:trPr>
          <w:tblHeader w:val="true"/>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7"/>
              </w:rPr>
              <w:t>Certificate field</w:t>
            </w:r>
          </w:p>
        </w:tc>
        <w:tc>
          <w:tcPr>
            <w:tcW w:type="dxa" w:w="6120"/>
            <w:shd w:fill="F3EEE8"/>
            <w:vAlign w:val="center"/>
            <w:tcMar>
              <w:top w:w="80" w:type="dxa"/>
              <w:bottom w:w="80" w:type="dxa"/>
              <w:start w:w="120" w:type="dxa"/>
              <w:end w:w="120" w:type="dxa"/>
            </w:tcMar>
          </w:tcPr>
          <w:p>
            <w:pPr>
              <w:spacing w:after="0"/>
            </w:pPr>
            <w:r>
              <w:rPr>
                <w:rFonts w:ascii="Arial" w:hAnsi="Arial"/>
                <w:b/>
                <w:color w:val="27313A"/>
                <w:sz w:val="17"/>
              </w:rPr>
              <w:t>Recorded value</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Policy number</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AQI-OEP-27-1087</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Policy form</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OEP-2027-SYN</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Tenancy reference</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TEN-27-1087</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Covered household</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Mateo Sinclair</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Housing operator</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Pebble Loom Communities</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Property and unit</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Pebble Loom Court · Unit 3J</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Covered premises</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482 Pebble Avenue, Brookhaven, NY 10032</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Certificate period</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09/28/2026 through 09/27/2027</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Monthly occupancy charge</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$2,180.00</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Combined protection limit</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$2,575.00</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Certificate deductible</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$0.00</w:t>
            </w:r>
          </w:p>
        </w:tc>
      </w:tr>
    </w:tbl>
    <w:p>
      <w:pPr>
        <w:spacing w:after="20"/>
      </w:pPr>
    </w:p>
    <w:p>
      <w:pPr>
        <w:spacing w:before="60" w:after="60"/>
      </w:pPr>
      <w:r>
        <w:rPr>
          <w:rFonts w:ascii="Arial" w:hAnsi="Arial"/>
          <w:i/>
          <w:color w:val="58616A"/>
          <w:sz w:val="17"/>
        </w:rPr>
        <w:t>This certificate records the protection election for the listed tenancy. The master form controls whenever this schedule and the master form differ.</w:t>
      </w:r>
    </w:p>
    <w:p>
      <w:r>
        <w:br w:type="page"/>
      </w:r>
    </w:p>
    <w:p>
      <w:pPr>
        <w:spacing w:after="100"/>
        <w:jc w:val="center"/>
      </w:pPr>
      <w:r>
        <w:rPr>
          <w:rFonts w:ascii="Arial" w:hAnsi="Arial"/>
          <w:b/>
          <w:color w:val="C46A2D"/>
          <w:sz w:val="16"/>
        </w:rPr>
        <w:t>ARTIFICIAL TRAINING FIXTURE — NO PERSON OR TENANCY IS REAL · CONTINUED</w:t>
      </w:r>
    </w:p>
    <w:p>
      <w:pPr>
        <w:pStyle w:val="DocumentTitle"/>
      </w:pPr>
      <w:r>
        <w:t>Protection Election</w:t>
      </w:r>
    </w:p>
    <w:p>
      <w:pPr>
        <w:spacing w:after="120"/>
        <w:jc w:val="center"/>
      </w:pPr>
      <w:r>
        <w:rPr>
          <w:rFonts w:ascii="Arial" w:hAnsi="Arial"/>
          <w:i/>
          <w:color w:val="58616A"/>
          <w:sz w:val="19"/>
        </w:rPr>
        <w:t>Certificate AQI-OEP-27-1087</w:t>
      </w:r>
    </w:p>
    <w:p>
      <w:pPr>
        <w:pStyle w:val="Heading1"/>
      </w:pPr>
      <w:r>
        <w:t>Selected parts</w:t>
      </w:r>
    </w:p>
    <w:tbl>
      <w:tblPr>
        <w:tblStyle w:val="TableGrid"/>
        <w:tblW w:type="dxa" w:w="9360"/>
        <w:tblLayout w:type="fixed"/>
        <w:tblLook w:firstColumn="1" w:firstRow="1" w:lastColumn="0" w:lastRow="0" w:noHBand="0" w:noVBand="1" w:val="04A0"/>
        <w:tblInd w:w="120" w:type="dxa"/>
      </w:tblPr>
      <w:tblGrid>
        <w:gridCol w:w="3384"/>
        <w:gridCol w:w="1224"/>
        <w:gridCol w:w="4752"/>
      </w:tblGrid>
      <w:tr>
        <w:trPr>
          <w:tblHeader w:val="true"/>
          <w:cantSplit/>
        </w:trPr>
        <w:tc>
          <w:tcPr>
            <w:tcW w:type="dxa" w:w="3384"/>
            <w:shd w:fill="F3EEE8"/>
            <w:vAlign w:val="center"/>
            <w:tcMar>
              <w:top w:w="80" w:type="dxa"/>
              <w:bottom w:w="80" w:type="dxa"/>
              <w:start w:w="120" w:type="dxa"/>
              <w:end w:w="120" w:type="dxa"/>
            </w:tcMar>
          </w:tcPr>
          <w:p>
            <w:pPr>
              <w:spacing w:after="0"/>
            </w:pPr>
            <w:r>
              <w:rPr>
                <w:rFonts w:ascii="Arial" w:hAnsi="Arial"/>
                <w:b/>
                <w:color w:val="27313A"/>
                <w:sz w:val="17"/>
              </w:rPr>
              <w:t>Part</w:t>
            </w:r>
          </w:p>
        </w:tc>
        <w:tc>
          <w:tcPr>
            <w:tcW w:type="dxa" w:w="1224"/>
            <w:shd w:fill="F3EEE8"/>
            <w:vAlign w:val="center"/>
            <w:tcMar>
              <w:top w:w="80" w:type="dxa"/>
              <w:bottom w:w="80" w:type="dxa"/>
              <w:start w:w="120" w:type="dxa"/>
              <w:end w:w="120" w:type="dxa"/>
            </w:tcMar>
          </w:tcPr>
          <w:p>
            <w:pPr>
              <w:spacing w:after="0"/>
            </w:pPr>
            <w:r>
              <w:rPr>
                <w:rFonts w:ascii="Arial" w:hAnsi="Arial"/>
                <w:b/>
                <w:color w:val="27313A"/>
                <w:sz w:val="17"/>
              </w:rPr>
              <w:t>Selection</w:t>
            </w:r>
          </w:p>
        </w:tc>
        <w:tc>
          <w:tcPr>
            <w:tcW w:type="dxa" w:w="4752"/>
            <w:shd w:fill="F3EEE8"/>
            <w:vAlign w:val="center"/>
            <w:tcMar>
              <w:top w:w="80" w:type="dxa"/>
              <w:bottom w:w="80" w:type="dxa"/>
              <w:start w:w="120" w:type="dxa"/>
              <w:end w:w="120" w:type="dxa"/>
            </w:tcMar>
          </w:tcPr>
          <w:p>
            <w:pPr>
              <w:spacing w:after="0"/>
            </w:pPr>
            <w:r>
              <w:rPr>
                <w:rFonts w:ascii="Arial" w:hAnsi="Arial"/>
                <w:b/>
                <w:color w:val="27313A"/>
                <w:sz w:val="17"/>
              </w:rPr>
              <w:t>Certificate description</w:t>
            </w:r>
          </w:p>
        </w:tc>
      </w:tr>
      <w:tr>
        <w:trPr>
          <w:cantSplit/>
        </w:trPr>
        <w:tc>
          <w:tcPr>
            <w:tcW w:type="dxa" w:w="3384"/>
            <w:vAlign w:val="center"/>
            <w:tcMar>
              <w:top w:w="80" w:type="dxa"/>
              <w:bottom w:w="80" w:type="dxa"/>
              <w:start w:w="120" w:type="dxa"/>
              <w:end w:w="120" w:type="dxa"/>
            </w:tcMar>
          </w:tcPr>
          <w:p>
            <w:pPr>
              <w:spacing w:after="0"/>
            </w:pPr>
            <w:r>
              <w:rPr>
                <w:rFonts w:ascii="Arial" w:hAnsi="Arial"/>
                <w:b w:val="0"/>
                <w:color w:val="27313A"/>
                <w:sz w:val="16"/>
              </w:rPr>
              <w:t>Part A — Occupancy balance and reletting gap</w:t>
            </w:r>
          </w:p>
        </w:tc>
        <w:tc>
          <w:tcPr>
            <w:tcW w:type="dxa" w:w="1224"/>
            <w:vAlign w:val="center"/>
            <w:tcMar>
              <w:top w:w="80" w:type="dxa"/>
              <w:bottom w:w="80" w:type="dxa"/>
              <w:start w:w="120" w:type="dxa"/>
              <w:end w:w="120" w:type="dxa"/>
            </w:tcMar>
          </w:tcPr>
          <w:p>
            <w:pPr>
              <w:spacing w:after="0"/>
            </w:pPr>
            <w:r>
              <w:rPr>
                <w:rFonts w:ascii="Arial" w:hAnsi="Arial"/>
                <w:b w:val="0"/>
                <w:color w:val="27313A"/>
                <w:sz w:val="16"/>
              </w:rPr>
              <w:t>Selected</w:t>
            </w:r>
          </w:p>
        </w:tc>
        <w:tc>
          <w:tcPr>
            <w:tcW w:type="dxa" w:w="4752"/>
            <w:vAlign w:val="center"/>
            <w:tcMar>
              <w:top w:w="80" w:type="dxa"/>
              <w:bottom w:w="80" w:type="dxa"/>
              <w:start w:w="120" w:type="dxa"/>
              <w:end w:w="120" w:type="dxa"/>
            </w:tcMar>
          </w:tcPr>
          <w:p>
            <w:pPr>
              <w:spacing w:after="0"/>
            </w:pPr>
            <w:r>
              <w:rPr>
                <w:rFonts w:ascii="Arial" w:hAnsi="Arial"/>
                <w:b w:val="0"/>
                <w:color w:val="27313A"/>
                <w:sz w:val="16"/>
              </w:rPr>
              <w:t>Eligible unpaid occupancy charges and a time-limited reletting interval after possession is returned.</w:t>
            </w:r>
          </w:p>
        </w:tc>
      </w:tr>
      <w:tr>
        <w:trPr>
          <w:cantSplit/>
        </w:trPr>
        <w:tc>
          <w:tcPr>
            <w:tcW w:type="dxa" w:w="3384"/>
            <w:vAlign w:val="center"/>
            <w:tcMar>
              <w:top w:w="80" w:type="dxa"/>
              <w:bottom w:w="80" w:type="dxa"/>
              <w:start w:w="120" w:type="dxa"/>
              <w:end w:w="120" w:type="dxa"/>
            </w:tcMar>
          </w:tcPr>
          <w:p>
            <w:pPr>
              <w:spacing w:after="0"/>
            </w:pPr>
            <w:r>
              <w:rPr>
                <w:rFonts w:ascii="Arial" w:hAnsi="Arial"/>
                <w:b w:val="0"/>
                <w:color w:val="27313A"/>
                <w:sz w:val="16"/>
              </w:rPr>
              <w:t>Part B — Premises restoration</w:t>
            </w:r>
          </w:p>
        </w:tc>
        <w:tc>
          <w:tcPr>
            <w:tcW w:type="dxa" w:w="1224"/>
            <w:vAlign w:val="center"/>
            <w:tcMar>
              <w:top w:w="80" w:type="dxa"/>
              <w:bottom w:w="80" w:type="dxa"/>
              <w:start w:w="120" w:type="dxa"/>
              <w:end w:w="120" w:type="dxa"/>
            </w:tcMar>
          </w:tcPr>
          <w:p>
            <w:pPr>
              <w:spacing w:after="0"/>
            </w:pPr>
            <w:r>
              <w:rPr>
                <w:rFonts w:ascii="Arial" w:hAnsi="Arial"/>
                <w:b w:val="0"/>
                <w:color w:val="27313A"/>
                <w:sz w:val="16"/>
              </w:rPr>
              <w:t>Selected</w:t>
            </w:r>
          </w:p>
        </w:tc>
        <w:tc>
          <w:tcPr>
            <w:tcW w:type="dxa" w:w="4752"/>
            <w:vAlign w:val="center"/>
            <w:tcMar>
              <w:top w:w="80" w:type="dxa"/>
              <w:bottom w:w="80" w:type="dxa"/>
              <w:start w:w="120" w:type="dxa"/>
              <w:end w:w="120" w:type="dxa"/>
            </w:tcMar>
          </w:tcPr>
          <w:p>
            <w:pPr>
              <w:spacing w:after="0"/>
            </w:pPr>
            <w:r>
              <w:rPr>
                <w:rFonts w:ascii="Arial" w:hAnsi="Arial"/>
                <w:b w:val="0"/>
                <w:color w:val="27313A"/>
                <w:sz w:val="16"/>
              </w:rPr>
              <w:t>Eligible, documented restoration work for direct physical change beyond ordinary aging and turnover.</w:t>
            </w:r>
          </w:p>
        </w:tc>
      </w:tr>
    </w:tbl>
    <w:p>
      <w:pPr>
        <w:spacing w:after="20"/>
      </w:pPr>
    </w:p>
    <w:p>
      <w:pPr>
        <w:pStyle w:val="Heading1"/>
      </w:pPr>
      <w:r>
        <w:t>Limit application</w:t>
      </w:r>
    </w:p>
    <w:p>
      <w:r>
        <w:t>The combined limit for all selected parts is $2,575.00 for this tenancy. The limit is not a statement that any submitted amount is eligible. Exclusions, evidence requirements, valuation rules, credits, recoveries, and the combined limit are applied in the order stated in the master form.</w:t>
      </w:r>
    </w:p>
    <w:p>
      <w:pPr>
        <w:pStyle w:val="Heading1"/>
      </w:pPr>
      <w:r>
        <w:t>No independent grant</w:t>
      </w:r>
    </w:p>
    <w:p>
      <w:r>
        <w:t>A label in an operator journal, cost register, condition log, invoice, estimate, or work order does not create protection. Each source line must be evaluated under the master form and supported by the required source record.</w:t>
      </w:r>
    </w:p>
    <w:p>
      <w:r>
        <w:br w:type="page"/>
      </w:r>
    </w:p>
    <w:p>
      <w:pPr>
        <w:spacing w:after="100"/>
        <w:jc w:val="center"/>
      </w:pPr>
      <w:r>
        <w:rPr>
          <w:rFonts w:ascii="Arial" w:hAnsi="Arial"/>
          <w:b/>
          <w:color w:val="C46A2D"/>
          <w:sz w:val="16"/>
        </w:rPr>
        <w:t>ARTIFICIAL TRAINING FIXTURE — NO PERSON OR TENANCY IS REAL · CONTINUED</w:t>
      </w:r>
    </w:p>
    <w:p>
      <w:pPr>
        <w:pStyle w:val="DocumentTitle"/>
      </w:pPr>
      <w:r>
        <w:t>Certificate Statements</w:t>
      </w:r>
    </w:p>
    <w:p>
      <w:pPr>
        <w:spacing w:after="120"/>
        <w:jc w:val="center"/>
      </w:pPr>
      <w:r>
        <w:rPr>
          <w:rFonts w:ascii="Arial" w:hAnsi="Arial"/>
          <w:i/>
          <w:color w:val="58616A"/>
          <w:sz w:val="19"/>
        </w:rPr>
        <w:t>Tenancy TEN-27-1087</w:t>
      </w:r>
    </w:p>
    <w:p>
      <w:pPr>
        <w:pStyle w:val="Heading1"/>
      </w:pPr>
      <w:r>
        <w:t>Household statements</w:t>
      </w:r>
    </w:p>
    <w:tbl>
      <w:tblPr>
        <w:tblStyle w:val="TableGrid"/>
        <w:tblW w:type="dxa" w:w="9360"/>
        <w:tblLayout w:type="fixed"/>
        <w:tblLook w:firstColumn="1" w:firstRow="1" w:lastColumn="0" w:lastRow="0" w:noHBand="0" w:noVBand="1" w:val="04A0"/>
        <w:tblInd w:w="120" w:type="dxa"/>
      </w:tblPr>
      <w:tblGrid>
        <w:gridCol w:w="7416"/>
        <w:gridCol w:w="1944"/>
      </w:tblGrid>
      <w:tr>
        <w:trPr>
          <w:tblHeader w:val="true"/>
          <w:cantSplit/>
        </w:trPr>
        <w:tc>
          <w:tcPr>
            <w:tcW w:type="dxa" w:w="7416"/>
            <w:shd w:fill="F3EEE8"/>
            <w:vAlign w:val="center"/>
            <w:tcMar>
              <w:top w:w="80" w:type="dxa"/>
              <w:bottom w:w="80" w:type="dxa"/>
              <w:start w:w="120" w:type="dxa"/>
              <w:end w:w="120" w:type="dxa"/>
            </w:tcMar>
          </w:tcPr>
          <w:p>
            <w:pPr>
              <w:spacing w:after="0"/>
            </w:pPr>
            <w:r>
              <w:rPr>
                <w:rFonts w:ascii="Arial" w:hAnsi="Arial"/>
                <w:b/>
                <w:color w:val="27313A"/>
                <w:sz w:val="17"/>
              </w:rPr>
              <w:t>Statement</w:t>
            </w:r>
          </w:p>
        </w:tc>
        <w:tc>
          <w:tcPr>
            <w:tcW w:type="dxa" w:w="1944"/>
            <w:shd w:fill="F3EEE8"/>
            <w:vAlign w:val="center"/>
            <w:tcMar>
              <w:top w:w="80" w:type="dxa"/>
              <w:bottom w:w="80" w:type="dxa"/>
              <w:start w:w="120" w:type="dxa"/>
              <w:end w:w="120" w:type="dxa"/>
            </w:tcMar>
          </w:tcPr>
          <w:p>
            <w:pPr>
              <w:spacing w:after="0"/>
            </w:pPr>
            <w:r>
              <w:rPr>
                <w:rFonts w:ascii="Arial" w:hAnsi="Arial"/>
                <w:b/>
                <w:color w:val="27313A"/>
                <w:sz w:val="17"/>
              </w:rPr>
              <w:t>Recorded response</w:t>
            </w:r>
          </w:p>
        </w:tc>
      </w:tr>
      <w:tr>
        <w:trPr>
          <w:cantSplit/>
        </w:trPr>
        <w:tc>
          <w:tcPr>
            <w:tcW w:type="dxa" w:w="7416"/>
            <w:vAlign w:val="center"/>
            <w:tcMar>
              <w:top w:w="80" w:type="dxa"/>
              <w:bottom w:w="80" w:type="dxa"/>
              <w:start w:w="120" w:type="dxa"/>
              <w:end w:w="120" w:type="dxa"/>
            </w:tcMar>
          </w:tcPr>
          <w:p>
            <w:pPr>
              <w:spacing w:after="0"/>
            </w:pPr>
            <w:r>
              <w:rPr>
                <w:rFonts w:ascii="Arial" w:hAnsi="Arial"/>
                <w:b w:val="0"/>
                <w:color w:val="27313A"/>
                <w:sz w:val="16"/>
              </w:rPr>
              <w:t>The tenancy and premises shown in the schedule are accurate.</w:t>
            </w:r>
          </w:p>
        </w:tc>
        <w:tc>
          <w:tcPr>
            <w:tcW w:type="dxa" w:w="1944"/>
            <w:vAlign w:val="center"/>
            <w:tcMar>
              <w:top w:w="80" w:type="dxa"/>
              <w:bottom w:w="80" w:type="dxa"/>
              <w:start w:w="120" w:type="dxa"/>
              <w:end w:w="120" w:type="dxa"/>
            </w:tcMar>
          </w:tcPr>
          <w:p>
            <w:pPr>
              <w:spacing w:after="0"/>
            </w:pPr>
            <w:r>
              <w:rPr>
                <w:rFonts w:ascii="Arial" w:hAnsi="Arial"/>
                <w:b w:val="0"/>
                <w:color w:val="27313A"/>
                <w:sz w:val="16"/>
              </w:rPr>
              <w:t>Acknowledged</w:t>
            </w:r>
          </w:p>
        </w:tc>
      </w:tr>
      <w:tr>
        <w:trPr>
          <w:cantSplit/>
        </w:trPr>
        <w:tc>
          <w:tcPr>
            <w:tcW w:type="dxa" w:w="7416"/>
            <w:vAlign w:val="center"/>
            <w:tcMar>
              <w:top w:w="80" w:type="dxa"/>
              <w:bottom w:w="80" w:type="dxa"/>
              <w:start w:w="120" w:type="dxa"/>
              <w:end w:w="120" w:type="dxa"/>
            </w:tcMar>
          </w:tcPr>
          <w:p>
            <w:pPr>
              <w:spacing w:after="0"/>
            </w:pPr>
            <w:r>
              <w:rPr>
                <w:rFonts w:ascii="Arial" w:hAnsi="Arial"/>
                <w:b w:val="0"/>
                <w:color w:val="27313A"/>
                <w:sz w:val="16"/>
              </w:rPr>
              <w:t>Possession was expected to be used for residential occupancy.</w:t>
            </w:r>
          </w:p>
        </w:tc>
        <w:tc>
          <w:tcPr>
            <w:tcW w:type="dxa" w:w="1944"/>
            <w:vAlign w:val="center"/>
            <w:tcMar>
              <w:top w:w="80" w:type="dxa"/>
              <w:bottom w:w="80" w:type="dxa"/>
              <w:start w:w="120" w:type="dxa"/>
              <w:end w:w="120" w:type="dxa"/>
            </w:tcMar>
          </w:tcPr>
          <w:p>
            <w:pPr>
              <w:spacing w:after="0"/>
            </w:pPr>
            <w:r>
              <w:rPr>
                <w:rFonts w:ascii="Arial" w:hAnsi="Arial"/>
                <w:b w:val="0"/>
                <w:color w:val="27313A"/>
                <w:sz w:val="16"/>
              </w:rPr>
              <w:t>Acknowledged</w:t>
            </w:r>
          </w:p>
        </w:tc>
      </w:tr>
      <w:tr>
        <w:trPr>
          <w:cantSplit/>
        </w:trPr>
        <w:tc>
          <w:tcPr>
            <w:tcW w:type="dxa" w:w="7416"/>
            <w:vAlign w:val="center"/>
            <w:tcMar>
              <w:top w:w="80" w:type="dxa"/>
              <w:bottom w:w="80" w:type="dxa"/>
              <w:start w:w="120" w:type="dxa"/>
              <w:end w:w="120" w:type="dxa"/>
            </w:tcMar>
          </w:tcPr>
          <w:p>
            <w:pPr>
              <w:spacing w:after="0"/>
            </w:pPr>
            <w:r>
              <w:rPr>
                <w:rFonts w:ascii="Arial" w:hAnsi="Arial"/>
                <w:b w:val="0"/>
                <w:color w:val="27313A"/>
                <w:sz w:val="16"/>
              </w:rPr>
              <w:t>The household received access to the certificate and master form.</w:t>
            </w:r>
          </w:p>
        </w:tc>
        <w:tc>
          <w:tcPr>
            <w:tcW w:type="dxa" w:w="1944"/>
            <w:vAlign w:val="center"/>
            <w:tcMar>
              <w:top w:w="80" w:type="dxa"/>
              <w:bottom w:w="80" w:type="dxa"/>
              <w:start w:w="120" w:type="dxa"/>
              <w:end w:w="120" w:type="dxa"/>
            </w:tcMar>
          </w:tcPr>
          <w:p>
            <w:pPr>
              <w:spacing w:after="0"/>
            </w:pPr>
            <w:r>
              <w:rPr>
                <w:rFonts w:ascii="Arial" w:hAnsi="Arial"/>
                <w:b w:val="0"/>
                <w:color w:val="27313A"/>
                <w:sz w:val="16"/>
              </w:rPr>
              <w:t>Acknowledged</w:t>
            </w:r>
          </w:p>
        </w:tc>
      </w:tr>
      <w:tr>
        <w:trPr>
          <w:cantSplit/>
        </w:trPr>
        <w:tc>
          <w:tcPr>
            <w:tcW w:type="dxa" w:w="7416"/>
            <w:vAlign w:val="center"/>
            <w:tcMar>
              <w:top w:w="80" w:type="dxa"/>
              <w:bottom w:w="80" w:type="dxa"/>
              <w:start w:w="120" w:type="dxa"/>
              <w:end w:w="120" w:type="dxa"/>
            </w:tcMar>
          </w:tcPr>
          <w:p>
            <w:pPr>
              <w:spacing w:after="0"/>
            </w:pPr>
            <w:r>
              <w:rPr>
                <w:rFonts w:ascii="Arial" w:hAnsi="Arial"/>
                <w:b w:val="0"/>
                <w:color w:val="27313A"/>
                <w:sz w:val="16"/>
              </w:rPr>
              <w:t>The household understands that the combined limit is not guaranteed payment.</w:t>
            </w:r>
          </w:p>
        </w:tc>
        <w:tc>
          <w:tcPr>
            <w:tcW w:type="dxa" w:w="1944"/>
            <w:vAlign w:val="center"/>
            <w:tcMar>
              <w:top w:w="80" w:type="dxa"/>
              <w:bottom w:w="80" w:type="dxa"/>
              <w:start w:w="120" w:type="dxa"/>
              <w:end w:w="120" w:type="dxa"/>
            </w:tcMar>
          </w:tcPr>
          <w:p>
            <w:pPr>
              <w:spacing w:after="0"/>
            </w:pPr>
            <w:r>
              <w:rPr>
                <w:rFonts w:ascii="Arial" w:hAnsi="Arial"/>
                <w:b w:val="0"/>
                <w:color w:val="27313A"/>
                <w:sz w:val="16"/>
              </w:rPr>
              <w:t>Acknowledged</w:t>
            </w:r>
          </w:p>
        </w:tc>
      </w:tr>
    </w:tbl>
    <w:p>
      <w:pPr>
        <w:spacing w:after="20"/>
      </w:pPr>
    </w:p>
    <w:p>
      <w:pPr>
        <w:pStyle w:val="Heading1"/>
      </w:pPr>
      <w:r>
        <w:t>Operator statements</w:t>
      </w:r>
    </w:p>
    <w:tbl>
      <w:tblPr>
        <w:tblStyle w:val="TableGrid"/>
        <w:tblW w:type="dxa" w:w="9360"/>
        <w:tblLayout w:type="fixed"/>
        <w:tblLook w:firstColumn="1" w:firstRow="1" w:lastColumn="0" w:lastRow="0" w:noHBand="0" w:noVBand="1" w:val="04A0"/>
        <w:tblInd w:w="120" w:type="dxa"/>
      </w:tblPr>
      <w:tblGrid>
        <w:gridCol w:w="7416"/>
        <w:gridCol w:w="1944"/>
      </w:tblGrid>
      <w:tr>
        <w:trPr>
          <w:tblHeader w:val="true"/>
          <w:cantSplit/>
        </w:trPr>
        <w:tc>
          <w:tcPr>
            <w:tcW w:type="dxa" w:w="7416"/>
            <w:shd w:fill="F3EEE8"/>
            <w:vAlign w:val="center"/>
            <w:tcMar>
              <w:top w:w="80" w:type="dxa"/>
              <w:bottom w:w="80" w:type="dxa"/>
              <w:start w:w="120" w:type="dxa"/>
              <w:end w:w="120" w:type="dxa"/>
            </w:tcMar>
          </w:tcPr>
          <w:p>
            <w:pPr>
              <w:spacing w:after="0"/>
            </w:pPr>
            <w:r>
              <w:rPr>
                <w:rFonts w:ascii="Arial" w:hAnsi="Arial"/>
                <w:b/>
                <w:color w:val="27313A"/>
                <w:sz w:val="17"/>
              </w:rPr>
              <w:t>Statement</w:t>
            </w:r>
          </w:p>
        </w:tc>
        <w:tc>
          <w:tcPr>
            <w:tcW w:type="dxa" w:w="1944"/>
            <w:shd w:fill="F3EEE8"/>
            <w:vAlign w:val="center"/>
            <w:tcMar>
              <w:top w:w="80" w:type="dxa"/>
              <w:bottom w:w="80" w:type="dxa"/>
              <w:start w:w="120" w:type="dxa"/>
              <w:end w:w="120" w:type="dxa"/>
            </w:tcMar>
          </w:tcPr>
          <w:p>
            <w:pPr>
              <w:spacing w:after="0"/>
            </w:pPr>
            <w:r>
              <w:rPr>
                <w:rFonts w:ascii="Arial" w:hAnsi="Arial"/>
                <w:b/>
                <w:color w:val="27313A"/>
                <w:sz w:val="17"/>
              </w:rPr>
              <w:t>Recorded response</w:t>
            </w:r>
          </w:p>
        </w:tc>
      </w:tr>
      <w:tr>
        <w:trPr>
          <w:cantSplit/>
        </w:trPr>
        <w:tc>
          <w:tcPr>
            <w:tcW w:type="dxa" w:w="7416"/>
            <w:vAlign w:val="center"/>
            <w:tcMar>
              <w:top w:w="80" w:type="dxa"/>
              <w:bottom w:w="80" w:type="dxa"/>
              <w:start w:w="120" w:type="dxa"/>
              <w:end w:w="120" w:type="dxa"/>
            </w:tcMar>
          </w:tcPr>
          <w:p>
            <w:pPr>
              <w:spacing w:after="0"/>
            </w:pPr>
            <w:r>
              <w:rPr>
                <w:rFonts w:ascii="Arial" w:hAnsi="Arial"/>
                <w:b w:val="0"/>
                <w:color w:val="27313A"/>
                <w:sz w:val="16"/>
              </w:rPr>
              <w:t>The certificate was offered for the identified tenancy.</w:t>
            </w:r>
          </w:p>
        </w:tc>
        <w:tc>
          <w:tcPr>
            <w:tcW w:type="dxa" w:w="1944"/>
            <w:vAlign w:val="center"/>
            <w:tcMar>
              <w:top w:w="80" w:type="dxa"/>
              <w:bottom w:w="80" w:type="dxa"/>
              <w:start w:w="120" w:type="dxa"/>
              <w:end w:w="120" w:type="dxa"/>
            </w:tcMar>
          </w:tcPr>
          <w:p>
            <w:pPr>
              <w:spacing w:after="0"/>
            </w:pPr>
            <w:r>
              <w:rPr>
                <w:rFonts w:ascii="Arial" w:hAnsi="Arial"/>
                <w:b w:val="0"/>
                <w:color w:val="27313A"/>
                <w:sz w:val="16"/>
              </w:rPr>
              <w:t>Confirmed</w:t>
            </w:r>
          </w:p>
        </w:tc>
      </w:tr>
      <w:tr>
        <w:trPr>
          <w:cantSplit/>
        </w:trPr>
        <w:tc>
          <w:tcPr>
            <w:tcW w:type="dxa" w:w="7416"/>
            <w:vAlign w:val="center"/>
            <w:tcMar>
              <w:top w:w="80" w:type="dxa"/>
              <w:bottom w:w="80" w:type="dxa"/>
              <w:start w:w="120" w:type="dxa"/>
              <w:end w:w="120" w:type="dxa"/>
            </w:tcMar>
          </w:tcPr>
          <w:p>
            <w:pPr>
              <w:spacing w:after="0"/>
            </w:pPr>
            <w:r>
              <w:rPr>
                <w:rFonts w:ascii="Arial" w:hAnsi="Arial"/>
                <w:b w:val="0"/>
                <w:color w:val="27313A"/>
                <w:sz w:val="16"/>
              </w:rPr>
              <w:t>The operator will retain source records used for a request.</w:t>
            </w:r>
          </w:p>
        </w:tc>
        <w:tc>
          <w:tcPr>
            <w:tcW w:type="dxa" w:w="1944"/>
            <w:vAlign w:val="center"/>
            <w:tcMar>
              <w:top w:w="80" w:type="dxa"/>
              <w:bottom w:w="80" w:type="dxa"/>
              <w:start w:w="120" w:type="dxa"/>
              <w:end w:w="120" w:type="dxa"/>
            </w:tcMar>
          </w:tcPr>
          <w:p>
            <w:pPr>
              <w:spacing w:after="0"/>
            </w:pPr>
            <w:r>
              <w:rPr>
                <w:rFonts w:ascii="Arial" w:hAnsi="Arial"/>
                <w:b w:val="0"/>
                <w:color w:val="27313A"/>
                <w:sz w:val="16"/>
              </w:rPr>
              <w:t>Confirmed</w:t>
            </w:r>
          </w:p>
        </w:tc>
      </w:tr>
      <w:tr>
        <w:trPr>
          <w:cantSplit/>
        </w:trPr>
        <w:tc>
          <w:tcPr>
            <w:tcW w:type="dxa" w:w="7416"/>
            <w:vAlign w:val="center"/>
            <w:tcMar>
              <w:top w:w="80" w:type="dxa"/>
              <w:bottom w:w="80" w:type="dxa"/>
              <w:start w:w="120" w:type="dxa"/>
              <w:end w:w="120" w:type="dxa"/>
            </w:tcMar>
          </w:tcPr>
          <w:p>
            <w:pPr>
              <w:spacing w:after="0"/>
            </w:pPr>
            <w:r>
              <w:rPr>
                <w:rFonts w:ascii="Arial" w:hAnsi="Arial"/>
                <w:b w:val="0"/>
                <w:color w:val="27313A"/>
                <w:sz w:val="16"/>
              </w:rPr>
              <w:t>Credits, reversals, payments, and recoveries will be disclosed.</w:t>
            </w:r>
          </w:p>
        </w:tc>
        <w:tc>
          <w:tcPr>
            <w:tcW w:type="dxa" w:w="1944"/>
            <w:vAlign w:val="center"/>
            <w:tcMar>
              <w:top w:w="80" w:type="dxa"/>
              <w:bottom w:w="80" w:type="dxa"/>
              <w:start w:w="120" w:type="dxa"/>
              <w:end w:w="120" w:type="dxa"/>
            </w:tcMar>
          </w:tcPr>
          <w:p>
            <w:pPr>
              <w:spacing w:after="0"/>
            </w:pPr>
            <w:r>
              <w:rPr>
                <w:rFonts w:ascii="Arial" w:hAnsi="Arial"/>
                <w:b w:val="0"/>
                <w:color w:val="27313A"/>
                <w:sz w:val="16"/>
              </w:rPr>
              <w:t>Confirmed</w:t>
            </w:r>
          </w:p>
        </w:tc>
      </w:tr>
      <w:tr>
        <w:trPr>
          <w:cantSplit/>
        </w:trPr>
        <w:tc>
          <w:tcPr>
            <w:tcW w:type="dxa" w:w="7416"/>
            <w:vAlign w:val="center"/>
            <w:tcMar>
              <w:top w:w="80" w:type="dxa"/>
              <w:bottom w:w="80" w:type="dxa"/>
              <w:start w:w="120" w:type="dxa"/>
              <w:end w:w="120" w:type="dxa"/>
            </w:tcMar>
          </w:tcPr>
          <w:p>
            <w:pPr>
              <w:spacing w:after="0"/>
            </w:pPr>
            <w:r>
              <w:rPr>
                <w:rFonts w:ascii="Arial" w:hAnsi="Arial"/>
                <w:b w:val="0"/>
                <w:color w:val="27313A"/>
                <w:sz w:val="16"/>
              </w:rPr>
              <w:t>A submitted amount will not be described as approved before determination.</w:t>
            </w:r>
          </w:p>
        </w:tc>
        <w:tc>
          <w:tcPr>
            <w:tcW w:type="dxa" w:w="1944"/>
            <w:vAlign w:val="center"/>
            <w:tcMar>
              <w:top w:w="80" w:type="dxa"/>
              <w:bottom w:w="80" w:type="dxa"/>
              <w:start w:w="120" w:type="dxa"/>
              <w:end w:w="120" w:type="dxa"/>
            </w:tcMar>
          </w:tcPr>
          <w:p>
            <w:pPr>
              <w:spacing w:after="0"/>
            </w:pPr>
            <w:r>
              <w:rPr>
                <w:rFonts w:ascii="Arial" w:hAnsi="Arial"/>
                <w:b w:val="0"/>
                <w:color w:val="27313A"/>
                <w:sz w:val="16"/>
              </w:rPr>
              <w:t>Confirmed</w:t>
            </w:r>
          </w:p>
        </w:tc>
      </w:tr>
    </w:tbl>
    <w:p>
      <w:pPr>
        <w:spacing w:after="20"/>
      </w:pPr>
    </w:p>
    <w:p>
      <w:pPr>
        <w:spacing w:before="60" w:after="60"/>
      </w:pPr>
      <w:r>
        <w:rPr>
          <w:rFonts w:ascii="Arial" w:hAnsi="Arial"/>
          <w:i/>
          <w:color w:val="58616A"/>
          <w:sz w:val="17"/>
        </w:rPr>
        <w:t>These statements establish recorded facts only. They do not replace the eligibility and evidence tests in the master form.</w:t>
      </w:r>
    </w:p>
    <w:p>
      <w:r>
        <w:br w:type="page"/>
      </w:r>
    </w:p>
    <w:p>
      <w:pPr>
        <w:spacing w:after="100"/>
        <w:jc w:val="center"/>
      </w:pPr>
      <w:r>
        <w:rPr>
          <w:rFonts w:ascii="Arial" w:hAnsi="Arial"/>
          <w:b/>
          <w:color w:val="C46A2D"/>
          <w:sz w:val="16"/>
        </w:rPr>
        <w:t>ARTIFICIAL TRAINING FIXTURE — NO PERSON OR TENANCY IS REAL · CONTINUED</w:t>
      </w:r>
    </w:p>
    <w:p>
      <w:pPr>
        <w:pStyle w:val="DocumentTitle"/>
      </w:pPr>
      <w:r>
        <w:t>Execution Record</w:t>
      </w:r>
    </w:p>
    <w:p>
      <w:pPr>
        <w:spacing w:after="120"/>
        <w:jc w:val="center"/>
      </w:pPr>
      <w:r>
        <w:rPr>
          <w:rFonts w:ascii="Arial" w:hAnsi="Arial"/>
          <w:i/>
          <w:color w:val="58616A"/>
          <w:sz w:val="19"/>
        </w:rPr>
        <w:t>Certificate AQI-OEP-27-1087</w:t>
      </w:r>
    </w:p>
    <w:p>
      <w:pPr>
        <w:pStyle w:val="Heading1"/>
      </w:pPr>
      <w:r>
        <w:t>Household execution</w:t>
      </w:r>
    </w:p>
    <w:tbl>
      <w:tblPr>
        <w:tblStyle w:val="TableGrid"/>
        <w:tblW w:type="dxa" w:w="9360"/>
        <w:tblLayout w:type="fixed"/>
        <w:tblLook w:firstColumn="1" w:firstRow="1" w:lastColumn="0" w:lastRow="0" w:noHBand="0" w:noVBand="1" w:val="04A0"/>
        <w:tblInd w:w="120" w:type="dxa"/>
      </w:tblPr>
      <w:tblGrid>
        <w:gridCol w:w="3312"/>
        <w:gridCol w:w="3960"/>
        <w:gridCol w:w="2088"/>
      </w:tblGrid>
      <w:tr>
        <w:trPr>
          <w:tblHeader w:val="true"/>
          <w:cantSplit/>
        </w:trPr>
        <w:tc>
          <w:tcPr>
            <w:tcW w:type="dxa" w:w="3312"/>
            <w:shd w:fill="F3EEE8"/>
            <w:vAlign w:val="center"/>
            <w:tcMar>
              <w:top w:w="80" w:type="dxa"/>
              <w:bottom w:w="80" w:type="dxa"/>
              <w:start w:w="120" w:type="dxa"/>
              <w:end w:w="120" w:type="dxa"/>
            </w:tcMar>
          </w:tcPr>
          <w:p>
            <w:pPr>
              <w:spacing w:after="0"/>
            </w:pPr>
            <w:r>
              <w:rPr>
                <w:rFonts w:ascii="Arial" w:hAnsi="Arial"/>
                <w:b/>
                <w:color w:val="27313A"/>
                <w:sz w:val="17"/>
              </w:rPr>
              <w:t>Printed name</w:t>
            </w:r>
          </w:p>
        </w:tc>
        <w:tc>
          <w:tcPr>
            <w:tcW w:type="dxa" w:w="3960"/>
            <w:shd w:fill="F3EEE8"/>
            <w:vAlign w:val="center"/>
            <w:tcMar>
              <w:top w:w="80" w:type="dxa"/>
              <w:bottom w:w="80" w:type="dxa"/>
              <w:start w:w="120" w:type="dxa"/>
              <w:end w:w="120" w:type="dxa"/>
            </w:tcMar>
          </w:tcPr>
          <w:p>
            <w:pPr>
              <w:spacing w:after="0"/>
            </w:pPr>
            <w:r>
              <w:rPr>
                <w:rFonts w:ascii="Arial" w:hAnsi="Arial"/>
                <w:b/>
                <w:color w:val="27313A"/>
                <w:sz w:val="17"/>
              </w:rPr>
              <w:t>Electronic signature record</w:t>
            </w:r>
          </w:p>
        </w:tc>
        <w:tc>
          <w:tcPr>
            <w:tcW w:type="dxa" w:w="2088"/>
            <w:shd w:fill="F3EEE8"/>
            <w:vAlign w:val="center"/>
            <w:tcMar>
              <w:top w:w="80" w:type="dxa"/>
              <w:bottom w:w="80" w:type="dxa"/>
              <w:start w:w="120" w:type="dxa"/>
              <w:end w:w="120" w:type="dxa"/>
            </w:tcMar>
          </w:tcPr>
          <w:p>
            <w:pPr>
              <w:spacing w:after="0"/>
            </w:pPr>
            <w:r>
              <w:rPr>
                <w:rFonts w:ascii="Arial" w:hAnsi="Arial"/>
                <w:b/>
                <w:color w:val="27313A"/>
                <w:sz w:val="17"/>
              </w:rPr>
              <w:t>Execution date</w:t>
            </w:r>
          </w:p>
        </w:tc>
      </w:tr>
      <w:tr>
        <w:trPr>
          <w:cantSplit/>
        </w:trPr>
        <w:tc>
          <w:tcPr>
            <w:tcW w:type="dxa" w:w="3312"/>
            <w:vAlign w:val="center"/>
            <w:tcMar>
              <w:top w:w="80" w:type="dxa"/>
              <w:bottom w:w="80" w:type="dxa"/>
              <w:start w:w="120" w:type="dxa"/>
              <w:end w:w="120" w:type="dxa"/>
            </w:tcMar>
          </w:tcPr>
          <w:p>
            <w:pPr>
              <w:spacing w:after="0"/>
            </w:pPr>
            <w:r>
              <w:rPr>
                <w:rFonts w:ascii="Arial" w:hAnsi="Arial"/>
                <w:b w:val="0"/>
                <w:color w:val="27313A"/>
                <w:sz w:val="16"/>
              </w:rPr>
              <w:t>Mateo Sinclair</w:t>
            </w:r>
          </w:p>
        </w:tc>
        <w:tc>
          <w:tcPr>
            <w:tcW w:type="dxa" w:w="3960"/>
            <w:vAlign w:val="center"/>
            <w:tcMar>
              <w:top w:w="80" w:type="dxa"/>
              <w:bottom w:w="80" w:type="dxa"/>
              <w:start w:w="120" w:type="dxa"/>
              <w:end w:w="120" w:type="dxa"/>
            </w:tcMar>
          </w:tcPr>
          <w:p>
            <w:pPr>
              <w:spacing w:after="0"/>
            </w:pPr>
            <w:r>
              <w:rPr>
                <w:rFonts w:ascii="Arial" w:hAnsi="Arial"/>
                <w:b w:val="0"/>
                <w:color w:val="27313A"/>
                <w:sz w:val="16"/>
              </w:rPr>
              <w:t>/s/ Mateo Sinclair</w:t>
            </w:r>
          </w:p>
        </w:tc>
        <w:tc>
          <w:tcPr>
            <w:tcW w:type="dxa" w:w="2088"/>
            <w:vAlign w:val="center"/>
            <w:tcMar>
              <w:top w:w="80" w:type="dxa"/>
              <w:bottom w:w="80" w:type="dxa"/>
              <w:start w:w="120" w:type="dxa"/>
              <w:end w:w="120" w:type="dxa"/>
            </w:tcMar>
          </w:tcPr>
          <w:p>
            <w:pPr>
              <w:spacing w:after="0"/>
            </w:pPr>
            <w:r>
              <w:rPr>
                <w:rFonts w:ascii="Arial" w:hAnsi="Arial"/>
                <w:b w:val="0"/>
                <w:color w:val="27313A"/>
                <w:sz w:val="16"/>
              </w:rPr>
              <w:t>09/28/2026</w:t>
            </w:r>
          </w:p>
        </w:tc>
      </w:tr>
    </w:tbl>
    <w:p>
      <w:pPr>
        <w:spacing w:after="20"/>
      </w:pPr>
    </w:p>
    <w:p>
      <w:pPr>
        <w:pStyle w:val="Heading1"/>
      </w:pPr>
      <w:r>
        <w:t>Operator execution</w:t>
      </w:r>
    </w:p>
    <w:tbl>
      <w:tblPr>
        <w:tblStyle w:val="TableGrid"/>
        <w:tblW w:type="dxa" w:w="9360"/>
        <w:tblLayout w:type="fixed"/>
        <w:tblLook w:firstColumn="1" w:firstRow="1" w:lastColumn="0" w:lastRow="0" w:noHBand="0" w:noVBand="1" w:val="04A0"/>
        <w:tblInd w:w="120" w:type="dxa"/>
      </w:tblPr>
      <w:tblGrid>
        <w:gridCol w:w="3672"/>
        <w:gridCol w:w="3600"/>
        <w:gridCol w:w="2088"/>
      </w:tblGrid>
      <w:tr>
        <w:trPr>
          <w:tblHeader w:val="true"/>
          <w:cantSplit/>
        </w:trPr>
        <w:tc>
          <w:tcPr>
            <w:tcW w:type="dxa" w:w="3672"/>
            <w:shd w:fill="F3EEE8"/>
            <w:vAlign w:val="center"/>
            <w:tcMar>
              <w:top w:w="80" w:type="dxa"/>
              <w:bottom w:w="80" w:type="dxa"/>
              <w:start w:w="120" w:type="dxa"/>
              <w:end w:w="120" w:type="dxa"/>
            </w:tcMar>
          </w:tcPr>
          <w:p>
            <w:pPr>
              <w:spacing w:after="0"/>
            </w:pPr>
            <w:r>
              <w:rPr>
                <w:rFonts w:ascii="Arial" w:hAnsi="Arial"/>
                <w:b/>
                <w:color w:val="27313A"/>
                <w:sz w:val="17"/>
              </w:rPr>
              <w:t>Authorized representative</w:t>
            </w:r>
          </w:p>
        </w:tc>
        <w:tc>
          <w:tcPr>
            <w:tcW w:type="dxa" w:w="3600"/>
            <w:shd w:fill="F3EEE8"/>
            <w:vAlign w:val="center"/>
            <w:tcMar>
              <w:top w:w="80" w:type="dxa"/>
              <w:bottom w:w="80" w:type="dxa"/>
              <w:start w:w="120" w:type="dxa"/>
              <w:end w:w="120" w:type="dxa"/>
            </w:tcMar>
          </w:tcPr>
          <w:p>
            <w:pPr>
              <w:spacing w:after="0"/>
            </w:pPr>
            <w:r>
              <w:rPr>
                <w:rFonts w:ascii="Arial" w:hAnsi="Arial"/>
                <w:b/>
                <w:color w:val="27313A"/>
                <w:sz w:val="17"/>
              </w:rPr>
              <w:t>Electronic signature record</w:t>
            </w:r>
          </w:p>
        </w:tc>
        <w:tc>
          <w:tcPr>
            <w:tcW w:type="dxa" w:w="2088"/>
            <w:shd w:fill="F3EEE8"/>
            <w:vAlign w:val="center"/>
            <w:tcMar>
              <w:top w:w="80" w:type="dxa"/>
              <w:bottom w:w="80" w:type="dxa"/>
              <w:start w:w="120" w:type="dxa"/>
              <w:end w:w="120" w:type="dxa"/>
            </w:tcMar>
          </w:tcPr>
          <w:p>
            <w:pPr>
              <w:spacing w:after="0"/>
            </w:pPr>
            <w:r>
              <w:rPr>
                <w:rFonts w:ascii="Arial" w:hAnsi="Arial"/>
                <w:b/>
                <w:color w:val="27313A"/>
                <w:sz w:val="17"/>
              </w:rPr>
              <w:t>Execution date</w:t>
            </w:r>
          </w:p>
        </w:tc>
      </w:tr>
      <w:tr>
        <w:trPr>
          <w:cantSplit/>
        </w:trPr>
        <w:tc>
          <w:tcPr>
            <w:tcW w:type="dxa" w:w="3672"/>
            <w:vAlign w:val="center"/>
            <w:tcMar>
              <w:top w:w="80" w:type="dxa"/>
              <w:bottom w:w="80" w:type="dxa"/>
              <w:start w:w="120" w:type="dxa"/>
              <w:end w:w="120" w:type="dxa"/>
            </w:tcMar>
          </w:tcPr>
          <w:p>
            <w:pPr>
              <w:spacing w:after="0"/>
            </w:pPr>
            <w:r>
              <w:rPr>
                <w:rFonts w:ascii="Arial" w:hAnsi="Arial"/>
                <w:b w:val="0"/>
                <w:color w:val="27313A"/>
                <w:sz w:val="16"/>
              </w:rPr>
              <w:t>Riley Sato · Pebble Loom Communities</w:t>
            </w:r>
          </w:p>
        </w:tc>
        <w:tc>
          <w:tcPr>
            <w:tcW w:type="dxa" w:w="3600"/>
            <w:vAlign w:val="center"/>
            <w:tcMar>
              <w:top w:w="80" w:type="dxa"/>
              <w:bottom w:w="80" w:type="dxa"/>
              <w:start w:w="120" w:type="dxa"/>
              <w:end w:w="120" w:type="dxa"/>
            </w:tcMar>
          </w:tcPr>
          <w:p>
            <w:pPr>
              <w:spacing w:after="0"/>
            </w:pPr>
            <w:r>
              <w:rPr>
                <w:rFonts w:ascii="Arial" w:hAnsi="Arial"/>
                <w:b w:val="0"/>
                <w:color w:val="27313A"/>
                <w:sz w:val="16"/>
              </w:rPr>
              <w:t>/s/ Riley Sato</w:t>
            </w:r>
          </w:p>
        </w:tc>
        <w:tc>
          <w:tcPr>
            <w:tcW w:type="dxa" w:w="2088"/>
            <w:vAlign w:val="center"/>
            <w:tcMar>
              <w:top w:w="80" w:type="dxa"/>
              <w:bottom w:w="80" w:type="dxa"/>
              <w:start w:w="120" w:type="dxa"/>
              <w:end w:w="120" w:type="dxa"/>
            </w:tcMar>
          </w:tcPr>
          <w:p>
            <w:pPr>
              <w:spacing w:after="0"/>
            </w:pPr>
            <w:r>
              <w:rPr>
                <w:rFonts w:ascii="Arial" w:hAnsi="Arial"/>
                <w:b w:val="0"/>
                <w:color w:val="27313A"/>
                <w:sz w:val="16"/>
              </w:rPr>
              <w:t>09/28/2026</w:t>
            </w:r>
          </w:p>
        </w:tc>
      </w:tr>
    </w:tbl>
    <w:p>
      <w:pPr>
        <w:spacing w:after="20"/>
      </w:pPr>
    </w:p>
    <w:p>
      <w:pPr>
        <w:pStyle w:val="Heading1"/>
      </w:pPr>
      <w:r>
        <w:t>Certificate administration</w:t>
      </w:r>
    </w:p>
    <w:tbl>
      <w:tblPr>
        <w:tblStyle w:val="TableGrid"/>
        <w:tblW w:type="dxa" w:w="9360"/>
        <w:tblLayout w:type="fixed"/>
        <w:tblLook w:firstColumn="1" w:firstRow="1" w:lastColumn="0" w:lastRow="0" w:noHBand="0" w:noVBand="1" w:val="04A0"/>
        <w:tblInd w:w="120" w:type="dxa"/>
      </w:tblPr>
      <w:tblGrid>
        <w:gridCol w:w="2880"/>
        <w:gridCol w:w="6480"/>
      </w:tblGrid>
      <w:tr>
        <w:trPr>
          <w:tblHeader w:val="true"/>
          <w:cantSplit/>
        </w:trPr>
        <w:tc>
          <w:tcPr>
            <w:tcW w:type="dxa" w:w="2880"/>
            <w:shd w:fill="F3EEE8"/>
            <w:vAlign w:val="center"/>
            <w:tcMar>
              <w:top w:w="80" w:type="dxa"/>
              <w:bottom w:w="80" w:type="dxa"/>
              <w:start w:w="120" w:type="dxa"/>
              <w:end w:w="120" w:type="dxa"/>
            </w:tcMar>
          </w:tcPr>
          <w:p>
            <w:pPr>
              <w:spacing w:after="0"/>
            </w:pPr>
            <w:r>
              <w:rPr>
                <w:rFonts w:ascii="Arial" w:hAnsi="Arial"/>
                <w:b/>
                <w:color w:val="27313A"/>
                <w:sz w:val="17"/>
              </w:rPr>
              <w:t>Administrative field</w:t>
            </w:r>
          </w:p>
        </w:tc>
        <w:tc>
          <w:tcPr>
            <w:tcW w:type="dxa" w:w="6480"/>
            <w:shd w:fill="F3EEE8"/>
            <w:vAlign w:val="center"/>
            <w:tcMar>
              <w:top w:w="80" w:type="dxa"/>
              <w:bottom w:w="80" w:type="dxa"/>
              <w:start w:w="120" w:type="dxa"/>
              <w:end w:w="120" w:type="dxa"/>
            </w:tcMar>
          </w:tcPr>
          <w:p>
            <w:pPr>
              <w:spacing w:after="0"/>
            </w:pPr>
            <w:r>
              <w:rPr>
                <w:rFonts w:ascii="Arial" w:hAnsi="Arial"/>
                <w:b/>
                <w:color w:val="27313A"/>
                <w:sz w:val="17"/>
              </w:rPr>
              <w:t>Recorded value</w:t>
            </w:r>
          </w:p>
        </w:tc>
      </w:tr>
      <w:tr>
        <w:trPr>
          <w:cantSplit/>
        </w:trPr>
        <w:tc>
          <w:tcPr>
            <w:tcW w:type="dxa" w:w="2880"/>
            <w:shd w:fill="F3EEE8"/>
            <w:vAlign w:val="center"/>
            <w:tcMar>
              <w:top w:w="80" w:type="dxa"/>
              <w:bottom w:w="80" w:type="dxa"/>
              <w:start w:w="120" w:type="dxa"/>
              <w:end w:w="120" w:type="dxa"/>
            </w:tcMar>
          </w:tcPr>
          <w:p>
            <w:pPr>
              <w:spacing w:after="0"/>
            </w:pPr>
            <w:r>
              <w:rPr>
                <w:rFonts w:ascii="Arial" w:hAnsi="Arial"/>
                <w:b/>
                <w:color w:val="27313A"/>
                <w:sz w:val="16"/>
              </w:rPr>
              <w:t>Issuing carrier</w:t>
            </w:r>
          </w:p>
        </w:tc>
        <w:tc>
          <w:tcPr>
            <w:tcW w:type="dxa" w:w="6480"/>
            <w:vAlign w:val="center"/>
            <w:tcMar>
              <w:top w:w="80" w:type="dxa"/>
              <w:bottom w:w="80" w:type="dxa"/>
              <w:start w:w="120" w:type="dxa"/>
              <w:end w:w="120" w:type="dxa"/>
            </w:tcMar>
          </w:tcPr>
          <w:p>
            <w:pPr>
              <w:spacing w:after="0"/>
            </w:pPr>
            <w:r>
              <w:rPr>
                <w:rFonts w:ascii="Arial" w:hAnsi="Arial"/>
                <w:b w:val="0"/>
                <w:color w:val="27313A"/>
                <w:sz w:val="16"/>
              </w:rPr>
              <w:t>Alderquill Indemnity Company</w:t>
            </w:r>
          </w:p>
        </w:tc>
      </w:tr>
      <w:tr>
        <w:trPr>
          <w:cantSplit/>
        </w:trPr>
        <w:tc>
          <w:tcPr>
            <w:tcW w:type="dxa" w:w="2880"/>
            <w:shd w:fill="F3EEE8"/>
            <w:vAlign w:val="center"/>
            <w:tcMar>
              <w:top w:w="80" w:type="dxa"/>
              <w:bottom w:w="80" w:type="dxa"/>
              <w:start w:w="120" w:type="dxa"/>
              <w:end w:w="120" w:type="dxa"/>
            </w:tcMar>
          </w:tcPr>
          <w:p>
            <w:pPr>
              <w:spacing w:after="0"/>
            </w:pPr>
            <w:r>
              <w:rPr>
                <w:rFonts w:ascii="Arial" w:hAnsi="Arial"/>
                <w:b/>
                <w:color w:val="27313A"/>
                <w:sz w:val="16"/>
              </w:rPr>
              <w:t>Program</w:t>
            </w:r>
          </w:p>
        </w:tc>
        <w:tc>
          <w:tcPr>
            <w:tcW w:type="dxa" w:w="6480"/>
            <w:vAlign w:val="center"/>
            <w:tcMar>
              <w:top w:w="80" w:type="dxa"/>
              <w:bottom w:w="80" w:type="dxa"/>
              <w:start w:w="120" w:type="dxa"/>
              <w:end w:w="120" w:type="dxa"/>
            </w:tcMar>
          </w:tcPr>
          <w:p>
            <w:pPr>
              <w:spacing w:after="0"/>
            </w:pPr>
            <w:r>
              <w:rPr>
                <w:rFonts w:ascii="Arial" w:hAnsi="Arial"/>
                <w:b w:val="0"/>
                <w:color w:val="27313A"/>
                <w:sz w:val="16"/>
              </w:rPr>
              <w:t>Occupancy Exit Protection</w:t>
            </w:r>
          </w:p>
        </w:tc>
      </w:tr>
      <w:tr>
        <w:trPr>
          <w:cantSplit/>
        </w:trPr>
        <w:tc>
          <w:tcPr>
            <w:tcW w:type="dxa" w:w="2880"/>
            <w:shd w:fill="F3EEE8"/>
            <w:vAlign w:val="center"/>
            <w:tcMar>
              <w:top w:w="80" w:type="dxa"/>
              <w:bottom w:w="80" w:type="dxa"/>
              <w:start w:w="120" w:type="dxa"/>
              <w:end w:w="120" w:type="dxa"/>
            </w:tcMar>
          </w:tcPr>
          <w:p>
            <w:pPr>
              <w:spacing w:after="0"/>
            </w:pPr>
            <w:r>
              <w:rPr>
                <w:rFonts w:ascii="Arial" w:hAnsi="Arial"/>
                <w:b/>
                <w:color w:val="27313A"/>
                <w:sz w:val="16"/>
              </w:rPr>
              <w:t>Master form</w:t>
            </w:r>
          </w:p>
        </w:tc>
        <w:tc>
          <w:tcPr>
            <w:tcW w:type="dxa" w:w="6480"/>
            <w:vAlign w:val="center"/>
            <w:tcMar>
              <w:top w:w="80" w:type="dxa"/>
              <w:bottom w:w="80" w:type="dxa"/>
              <w:start w:w="120" w:type="dxa"/>
              <w:end w:w="120" w:type="dxa"/>
            </w:tcMar>
          </w:tcPr>
          <w:p>
            <w:pPr>
              <w:spacing w:after="0"/>
            </w:pPr>
            <w:r>
              <w:rPr>
                <w:rFonts w:ascii="Arial" w:hAnsi="Arial"/>
                <w:b w:val="0"/>
                <w:color w:val="27313A"/>
                <w:sz w:val="16"/>
              </w:rPr>
              <w:t>OEP-2027-SYN</w:t>
            </w:r>
          </w:p>
        </w:tc>
      </w:tr>
      <w:tr>
        <w:trPr>
          <w:cantSplit/>
        </w:trPr>
        <w:tc>
          <w:tcPr>
            <w:tcW w:type="dxa" w:w="2880"/>
            <w:shd w:fill="F3EEE8"/>
            <w:vAlign w:val="center"/>
            <w:tcMar>
              <w:top w:w="80" w:type="dxa"/>
              <w:bottom w:w="80" w:type="dxa"/>
              <w:start w:w="120" w:type="dxa"/>
              <w:end w:w="120" w:type="dxa"/>
            </w:tcMar>
          </w:tcPr>
          <w:p>
            <w:pPr>
              <w:spacing w:after="0"/>
            </w:pPr>
            <w:r>
              <w:rPr>
                <w:rFonts w:ascii="Arial" w:hAnsi="Arial"/>
                <w:b/>
                <w:color w:val="27313A"/>
                <w:sz w:val="16"/>
              </w:rPr>
              <w:t>Record contact</w:t>
            </w:r>
          </w:p>
        </w:tc>
        <w:tc>
          <w:tcPr>
            <w:tcW w:type="dxa" w:w="6480"/>
            <w:vAlign w:val="center"/>
            <w:tcMar>
              <w:top w:w="80" w:type="dxa"/>
              <w:bottom w:w="80" w:type="dxa"/>
              <w:start w:w="120" w:type="dxa"/>
              <w:end w:w="120" w:type="dxa"/>
            </w:tcMar>
          </w:tcPr>
          <w:p>
            <w:pPr>
              <w:spacing w:after="0"/>
            </w:pPr>
            <w:r>
              <w:rPr>
                <w:rFonts w:ascii="Arial" w:hAnsi="Arial"/>
                <w:b w:val="0"/>
                <w:color w:val="27313A"/>
                <w:sz w:val="16"/>
              </w:rPr>
              <w:t>certificate-records@alderquill.example.invalid</w:t>
            </w:r>
          </w:p>
        </w:tc>
      </w:tr>
      <w:tr>
        <w:trPr>
          <w:cantSplit/>
        </w:trPr>
        <w:tc>
          <w:tcPr>
            <w:tcW w:type="dxa" w:w="2880"/>
            <w:shd w:fill="F3EEE8"/>
            <w:vAlign w:val="center"/>
            <w:tcMar>
              <w:top w:w="80" w:type="dxa"/>
              <w:bottom w:w="80" w:type="dxa"/>
              <w:start w:w="120" w:type="dxa"/>
              <w:end w:w="120" w:type="dxa"/>
            </w:tcMar>
          </w:tcPr>
          <w:p>
            <w:pPr>
              <w:spacing w:after="0"/>
            </w:pPr>
            <w:r>
              <w:rPr>
                <w:rFonts w:ascii="Arial" w:hAnsi="Arial"/>
                <w:b/>
                <w:color w:val="27313A"/>
                <w:sz w:val="16"/>
              </w:rPr>
              <w:t>Fixture status</w:t>
            </w:r>
          </w:p>
        </w:tc>
        <w:tc>
          <w:tcPr>
            <w:tcW w:type="dxa" w:w="6480"/>
            <w:vAlign w:val="center"/>
            <w:tcMar>
              <w:top w:w="80" w:type="dxa"/>
              <w:bottom w:w="80" w:type="dxa"/>
              <w:start w:w="120" w:type="dxa"/>
              <w:end w:w="120" w:type="dxa"/>
            </w:tcMar>
          </w:tcPr>
          <w:p>
            <w:pPr>
              <w:spacing w:after="0"/>
            </w:pPr>
            <w:r>
              <w:rPr>
                <w:rFonts w:ascii="Arial" w:hAnsi="Arial"/>
                <w:b w:val="0"/>
                <w:color w:val="27313A"/>
                <w:sz w:val="16"/>
              </w:rPr>
              <w:t>Artificial training record; no person, tenancy, or coverage is real</w:t>
            </w:r>
          </w:p>
        </w:tc>
      </w:tr>
    </w:tbl>
    <w:p>
      <w:pPr>
        <w:spacing w:after="20"/>
      </w:pPr>
    </w:p>
    <w:p>
      <w:pPr>
        <w:spacing w:before="60" w:after="60"/>
      </w:pPr>
      <w:r>
        <w:rPr>
          <w:rFonts w:ascii="Arial" w:hAnsi="Arial"/>
          <w:i/>
          <w:color w:val="58616A"/>
          <w:sz w:val="17"/>
        </w:rPr>
        <w:t>End of certificate. Retain all four pages with the master form.</w:t>
      </w:r>
    </w:p>
    <w:sectPr>
      <w:footerReference w:type="default" r:id="rId9"/>
      <w:pgSz w:w="12240" w:h="15840"/>
      <w:pgMar w:top="1080" w:right="1080" w:bottom="1080"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color w:val="737A82"/>
        <w:sz w:val="16"/>
      </w:rPr>
      <w:t xml:space="preserve">OEP-27-1087 · Covered Tenancy Certificate · artificial fixture · Page </w:t>
    </w:r>
    <w:r>
      <w:rPr>
        <w:rFonts w:ascii="Arial" w:hAnsi="Arial"/>
        <w:color w:val="737A82"/>
        <w:sz w:val="16"/>
      </w:rPr>
      <w:fldChar w:fldCharType="begin"/>
      <w:instrText xml:space="preserve">PAGE</w:instrText>
      <w:fldChar w:fldCharType="separate"/>
      <w:t>1</w:t>
      <w:fldChar w:fldCharType="end"/>
    </w:r>
    <w:r>
      <w:rPr>
        <w:rFonts w:ascii="Arial" w:hAnsi="Arial"/>
        <w:color w:val="737A82"/>
        <w:sz w:val="16"/>
      </w:rPr>
      <w:t xml:space="preserve"> of </w:t>
    </w:r>
    <w:r>
      <w:rPr>
        <w:rFonts w:ascii="Arial" w:hAnsi="Arial"/>
        <w:color w:val="737A82"/>
        <w:sz w:val="16"/>
      </w:rPr>
      <w:fldChar w:fldCharType="begin"/>
      <w:instrText xml:space="preserve">NUMPAGES</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59" w:lineRule="auto"/>
    </w:pPr>
    <w:rPr>
      <w:rFonts w:ascii="Arial" w:hAnsi="Arial"/>
      <w:color w:val="27313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4A274F"/>
      <w:sz w:val="30"/>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rial" w:hAnsi="Arial"/>
      <w:b/>
      <w:bCs/>
      <w:color w:val="27313A"/>
      <w:sz w:val="24"/>
      <w:szCs w:val="26"/>
    </w:rPr>
  </w:style>
  <w:style w:type="paragraph" w:styleId="Heading3">
    <w:name w:val="heading 3"/>
    <w:basedOn w:val="Normal"/>
    <w:next w:val="Normal"/>
    <w:link w:val="Heading3Char"/>
    <w:uiPriority w:val="9"/>
    <w:unhideWhenUsed/>
    <w:qFormat/>
    <w:rsid w:val="00FC693F"/>
    <w:pPr>
      <w:keepNext/>
      <w:keepLines/>
      <w:spacing w:before="80" w:after="60"/>
      <w:outlineLvl w:val="2"/>
    </w:pPr>
    <w:rPr>
      <w:rFonts w:asciiTheme="majorHAnsi" w:eastAsiaTheme="majorEastAsia" w:hAnsiTheme="majorHAnsi" w:cstheme="majorBidi" w:ascii="Arial" w:hAnsi="Arial"/>
      <w:b/>
      <w:bCs/>
      <w:color w:val="2731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umentTitle">
    <w:name w:val="Document Title"/>
    <w:pPr>
      <w:spacing w:before="0" w:after="40"/>
      <w:jc w:val="center"/>
    </w:pPr>
    <w:rPr>
      <w:rFonts w:ascii="Arial" w:hAnsi="Arial"/>
      <w:b/>
      <w:color w:val="4A274F"/>
      <w:sz w:val="4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