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4FCF" w14:textId="15955DCB" w:rsidR="00222B21" w:rsidRDefault="00222B21">
      <w:r>
        <w:t>Dabhi Vaibhavi</w:t>
      </w:r>
    </w:p>
    <w:sectPr w:rsidR="0022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21"/>
    <w:rsid w:val="00222B21"/>
    <w:rsid w:val="00CF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A40F"/>
  <w15:chartTrackingRefBased/>
  <w15:docId w15:val="{50C63F88-CBD7-4D68-A14E-1F23F473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Dhiman</dc:creator>
  <cp:keywords/>
  <dc:description/>
  <cp:lastModifiedBy>ROHIT Dhiman</cp:lastModifiedBy>
  <cp:revision>1</cp:revision>
  <dcterms:created xsi:type="dcterms:W3CDTF">2026-08-24T15:26:00Z</dcterms:created>
  <dcterms:modified xsi:type="dcterms:W3CDTF">2026-08-24T15:27:00Z</dcterms:modified>
</cp:coreProperties>
</file>