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Calibri" w:hAnsi="Calibri"/>
          <w:b/>
          <w:i w:val="0"/>
          <w:color w:val="596678"/>
          <w:sz w:val="24"/>
        </w:rPr>
        <w:t>NORTHSTAR RETAIL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B2545"/>
          <w:sz w:val="52"/>
        </w:rPr>
        <w:t>Retail AI Enablement Proposal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96678"/>
          <w:sz w:val="26"/>
        </w:rPr>
        <w:t>A practical roadmap for customer service, store operations, and inventory decisions</w:t>
      </w:r>
    </w:p>
    <w:p>
      <w:pPr>
        <w:spacing w:after="240"/>
        <w:pBdr>
          <w:bottom w:val="single" w:sz="12" w:space="1" w:color="2E74B5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 xml:space="preserve">Prepared for: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Northstar Retail Leadership Team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 xml:space="preserve">Planning horizon: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90-day pilot and scale recommendation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 xml:space="preserve">Prepared by: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Strategy &amp; Transformation Office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 xml:space="preserve">Decision requested: </w:t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Approve discovery and pilot design</w:t>
            </w:r>
          </w:p>
        </w:tc>
      </w:tr>
    </w:tbl>
    <w:p>
      <w:pPr>
        <w:pStyle w:val="Heading1"/>
      </w:pPr>
      <w:r>
        <w:t>Executive context</w:t>
      </w:r>
    </w:p>
    <w:p>
      <w:r>
        <w:t>Northstar Retail is evaluating targeted AI capabilities to improve customer responsiveness, simplify store-team work, and create more confident inventory decisions. This template is intentionally concise, evidence-led, and oriented toward measurable outcomes.</w:t>
      </w:r>
    </w:p>
    <w:p>
      <w:pPr>
        <w:pStyle w:val="Heading2"/>
      </w:pPr>
      <w:r>
        <w:t>Priority outcomes</w:t>
      </w:r>
    </w:p>
    <w:p>
      <w:pPr>
        <w:pStyle w:val="ListBullet"/>
      </w:pPr>
      <w:r>
        <w:t>Reduce time to resolve routine customer-service questions.</w:t>
      </w:r>
    </w:p>
    <w:p>
      <w:pPr>
        <w:pStyle w:val="ListBullet"/>
      </w:pPr>
      <w:r>
        <w:t>Give store teams clear, policy-aligned operational guidance.</w:t>
      </w:r>
    </w:p>
    <w:p>
      <w:pPr>
        <w:pStyle w:val="ListBullet"/>
      </w:pPr>
      <w:r>
        <w:t>Improve planner visibility into demand signals and inventory exceptions.</w:t>
      </w:r>
    </w:p>
    <w:p>
      <w:pPr>
        <w:pStyle w:val="Heading1"/>
      </w:pPr>
      <w:r>
        <w:t>90-day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320"/>
        <w:gridCol w:w="288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Phase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Workstream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Success signal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Weeks 1–3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 high-volume service, store, and planning decisions.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Prioritized use-case backlog and baseline metrics.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Weeks 4–7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Prototype grounded assistant workflows with human review.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Pilot users complete tasks faster with documented controls.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Weeks 8–12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Measure value, adoption, risk, and scale requirements.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Leadership decision on rollout investment and operating model.</w:t>
            </w:r>
          </w:p>
        </w:tc>
      </w:tr>
    </w:tbl>
    <w:p>
      <w:r>
        <w:br w:type="page"/>
      </w:r>
    </w:p>
    <w:p>
      <w:pPr>
        <w:pStyle w:val="Heading1"/>
      </w:pPr>
      <w:r>
        <w:t>Recommended pilot scope</w:t>
      </w:r>
    </w:p>
    <w:p>
      <w:r>
        <w:t>Start with a small number of repeatable workflows where the business owner, source information, and success measures are already clear. The pilot should combine retrieval-grounded guidance with explicit human review for high-impact decisions.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Use approved internal knowledge alongside current external evidence.</w:t>
      </w:r>
    </w:p>
    <w:p>
      <w:pPr>
        <w:pStyle w:val="ListBullet"/>
      </w:pPr>
      <w:r>
        <w:t>Maintain citations, run records, and version history for every deliverable.</w:t>
      </w:r>
    </w:p>
    <w:p>
      <w:pPr>
        <w:pStyle w:val="ListBullet"/>
      </w:pPr>
      <w:r>
        <w:t>Design the experience for store and service teams, not only technical users.</w:t>
      </w:r>
    </w:p>
    <w:p>
      <w:pPr>
        <w:pStyle w:val="ListBullet"/>
      </w:pPr>
      <w:r>
        <w:t>Measure quality, adoption, time saved, and risk before scale-up.</w:t>
      </w:r>
    </w:p>
    <w:p>
      <w:pPr>
        <w:pStyle w:val="Heading1"/>
      </w:pPr>
      <w:r>
        <w:t>Decision checklist</w:t>
      </w:r>
    </w:p>
    <w:p>
      <w:pPr>
        <w:pStyle w:val="ListNumber"/>
      </w:pPr>
      <w:r>
        <w:t>Confirm one executive sponsor and accountable workflow owner.</w:t>
      </w:r>
    </w:p>
    <w:p>
      <w:pPr>
        <w:pStyle w:val="ListNumber"/>
      </w:pPr>
      <w:r>
        <w:t>Approve the pilot use cases, source systems, and review controls.</w:t>
      </w:r>
    </w:p>
    <w:p>
      <w:pPr>
        <w:pStyle w:val="ListNumber"/>
      </w:pPr>
      <w:r>
        <w:t>Set baseline metrics and a 90-day decision date.</w:t>
      </w:r>
    </w:p>
    <w:p>
      <w:pPr>
        <w:pStyle w:val="Heading1"/>
      </w:pPr>
      <w:r>
        <w:t>Template guidance</w:t>
      </w:r>
    </w:p>
    <w:p>
      <w:r>
        <w:t>When using this file in Artifact Studio, ask the supervisor to retain the concise executive tone, navy-and-blue hierarchy, structured roadmap, and measurable-outcome framing. The generated DOCX and PPTX remain editable for review and iteration.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6678"/>
        <w:sz w:val="17"/>
      </w:rPr>
      <w:t>Northstar Retail  |  Retail AI Enablement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678"/>
        <w:sz w:val="17"/>
      </w:rPr>
      <w:t>NORTHSTAR RETAIL  |  STRATEGY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Retail AI Enablement Proposal Template</dc:title>
  <dc:subject>Editable sample template for the Artifact Studio upload workflow</dc:subject>
  <dc:creator>Artifact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