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15EE" w:rsidRPr="00592BF2" w:rsidRDefault="007115EE">
      <w:pPr>
        <w:rPr>
          <w:b/>
          <w:bCs/>
        </w:rPr>
      </w:pPr>
      <w:r w:rsidRPr="00592BF2">
        <w:rPr>
          <w:b/>
          <w:bCs/>
        </w:rPr>
        <w:t>NUCLEAR MAGNETIC RESONANCE PHENOMENON</w:t>
      </w:r>
    </w:p>
    <w:p w:rsidR="005E1063" w:rsidRDefault="001220E9">
      <w:r w:rsidRPr="001220E9">
        <w:t>The nuclei of certain atoms with odd atomic number, and/or odd mass behave as spinning charges. The nucleus is the center</w:t>
      </w:r>
      <w:r w:rsidRPr="00446CB2">
        <w:t xml:space="preserve"> </w:t>
      </w:r>
      <w:r w:rsidRPr="001220E9">
        <w:t xml:space="preserve">of positive charge, and this spinning charge generates a tiny magnetic field, indicated as a vector with a magnitude and direction. </w:t>
      </w:r>
      <w:r w:rsidR="00CF4A33">
        <w:t xml:space="preserve">[1] </w:t>
      </w:r>
      <w:r w:rsidRPr="001220E9">
        <w:t>If a chemical sample containing such atoms is placed inside a magnetic field, the</w:t>
      </w:r>
      <w:r w:rsidRPr="00446CB2">
        <w:t xml:space="preserve"> </w:t>
      </w:r>
      <w:r w:rsidRPr="001220E9">
        <w:t xml:space="preserve">nuclear magnetic moment can only acquire a finite number of orientations, according to the principles of quantum mechanics. </w:t>
      </w:r>
      <w:r w:rsidR="00D10AB8" w:rsidRPr="00446CB2">
        <w:t>Nuclear Magnetic Resonance (NMR) is a spectroscopic technique to study molecules with nuclei in magnetic field </w:t>
      </w:r>
      <w:r w:rsidR="00537669">
        <w:t xml:space="preserve">that </w:t>
      </w:r>
      <w:r w:rsidR="00D10AB8" w:rsidRPr="00446CB2">
        <w:t xml:space="preserve">absorb and re-emit electromagnetic radiation. </w:t>
      </w:r>
    </w:p>
    <w:p w:rsidR="005E6C29" w:rsidRDefault="005A1596">
      <w:r w:rsidRPr="00446CB2">
        <w:t>Nuclei</w:t>
      </w:r>
      <w:r w:rsidR="00D10AB8" w:rsidRPr="00446CB2">
        <w:t xml:space="preserve"> possessing non-zero nuclear spin have nuclear magnetic moment which produces magnetic interactions with external magnetic field. The principle behind NMR is that many nuclei have spin and all nuclei are electrically charged. If an external magnetic field is applied, an energy transfer is possible between the base </w:t>
      </w:r>
      <w:r w:rsidR="00C365D1">
        <w:t xml:space="preserve">energy to a higher energy level. </w:t>
      </w:r>
      <w:r w:rsidR="00D10AB8" w:rsidRPr="00446CB2">
        <w:t xml:space="preserve">The energy transfer takes place at a wavelength that corresponds to radio frequencies and when the spin returns to its base level, energy is emitted at the same frequency. </w:t>
      </w:r>
      <w:r w:rsidR="00483501" w:rsidRPr="00446CB2">
        <w:t xml:space="preserve">NMR relies on the magnetic properties of the atomic </w:t>
      </w:r>
      <w:r w:rsidR="00483501" w:rsidRPr="00483501">
        <w:t xml:space="preserve">nucleus. When placed in a strong magnetic field, certain nuclei resonate at a characteristic frequency in the radio frequency range of the electromagnetic spectrum. </w:t>
      </w:r>
    </w:p>
    <w:p w:rsidR="00705B2E" w:rsidRPr="00592BF2" w:rsidRDefault="007115EE">
      <w:pPr>
        <w:rPr>
          <w:b/>
          <w:bCs/>
        </w:rPr>
      </w:pPr>
      <w:r w:rsidRPr="00592BF2">
        <w:rPr>
          <w:b/>
          <w:bCs/>
        </w:rPr>
        <w:t>RELATIONSHIP BETWEEN FREQUENCY AND MAGNETIC FIELD</w:t>
      </w:r>
    </w:p>
    <w:p w:rsidR="00D10AB8" w:rsidRDefault="0051195A" w:rsidP="00D10AB8">
      <w:r>
        <w:t>The</w:t>
      </w:r>
      <w:r w:rsidR="00D10AB8">
        <w:t xml:space="preserve"> external </w:t>
      </w:r>
      <w:r w:rsidR="00ED215A">
        <w:t xml:space="preserve">magnetic </w:t>
      </w:r>
      <w:r w:rsidR="00D10AB8">
        <w:t xml:space="preserve">field and the frequency are directly proportional. If the external field is </w:t>
      </w:r>
      <w:r w:rsidR="00094049">
        <w:t>larger,</w:t>
      </w:r>
      <w:r w:rsidR="00D10AB8">
        <w:t xml:space="preserve"> the frequency needed to induce the alpha to beta transition is larger. It follows then that in a larger field, higher frequency radio waves would be needed to induce the transition. </w:t>
      </w:r>
      <w:r w:rsidR="00094049" w:rsidRPr="00D10AB8">
        <w:t>The</w:t>
      </w:r>
      <w:r w:rsidR="00D10AB8" w:rsidRPr="00D10AB8">
        <w:t xml:space="preserve"> splitting of energy levels proportional to an external magnetic field </w:t>
      </w:r>
      <w:r w:rsidR="00DE38CA">
        <w:t>is</w:t>
      </w:r>
      <w:r w:rsidR="00964D5D">
        <w:t xml:space="preserve"> called the Zeeman </w:t>
      </w:r>
      <w:r w:rsidR="009B5077">
        <w:t>Effect</w:t>
      </w:r>
      <w:r w:rsidR="00D10AB8" w:rsidRPr="00D10AB8">
        <w:t xml:space="preserve">. </w:t>
      </w:r>
      <w:r w:rsidR="000F0DAA">
        <w:t>This effect</w:t>
      </w:r>
      <w:r w:rsidR="00D10AB8" w:rsidRPr="00D10AB8">
        <w:t xml:space="preserve"> cause</w:t>
      </w:r>
      <w:r w:rsidR="000F0DAA">
        <w:t>s</w:t>
      </w:r>
      <w:r w:rsidR="00D10AB8" w:rsidRPr="00D10AB8">
        <w:t xml:space="preserve"> magnetic resonances which are classified under radio frequency sp</w:t>
      </w:r>
      <w:r w:rsidR="00D62476">
        <w:t>ectroscopy.</w:t>
      </w:r>
      <w:r w:rsidR="00D10AB8" w:rsidRPr="00D10AB8">
        <w:t xml:space="preserve"> In these resonances, the transitions between two branches of a single energy level split in an </w:t>
      </w:r>
      <w:r w:rsidR="00932593">
        <w:t>external magnetic.</w:t>
      </w:r>
    </w:p>
    <w:p w:rsidR="00293EFB" w:rsidRPr="00D10AB8" w:rsidRDefault="00C303FE" w:rsidP="00D10AB8">
      <w:pPr>
        <w:rPr>
          <w:b/>
          <w:bCs/>
        </w:rPr>
      </w:pPr>
      <w:r w:rsidRPr="00592BF2">
        <w:rPr>
          <w:b/>
          <w:bCs/>
        </w:rPr>
        <w:t xml:space="preserve">DRIFT IN MEDICAL IMAGING </w:t>
      </w:r>
      <w:r w:rsidR="009B57A0" w:rsidRPr="00592BF2">
        <w:rPr>
          <w:b/>
          <w:bCs/>
        </w:rPr>
        <w:t xml:space="preserve">AND APPLICATION TO </w:t>
      </w:r>
      <w:r w:rsidR="00293EFB" w:rsidRPr="00592BF2">
        <w:rPr>
          <w:b/>
          <w:bCs/>
        </w:rPr>
        <w:t>MR</w:t>
      </w:r>
      <w:r w:rsidR="009B57A0" w:rsidRPr="00592BF2">
        <w:rPr>
          <w:b/>
          <w:bCs/>
        </w:rPr>
        <w:t>I</w:t>
      </w:r>
    </w:p>
    <w:p w:rsidR="00121BD8" w:rsidRDefault="00CF4A33" w:rsidP="00926592">
      <w:r>
        <w:t xml:space="preserve">[2] </w:t>
      </w:r>
      <w:r w:rsidR="00691AE6" w:rsidRPr="00691AE6">
        <w:t xml:space="preserve">Drift is usually </w:t>
      </w:r>
      <w:r w:rsidR="000F612E">
        <w:t>referred</w:t>
      </w:r>
      <w:r w:rsidR="00237916">
        <w:t xml:space="preserve"> </w:t>
      </w:r>
      <w:r w:rsidR="00691AE6" w:rsidRPr="00691AE6">
        <w:t xml:space="preserve">to </w:t>
      </w:r>
      <w:r w:rsidR="000F1DB9">
        <w:t xml:space="preserve">as the </w:t>
      </w:r>
      <w:r w:rsidR="00691AE6" w:rsidRPr="00691AE6">
        <w:t xml:space="preserve">physiological noise or the </w:t>
      </w:r>
      <w:bookmarkStart w:id="0" w:name="_GoBack"/>
      <w:bookmarkEnd w:id="0"/>
      <w:r w:rsidR="00691AE6" w:rsidRPr="00691AE6">
        <w:t xml:space="preserve">disturbance due to the movement of the subject. It is due to the thermal motion of electrons either in the </w:t>
      </w:r>
      <w:r w:rsidR="00820B63">
        <w:t>material</w:t>
      </w:r>
      <w:r w:rsidR="00691AE6" w:rsidRPr="00691AE6">
        <w:t xml:space="preserve">. With the increase of the temperature the atoms move faster </w:t>
      </w:r>
      <w:r w:rsidR="009C64B5">
        <w:t>and transfer their energy to neighboring atoms creating</w:t>
      </w:r>
      <w:r w:rsidR="00691AE6" w:rsidRPr="00691AE6">
        <w:t xml:space="preserve"> more collisions </w:t>
      </w:r>
      <w:r w:rsidR="006E7891">
        <w:t>and causing</w:t>
      </w:r>
      <w:r w:rsidR="00691AE6" w:rsidRPr="00691AE6">
        <w:t xml:space="preserve"> </w:t>
      </w:r>
      <w:r w:rsidR="00B84EE4">
        <w:t>more</w:t>
      </w:r>
      <w:r w:rsidR="00691AE6" w:rsidRPr="00691AE6">
        <w:t xml:space="preserve"> loss of energy. </w:t>
      </w:r>
      <w:r w:rsidR="00864FE8" w:rsidRPr="00926592">
        <w:t>F</w:t>
      </w:r>
      <w:r w:rsidR="00864FE8">
        <w:t>-</w:t>
      </w:r>
      <w:r w:rsidR="00926592" w:rsidRPr="00926592">
        <w:t>MRI data may be due to</w:t>
      </w:r>
      <w:r w:rsidR="00926592">
        <w:t xml:space="preserve"> </w:t>
      </w:r>
      <w:r w:rsidR="00926592" w:rsidRPr="00926592">
        <w:t>long-term physiological shifts, movement related noise</w:t>
      </w:r>
      <w:r w:rsidR="00926592">
        <w:t xml:space="preserve"> </w:t>
      </w:r>
      <w:r w:rsidR="00926592" w:rsidRPr="00926592">
        <w:t xml:space="preserve">remaining after realignment. </w:t>
      </w:r>
      <w:r w:rsidR="00460441">
        <w:t xml:space="preserve">[3] </w:t>
      </w:r>
      <w:r w:rsidR="00097112">
        <w:t>L</w:t>
      </w:r>
      <w:r w:rsidR="00362C1E">
        <w:t xml:space="preserve">ocalization errors can also be </w:t>
      </w:r>
      <w:r w:rsidR="009617E6">
        <w:t xml:space="preserve">happen due to </w:t>
      </w:r>
      <w:r w:rsidR="00362C1E">
        <w:t>spectrally and spatially selective pulses. In single-voxel MR</w:t>
      </w:r>
      <w:r w:rsidR="00807ADA">
        <w:t>I Systems</w:t>
      </w:r>
      <w:r w:rsidR="00362C1E">
        <w:t>, field drift leads to line broadening which can affect spectra</w:t>
      </w:r>
      <w:r w:rsidR="002131E5">
        <w:t>l resolution and quantification.</w:t>
      </w:r>
      <w:r w:rsidR="00362C1E">
        <w:t xml:space="preserve"> In phase-encoded chemical shift imaging (CSI</w:t>
      </w:r>
      <w:r w:rsidR="00D406AA">
        <w:t>)</w:t>
      </w:r>
      <w:r w:rsidR="00621FEA">
        <w:t xml:space="preserve"> </w:t>
      </w:r>
      <w:r w:rsidR="00362C1E">
        <w:t>it can lead to localization errors</w:t>
      </w:r>
      <w:r w:rsidR="00350BCE">
        <w:t>.</w:t>
      </w:r>
      <w:r w:rsidR="00293999">
        <w:t xml:space="preserve"> Long acquisition times increase the risk</w:t>
      </w:r>
      <w:r w:rsidR="00121BD8">
        <w:t xml:space="preserve"> of sample drift during imaging</w:t>
      </w:r>
      <w:r w:rsidR="00293999">
        <w:t>. Without correction</w:t>
      </w:r>
      <w:r w:rsidR="0099621C">
        <w:t xml:space="preserve"> of the drift</w:t>
      </w:r>
      <w:r w:rsidR="00293999">
        <w:t xml:space="preserve">, </w:t>
      </w:r>
      <w:r w:rsidR="00E41C0D">
        <w:t>the</w:t>
      </w:r>
      <w:r w:rsidR="00293999">
        <w:t xml:space="preserve"> image</w:t>
      </w:r>
      <w:r w:rsidR="0099621C">
        <w:t xml:space="preserve"> will be smeared</w:t>
      </w:r>
      <w:r w:rsidR="00293999">
        <w:t xml:space="preserve"> and the resolution</w:t>
      </w:r>
      <w:r w:rsidR="0099621C">
        <w:t xml:space="preserve"> shall be degenerated</w:t>
      </w:r>
      <w:r w:rsidR="00293999">
        <w:t>.</w:t>
      </w:r>
      <w:r w:rsidR="004120AF">
        <w:br/>
      </w:r>
    </w:p>
    <w:p w:rsidR="004B06A3" w:rsidRDefault="004B06A3" w:rsidP="00926592"/>
    <w:p w:rsidR="00FE4BCD" w:rsidRDefault="00FE4BCD" w:rsidP="00926592"/>
    <w:p w:rsidR="004B06A3" w:rsidRPr="00926592" w:rsidRDefault="004B06A3" w:rsidP="00926592"/>
    <w:p w:rsidR="00D10AB8" w:rsidRPr="00C97249" w:rsidRDefault="002E1E23">
      <w:pPr>
        <w:rPr>
          <w:b/>
          <w:bCs/>
        </w:rPr>
      </w:pPr>
      <w:r w:rsidRPr="00C97249">
        <w:rPr>
          <w:b/>
          <w:bCs/>
        </w:rPr>
        <w:t>VOXEL</w:t>
      </w:r>
      <w:r w:rsidR="00C97249">
        <w:rPr>
          <w:b/>
          <w:bCs/>
        </w:rPr>
        <w:t xml:space="preserve"> EXPLANATION</w:t>
      </w:r>
      <w:r w:rsidRPr="00C97249">
        <w:rPr>
          <w:b/>
          <w:bCs/>
        </w:rPr>
        <w:t xml:space="preserve"> AND ADVANTAGE OF VOXELS OVER PIXELS</w:t>
      </w:r>
    </w:p>
    <w:p w:rsidR="00AE7859" w:rsidRDefault="00CC38A9" w:rsidP="009B0187">
      <w:r>
        <w:t xml:space="preserve">A voxel is a unit of graphic information that defines a point in </w:t>
      </w:r>
      <w:r w:rsidR="005A310B">
        <w:t>3D</w:t>
      </w:r>
      <w:r>
        <w:t xml:space="preserve"> space.</w:t>
      </w:r>
      <w:r w:rsidR="001F2540">
        <w:t xml:space="preserve"> </w:t>
      </w:r>
      <w:r w:rsidR="0063145C">
        <w:t>V</w:t>
      </w:r>
      <w:r w:rsidR="001F2540">
        <w:t xml:space="preserve">oxels themselves do not typically have their position (their </w:t>
      </w:r>
      <w:hyperlink r:id="rId5" w:tooltip="Coordinate" w:history="1">
        <w:r w:rsidR="001F2540" w:rsidRPr="00F146FA">
          <w:t>coordinates</w:t>
        </w:r>
      </w:hyperlink>
      <w:r w:rsidR="001F2540">
        <w:t xml:space="preserve">) </w:t>
      </w:r>
      <w:r w:rsidR="00E35054">
        <w:t xml:space="preserve">in the space but </w:t>
      </w:r>
      <w:r w:rsidR="009A1857">
        <w:t xml:space="preserve">there is </w:t>
      </w:r>
      <w:r w:rsidR="00E35054">
        <w:t>a rendering system</w:t>
      </w:r>
      <w:r w:rsidR="001F2540">
        <w:t xml:space="preserve"> </w:t>
      </w:r>
      <w:r w:rsidR="00014A1A">
        <w:t xml:space="preserve">that </w:t>
      </w:r>
      <w:r w:rsidR="001F2540">
        <w:t>infer</w:t>
      </w:r>
      <w:r w:rsidR="00E35054">
        <w:t>s</w:t>
      </w:r>
      <w:r w:rsidR="001F2540">
        <w:t xml:space="preserve"> the position of a voxel based upon its po</w:t>
      </w:r>
      <w:r w:rsidR="00686604">
        <w:t>sition relative to other voxels.</w:t>
      </w:r>
      <w:r w:rsidR="001F2540">
        <w:t xml:space="preserve"> </w:t>
      </w:r>
      <w:r w:rsidR="00EB34BD">
        <w:t xml:space="preserve">[4] </w:t>
      </w:r>
      <w:r w:rsidR="001F2540">
        <w:t xml:space="preserve">A </w:t>
      </w:r>
      <w:hyperlink r:id="rId6" w:history="1">
        <w:r w:rsidR="001F2540" w:rsidRPr="00F146FA">
          <w:t>pixel</w:t>
        </w:r>
      </w:hyperlink>
      <w:r w:rsidR="001F2540">
        <w:t xml:space="preserve"> (picture element) defines a point in two dimensional space with its </w:t>
      </w:r>
      <w:hyperlink r:id="rId7" w:history="1">
        <w:r w:rsidR="001F2540" w:rsidRPr="00F146FA">
          <w:t>x and y coordinates</w:t>
        </w:r>
      </w:hyperlink>
      <w:r w:rsidR="001F2540">
        <w:t xml:space="preserve"> , a third </w:t>
      </w:r>
      <w:hyperlink r:id="rId8" w:history="1">
        <w:r w:rsidR="001F2540" w:rsidRPr="00F146FA">
          <w:t>z coordinate</w:t>
        </w:r>
      </w:hyperlink>
      <w:r w:rsidR="00A919F8">
        <w:t xml:space="preserve"> is needed. In 3</w:t>
      </w:r>
      <w:r w:rsidR="001F2540">
        <w:t>D space, each of the coordinates is defined in terms of its position, color, and density.</w:t>
      </w:r>
      <w:r w:rsidR="00EC2EB2">
        <w:t xml:space="preserve"> A voxel represents a single sample, or data point, on a regularly spaced, </w:t>
      </w:r>
      <w:r w:rsidR="00A919F8">
        <w:t>3D</w:t>
      </w:r>
      <w:r w:rsidR="00EC2EB2">
        <w:t xml:space="preserve"> grid. </w:t>
      </w:r>
    </w:p>
    <w:p w:rsidR="00E978A8" w:rsidRDefault="00EC2EB2" w:rsidP="009B0187">
      <w:r>
        <w:t>A voxel represents only a single point on this grid, not a volume; the space between each voxel is not represented in a voxel-based dataset.</w:t>
      </w:r>
      <w:r w:rsidR="00FC543E">
        <w:t xml:space="preserve"> Texture analysis is a powerful image analysis method that quantitates voxel intensities and their patterns and interrelationships. </w:t>
      </w:r>
      <w:r w:rsidR="00706BB4">
        <w:t xml:space="preserve">[5] </w:t>
      </w:r>
      <w:r w:rsidR="00FC543E">
        <w:t>Texture analysis can identify intensity patterns including those that cannot easily be detected by the unaided human eye.</w:t>
      </w:r>
      <w:r w:rsidR="00F146FA">
        <w:t xml:space="preserve"> </w:t>
      </w:r>
      <w:r w:rsidR="00F146FA" w:rsidRPr="00F146FA">
        <w:t>Voxel-based morphometry</w:t>
      </w:r>
      <w:r w:rsidR="00F146FA">
        <w:t xml:space="preserve"> (</w:t>
      </w:r>
      <w:r w:rsidR="00F146FA" w:rsidRPr="00F146FA">
        <w:t>VBM</w:t>
      </w:r>
      <w:r w:rsidR="00F146FA">
        <w:t xml:space="preserve">) is a </w:t>
      </w:r>
      <w:hyperlink r:id="rId9" w:tooltip="Neuroimaging" w:history="1">
        <w:r w:rsidR="00F146FA" w:rsidRPr="00F146FA">
          <w:t>neuroimaging</w:t>
        </w:r>
      </w:hyperlink>
      <w:r w:rsidR="00F146FA">
        <w:t xml:space="preserve"> analysis technique that allows investigation of focal differences in </w:t>
      </w:r>
      <w:hyperlink r:id="rId10" w:tooltip="Brain" w:history="1">
        <w:r w:rsidR="00F146FA" w:rsidRPr="00F146FA">
          <w:t>brain</w:t>
        </w:r>
      </w:hyperlink>
      <w:r w:rsidR="00F146FA">
        <w:t xml:space="preserve"> </w:t>
      </w:r>
      <w:hyperlink r:id="rId11" w:tooltip="Anatomy" w:history="1">
        <w:r w:rsidR="00F146FA" w:rsidRPr="00F146FA">
          <w:t>anatomy</w:t>
        </w:r>
      </w:hyperlink>
      <w:r w:rsidR="00F146FA">
        <w:t xml:space="preserve"> using the statistical approach of </w:t>
      </w:r>
      <w:hyperlink r:id="rId12" w:tooltip="Statistical parametric mapping" w:history="1">
        <w:r w:rsidR="00F146FA" w:rsidRPr="00F146FA">
          <w:t xml:space="preserve"> </w:t>
        </w:r>
        <w:r w:rsidR="005C0AD8">
          <w:t>p</w:t>
        </w:r>
        <w:r w:rsidR="00F146FA" w:rsidRPr="00F146FA">
          <w:t>arametric mapping</w:t>
        </w:r>
      </w:hyperlink>
      <w:r w:rsidR="00F146FA">
        <w:t xml:space="preserve">. In traditional </w:t>
      </w:r>
      <w:hyperlink r:id="rId13" w:tooltip="Morphometry" w:history="1">
        <w:r w:rsidR="00F146FA" w:rsidRPr="00F146FA">
          <w:t>morphometry</w:t>
        </w:r>
      </w:hyperlink>
      <w:r w:rsidR="00F146FA">
        <w:t xml:space="preserve">, volume of the whole brain or </w:t>
      </w:r>
      <w:hyperlink r:id="rId14" w:tooltip="List of regions in the human brain" w:history="1">
        <w:r w:rsidR="00F146FA" w:rsidRPr="00F146FA">
          <w:t>its subparts</w:t>
        </w:r>
      </w:hyperlink>
      <w:r w:rsidR="00F146FA">
        <w:t xml:space="preserve"> is measured by drawing regions of interest (ROIs) on images from </w:t>
      </w:r>
      <w:hyperlink r:id="rId15" w:tooltip="Brain scanning" w:history="1">
        <w:r w:rsidR="00F146FA" w:rsidRPr="00F146FA">
          <w:t>brain scanning</w:t>
        </w:r>
      </w:hyperlink>
      <w:r w:rsidR="00F146FA">
        <w:t xml:space="preserve"> and calculating the </w:t>
      </w:r>
      <w:hyperlink r:id="rId16" w:tooltip="Volume" w:history="1">
        <w:r w:rsidR="00F146FA" w:rsidRPr="00F146FA">
          <w:t>volume</w:t>
        </w:r>
      </w:hyperlink>
      <w:r w:rsidR="00F146FA">
        <w:t xml:space="preserve"> enclosed. Then the brain images are smoothed so that each </w:t>
      </w:r>
      <w:hyperlink r:id="rId17" w:tooltip="Voxel" w:history="1">
        <w:r w:rsidR="00F146FA" w:rsidRPr="00F146FA">
          <w:t>voxel</w:t>
        </w:r>
      </w:hyperlink>
      <w:r w:rsidR="00F146FA">
        <w:t xml:space="preserve"> represents the average of itself and its neighbors. Finally, the image volume is compared across brains at every voxel.</w:t>
      </w:r>
      <w:r w:rsidR="009B0187">
        <w:t xml:space="preserve"> </w:t>
      </w:r>
    </w:p>
    <w:p w:rsidR="00CD04FB" w:rsidRDefault="00CD04FB" w:rsidP="009B0187">
      <w:r>
        <w:rPr>
          <w:rStyle w:val="tgc"/>
        </w:rPr>
        <w:t xml:space="preserve">A </w:t>
      </w:r>
      <w:r w:rsidRPr="00CD04FB">
        <w:rPr>
          <w:rStyle w:val="tgc"/>
        </w:rPr>
        <w:t>voxel</w:t>
      </w:r>
      <w:r>
        <w:rPr>
          <w:rStyle w:val="tgc"/>
        </w:rPr>
        <w:t xml:space="preserve"> represents a value on a regular grid in </w:t>
      </w:r>
      <w:r w:rsidR="00D107FE">
        <w:rPr>
          <w:rStyle w:val="tgc"/>
        </w:rPr>
        <w:t>3D</w:t>
      </w:r>
      <w:r>
        <w:rPr>
          <w:rStyle w:val="tgc"/>
        </w:rPr>
        <w:t xml:space="preserve"> space. As with </w:t>
      </w:r>
      <w:r w:rsidRPr="00CD04FB">
        <w:rPr>
          <w:rStyle w:val="tgc"/>
        </w:rPr>
        <w:t>pixels</w:t>
      </w:r>
      <w:r>
        <w:rPr>
          <w:rStyle w:val="tgc"/>
        </w:rPr>
        <w:t xml:space="preserve"> in a bitmap, </w:t>
      </w:r>
      <w:r w:rsidRPr="00CD04FB">
        <w:rPr>
          <w:rStyle w:val="tgc"/>
        </w:rPr>
        <w:t>voxels</w:t>
      </w:r>
      <w:r>
        <w:rPr>
          <w:rStyle w:val="tgc"/>
        </w:rPr>
        <w:t xml:space="preserve"> themselves do not typically have their position (their coordinates) explicitly encoded along with their values. Some volumetric displays use </w:t>
      </w:r>
      <w:r w:rsidRPr="00CD04FB">
        <w:rPr>
          <w:rStyle w:val="tgc"/>
        </w:rPr>
        <w:t>voxels</w:t>
      </w:r>
      <w:r>
        <w:rPr>
          <w:rStyle w:val="tgc"/>
        </w:rPr>
        <w:t xml:space="preserve"> to describe their resolution.</w:t>
      </w:r>
    </w:p>
    <w:p w:rsidR="00E978A8" w:rsidRPr="00D85448" w:rsidRDefault="0074158B" w:rsidP="009B0187">
      <w:pPr>
        <w:rPr>
          <w:b/>
          <w:bCs/>
        </w:rPr>
      </w:pPr>
      <w:r w:rsidRPr="00D85448">
        <w:rPr>
          <w:b/>
          <w:bCs/>
        </w:rPr>
        <w:t>ARTIFACTS OBSERVED IN MR IMAGES AND ITS REASON</w:t>
      </w:r>
    </w:p>
    <w:p w:rsidR="00AD52F5" w:rsidRDefault="00B7459D" w:rsidP="009B0187">
      <w:pPr>
        <w:rPr>
          <w:rStyle w:val="hscoswrapper"/>
        </w:rPr>
      </w:pPr>
      <w:r>
        <w:t xml:space="preserve">[6] </w:t>
      </w:r>
      <w:r w:rsidR="00AE7859">
        <w:t xml:space="preserve">Artifacts in magnetic resonance imaging (MRI) may be caused by the MR scanner hardware itself or by the interaction of the patient with the hardware. Various artifacts observed in MRI are Motion, Chemical Shift, Truncation, Aliasing, etc. </w:t>
      </w:r>
      <w:r w:rsidR="001B2BC0">
        <w:t xml:space="preserve">Aliasing artifacts occur when the anatomical structures located outside the field of view are mapped at the opposite end of the image. </w:t>
      </w:r>
      <w:r w:rsidR="00AE7859">
        <w:t xml:space="preserve">Truncation artifacts occur near sharp high-contrast boundaries and are also known as the Gibbs phenomenon. </w:t>
      </w:r>
      <w:r w:rsidR="00AE7859">
        <w:rPr>
          <w:rStyle w:val="hscoswrapper"/>
        </w:rPr>
        <w:t xml:space="preserve">Chemical-shift artifacts occur during the frequency encoding of the MRI process. Fat and water molecules oscillate differently within the magnetic field, causing them to show up differently during the encoding. Increasing the bandwidth, reducing the matrix size, or suppressing the fat-frequency signal can all minimize this artifact. </w:t>
      </w:r>
    </w:p>
    <w:p w:rsidR="00FE26EF" w:rsidRDefault="00E40740" w:rsidP="009B0187">
      <w:r>
        <w:rPr>
          <w:b/>
          <w:bCs/>
        </w:rPr>
        <w:t>M</w:t>
      </w:r>
      <w:r w:rsidR="00FE26EF" w:rsidRPr="009B0187">
        <w:rPr>
          <w:b/>
          <w:bCs/>
        </w:rPr>
        <w:t xml:space="preserve">otion artifact </w:t>
      </w:r>
      <w:r w:rsidR="00FE26EF">
        <w:t xml:space="preserve">is one of many </w:t>
      </w:r>
      <w:hyperlink r:id="rId18" w:history="1">
        <w:r w:rsidR="00FE26EF" w:rsidRPr="009B0187">
          <w:t>MRI artifacts</w:t>
        </w:r>
      </w:hyperlink>
      <w:r w:rsidR="00FE26EF">
        <w:t xml:space="preserve"> occurring as a result of tissue/fluid moving during the scan. </w:t>
      </w:r>
      <w:r w:rsidR="006B084D">
        <w:t xml:space="preserve">Motion artifacts caused by breathing, cardiac movement, CSF pulsation/blood flow create a ghost artifact which can be reduced by patient immobilization, or cardiac/respiratory gating. </w:t>
      </w:r>
      <w:r w:rsidR="00FE26EF">
        <w:t xml:space="preserve">It manifests as ghosting in the direction of phase-encoding. These artifacts may be seen from arterial pulsations, swallowing, breathing, peristalsis, and physical movement of a patient. Periodic motion, such as respiratory or cardiac/vascular pulsation, produces discrete, well-defined ghosts. </w:t>
      </w:r>
    </w:p>
    <w:p w:rsidR="00D107FE" w:rsidRDefault="00D107FE" w:rsidP="00F146FA">
      <w:pPr>
        <w:rPr>
          <w:b/>
          <w:bCs/>
        </w:rPr>
      </w:pPr>
    </w:p>
    <w:p w:rsidR="00EF0548" w:rsidRPr="009E2563" w:rsidRDefault="00EF0548" w:rsidP="00F146FA">
      <w:pPr>
        <w:rPr>
          <w:b/>
          <w:bCs/>
        </w:rPr>
      </w:pPr>
      <w:r w:rsidRPr="009E2563">
        <w:rPr>
          <w:b/>
          <w:bCs/>
        </w:rPr>
        <w:t>REFERENCES</w:t>
      </w:r>
    </w:p>
    <w:p w:rsidR="007859EE" w:rsidRDefault="007859EE" w:rsidP="00EF0548">
      <w:pPr>
        <w:pStyle w:val="ListParagraph"/>
        <w:numPr>
          <w:ilvl w:val="0"/>
          <w:numId w:val="1"/>
        </w:numPr>
      </w:pPr>
      <w:r>
        <w:t>Emsley JW, Feeney J, Sutcliffe LH, editors. Progress in nuclear magnetic resonance spectroscopy. Elsevier; 2013 Sep 17.</w:t>
      </w:r>
    </w:p>
    <w:p w:rsidR="004D1D2F" w:rsidRDefault="004D1D2F" w:rsidP="00EF0548">
      <w:pPr>
        <w:pStyle w:val="ListParagraph"/>
        <w:numPr>
          <w:ilvl w:val="0"/>
          <w:numId w:val="1"/>
        </w:numPr>
      </w:pPr>
      <w:r>
        <w:t>Tal A, Gonen O. Localization errors in MR spectroscopic imaging due to the drift of the main magnetic field and their correction. Magnetic resonance in medicine. 2013 Oct 1;70(4):895-904.</w:t>
      </w:r>
    </w:p>
    <w:p w:rsidR="00E13AAE" w:rsidRDefault="00E13AAE" w:rsidP="00EF0548">
      <w:pPr>
        <w:pStyle w:val="ListParagraph"/>
        <w:numPr>
          <w:ilvl w:val="0"/>
          <w:numId w:val="1"/>
        </w:numPr>
      </w:pPr>
      <w:r>
        <w:t>Vos SB, Tax CM, Luijten PR, Ourselin S, Leemans A, Froeling M. The importance of correcting for signal drift in diffusion MRI. Magnetic resonance in medicine. 2017 Jan 1;77(1):285-99.</w:t>
      </w:r>
    </w:p>
    <w:p w:rsidR="00ED69F7" w:rsidRDefault="00ED69F7" w:rsidP="00EF0548">
      <w:pPr>
        <w:pStyle w:val="ListParagraph"/>
        <w:numPr>
          <w:ilvl w:val="0"/>
          <w:numId w:val="1"/>
        </w:numPr>
      </w:pPr>
      <w:r>
        <w:t>Ramirez-Manzanares A, Rivera M, Vemuri BC, Mareci T. Basis functions for estimating intra-voxel structure in DW-MRI. InNuclear Science Symposium Conference Record, 2004 IEEE 2004 Oct 16 (Vol. 7, pp. 4207-4211). IEEE.</w:t>
      </w:r>
    </w:p>
    <w:p w:rsidR="002220F2" w:rsidRDefault="002220F2" w:rsidP="00EF0548">
      <w:pPr>
        <w:pStyle w:val="ListParagraph"/>
        <w:numPr>
          <w:ilvl w:val="0"/>
          <w:numId w:val="1"/>
        </w:numPr>
      </w:pPr>
      <w:r>
        <w:t>Zafar R, Malik AS, Kamel N, Dass SC. Role of voxel selection and ROI in fMRI data analysis. InMedical Measurements and Applications (MeMeA), 2016 IEEE International Symposium on 2016 May 15 (pp. 1-6). IEEE.</w:t>
      </w:r>
    </w:p>
    <w:p w:rsidR="00656981" w:rsidRDefault="00656981" w:rsidP="00EF0548">
      <w:pPr>
        <w:pStyle w:val="ListParagraph"/>
        <w:numPr>
          <w:ilvl w:val="0"/>
          <w:numId w:val="1"/>
        </w:numPr>
      </w:pPr>
      <w:r>
        <w:t>Krupa K, Bekiesińska-Figatowska M. Artifacts in magnetic resonance imaging. Polish journal of radiology. 2015;80:93.</w:t>
      </w:r>
    </w:p>
    <w:sectPr w:rsidR="00656981" w:rsidSect="005E6C2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6A3B7D"/>
    <w:multiLevelType w:val="hybridMultilevel"/>
    <w:tmpl w:val="D2F47908"/>
    <w:lvl w:ilvl="0" w:tplc="4A2AC1B8">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D10AB8"/>
    <w:rsid w:val="00011B9F"/>
    <w:rsid w:val="00014A1A"/>
    <w:rsid w:val="00094049"/>
    <w:rsid w:val="00097112"/>
    <w:rsid w:val="000A25E8"/>
    <w:rsid w:val="000A6C5D"/>
    <w:rsid w:val="000F0DAA"/>
    <w:rsid w:val="000F1DB9"/>
    <w:rsid w:val="000F612E"/>
    <w:rsid w:val="00121BD8"/>
    <w:rsid w:val="001220E9"/>
    <w:rsid w:val="001230BA"/>
    <w:rsid w:val="0013576C"/>
    <w:rsid w:val="001B2BC0"/>
    <w:rsid w:val="001D037A"/>
    <w:rsid w:val="001F2540"/>
    <w:rsid w:val="001F29AB"/>
    <w:rsid w:val="002131E5"/>
    <w:rsid w:val="002220F2"/>
    <w:rsid w:val="0022213F"/>
    <w:rsid w:val="00237916"/>
    <w:rsid w:val="002911B0"/>
    <w:rsid w:val="00293999"/>
    <w:rsid w:val="00293EFB"/>
    <w:rsid w:val="002C59BA"/>
    <w:rsid w:val="002D0F78"/>
    <w:rsid w:val="002E1E23"/>
    <w:rsid w:val="00350BCE"/>
    <w:rsid w:val="00362C1E"/>
    <w:rsid w:val="003D064F"/>
    <w:rsid w:val="004120AF"/>
    <w:rsid w:val="00446CB2"/>
    <w:rsid w:val="00453B3D"/>
    <w:rsid w:val="00460441"/>
    <w:rsid w:val="0047554C"/>
    <w:rsid w:val="00483501"/>
    <w:rsid w:val="004A3910"/>
    <w:rsid w:val="004B06A3"/>
    <w:rsid w:val="004D1D2F"/>
    <w:rsid w:val="0051195A"/>
    <w:rsid w:val="0053594A"/>
    <w:rsid w:val="00537669"/>
    <w:rsid w:val="00550A74"/>
    <w:rsid w:val="00553709"/>
    <w:rsid w:val="00592BF2"/>
    <w:rsid w:val="005A1596"/>
    <w:rsid w:val="005A310B"/>
    <w:rsid w:val="005A656A"/>
    <w:rsid w:val="005C0AD8"/>
    <w:rsid w:val="005E1063"/>
    <w:rsid w:val="005E6C29"/>
    <w:rsid w:val="006109D5"/>
    <w:rsid w:val="00621FEA"/>
    <w:rsid w:val="0063145C"/>
    <w:rsid w:val="006522F2"/>
    <w:rsid w:val="00656981"/>
    <w:rsid w:val="00681C4A"/>
    <w:rsid w:val="00686604"/>
    <w:rsid w:val="00691AE6"/>
    <w:rsid w:val="006B084D"/>
    <w:rsid w:val="006B7467"/>
    <w:rsid w:val="006E7891"/>
    <w:rsid w:val="00705B2E"/>
    <w:rsid w:val="00706BB4"/>
    <w:rsid w:val="007115EE"/>
    <w:rsid w:val="0074158B"/>
    <w:rsid w:val="0078431C"/>
    <w:rsid w:val="007859EE"/>
    <w:rsid w:val="007A7638"/>
    <w:rsid w:val="007C14DD"/>
    <w:rsid w:val="00807ADA"/>
    <w:rsid w:val="00820B63"/>
    <w:rsid w:val="0085612E"/>
    <w:rsid w:val="00864FE8"/>
    <w:rsid w:val="008F7C1C"/>
    <w:rsid w:val="00926592"/>
    <w:rsid w:val="00932593"/>
    <w:rsid w:val="009617E6"/>
    <w:rsid w:val="00964D5D"/>
    <w:rsid w:val="0099621C"/>
    <w:rsid w:val="009A1857"/>
    <w:rsid w:val="009B0187"/>
    <w:rsid w:val="009B5077"/>
    <w:rsid w:val="009B57A0"/>
    <w:rsid w:val="009C4BC8"/>
    <w:rsid w:val="009C64B5"/>
    <w:rsid w:val="009E2563"/>
    <w:rsid w:val="00A1235F"/>
    <w:rsid w:val="00A457DB"/>
    <w:rsid w:val="00A919F8"/>
    <w:rsid w:val="00AD52F5"/>
    <w:rsid w:val="00AE7859"/>
    <w:rsid w:val="00B440D4"/>
    <w:rsid w:val="00B53CB9"/>
    <w:rsid w:val="00B7459D"/>
    <w:rsid w:val="00B84EE4"/>
    <w:rsid w:val="00BB23FC"/>
    <w:rsid w:val="00C303FE"/>
    <w:rsid w:val="00C365D1"/>
    <w:rsid w:val="00C65BDF"/>
    <w:rsid w:val="00C97249"/>
    <w:rsid w:val="00CC38A9"/>
    <w:rsid w:val="00CD04FB"/>
    <w:rsid w:val="00CF4A33"/>
    <w:rsid w:val="00D107FE"/>
    <w:rsid w:val="00D10AB8"/>
    <w:rsid w:val="00D33525"/>
    <w:rsid w:val="00D406AA"/>
    <w:rsid w:val="00D62476"/>
    <w:rsid w:val="00D85448"/>
    <w:rsid w:val="00DC330C"/>
    <w:rsid w:val="00DE2943"/>
    <w:rsid w:val="00DE38CA"/>
    <w:rsid w:val="00E13AAE"/>
    <w:rsid w:val="00E35054"/>
    <w:rsid w:val="00E40740"/>
    <w:rsid w:val="00E41C0D"/>
    <w:rsid w:val="00E65BF7"/>
    <w:rsid w:val="00E978A8"/>
    <w:rsid w:val="00EB02BB"/>
    <w:rsid w:val="00EB34BD"/>
    <w:rsid w:val="00EB4C2F"/>
    <w:rsid w:val="00EC2EB2"/>
    <w:rsid w:val="00ED215A"/>
    <w:rsid w:val="00ED4FE9"/>
    <w:rsid w:val="00ED69F7"/>
    <w:rsid w:val="00EE4089"/>
    <w:rsid w:val="00EF0548"/>
    <w:rsid w:val="00F146FA"/>
    <w:rsid w:val="00F22836"/>
    <w:rsid w:val="00F26CDE"/>
    <w:rsid w:val="00FA5A15"/>
    <w:rsid w:val="00FC543E"/>
    <w:rsid w:val="00FE26EF"/>
    <w:rsid w:val="00FE4BCD"/>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C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62C1E"/>
    <w:rPr>
      <w:color w:val="0000FF"/>
      <w:u w:val="single"/>
    </w:rPr>
  </w:style>
  <w:style w:type="character" w:customStyle="1" w:styleId="citationref">
    <w:name w:val="citationref"/>
    <w:basedOn w:val="DefaultParagraphFont"/>
    <w:rsid w:val="00293999"/>
  </w:style>
  <w:style w:type="paragraph" w:styleId="NormalWeb">
    <w:name w:val="Normal (Web)"/>
    <w:basedOn w:val="Normal"/>
    <w:uiPriority w:val="99"/>
    <w:semiHidden/>
    <w:unhideWhenUsed/>
    <w:rsid w:val="00F146FA"/>
    <w:pPr>
      <w:spacing w:before="100" w:beforeAutospacing="1" w:after="100" w:afterAutospacing="1" w:line="240" w:lineRule="auto"/>
    </w:pPr>
    <w:rPr>
      <w:rFonts w:ascii="Times New Roman" w:eastAsia="Times New Roman" w:hAnsi="Times New Roman" w:cs="Times New Roman"/>
      <w:sz w:val="24"/>
      <w:szCs w:val="24"/>
      <w:lang w:bidi="gu-IN"/>
    </w:rPr>
  </w:style>
  <w:style w:type="character" w:styleId="Strong">
    <w:name w:val="Strong"/>
    <w:basedOn w:val="DefaultParagraphFont"/>
    <w:uiPriority w:val="22"/>
    <w:qFormat/>
    <w:rsid w:val="00FE26EF"/>
    <w:rPr>
      <w:b/>
      <w:bCs/>
    </w:rPr>
  </w:style>
  <w:style w:type="character" w:customStyle="1" w:styleId="hscoswrapper">
    <w:name w:val="hs_cos_wrapper"/>
    <w:basedOn w:val="DefaultParagraphFont"/>
    <w:rsid w:val="006B7467"/>
  </w:style>
  <w:style w:type="paragraph" w:styleId="ListParagraph">
    <w:name w:val="List Paragraph"/>
    <w:basedOn w:val="Normal"/>
    <w:uiPriority w:val="34"/>
    <w:qFormat/>
    <w:rsid w:val="00EF0548"/>
    <w:pPr>
      <w:ind w:left="720"/>
      <w:contextualSpacing/>
    </w:pPr>
  </w:style>
  <w:style w:type="character" w:customStyle="1" w:styleId="tgc">
    <w:name w:val="_tgc"/>
    <w:basedOn w:val="DefaultParagraphFont"/>
    <w:rsid w:val="00CD04FB"/>
  </w:style>
</w:styles>
</file>

<file path=word/webSettings.xml><?xml version="1.0" encoding="utf-8"?>
<w:webSettings xmlns:r="http://schemas.openxmlformats.org/officeDocument/2006/relationships" xmlns:w="http://schemas.openxmlformats.org/wordprocessingml/2006/main">
  <w:divs>
    <w:div w:id="45302449">
      <w:bodyDiv w:val="1"/>
      <w:marLeft w:val="0"/>
      <w:marRight w:val="0"/>
      <w:marTop w:val="0"/>
      <w:marBottom w:val="0"/>
      <w:divBdr>
        <w:top w:val="none" w:sz="0" w:space="0" w:color="auto"/>
        <w:left w:val="none" w:sz="0" w:space="0" w:color="auto"/>
        <w:bottom w:val="none" w:sz="0" w:space="0" w:color="auto"/>
        <w:right w:val="none" w:sz="0" w:space="0" w:color="auto"/>
      </w:divBdr>
      <w:divsChild>
        <w:div w:id="1252197223">
          <w:marLeft w:val="0"/>
          <w:marRight w:val="0"/>
          <w:marTop w:val="0"/>
          <w:marBottom w:val="0"/>
          <w:divBdr>
            <w:top w:val="none" w:sz="0" w:space="0" w:color="auto"/>
            <w:left w:val="none" w:sz="0" w:space="0" w:color="auto"/>
            <w:bottom w:val="none" w:sz="0" w:space="0" w:color="auto"/>
            <w:right w:val="none" w:sz="0" w:space="0" w:color="auto"/>
          </w:divBdr>
        </w:div>
        <w:div w:id="204760327">
          <w:marLeft w:val="0"/>
          <w:marRight w:val="0"/>
          <w:marTop w:val="0"/>
          <w:marBottom w:val="0"/>
          <w:divBdr>
            <w:top w:val="none" w:sz="0" w:space="0" w:color="auto"/>
            <w:left w:val="none" w:sz="0" w:space="0" w:color="auto"/>
            <w:bottom w:val="none" w:sz="0" w:space="0" w:color="auto"/>
            <w:right w:val="none" w:sz="0" w:space="0" w:color="auto"/>
          </w:divBdr>
        </w:div>
        <w:div w:id="1874227180">
          <w:marLeft w:val="0"/>
          <w:marRight w:val="0"/>
          <w:marTop w:val="0"/>
          <w:marBottom w:val="0"/>
          <w:divBdr>
            <w:top w:val="none" w:sz="0" w:space="0" w:color="auto"/>
            <w:left w:val="none" w:sz="0" w:space="0" w:color="auto"/>
            <w:bottom w:val="none" w:sz="0" w:space="0" w:color="auto"/>
            <w:right w:val="none" w:sz="0" w:space="0" w:color="auto"/>
          </w:divBdr>
        </w:div>
        <w:div w:id="1583023313">
          <w:marLeft w:val="0"/>
          <w:marRight w:val="0"/>
          <w:marTop w:val="0"/>
          <w:marBottom w:val="0"/>
          <w:divBdr>
            <w:top w:val="none" w:sz="0" w:space="0" w:color="auto"/>
            <w:left w:val="none" w:sz="0" w:space="0" w:color="auto"/>
            <w:bottom w:val="none" w:sz="0" w:space="0" w:color="auto"/>
            <w:right w:val="none" w:sz="0" w:space="0" w:color="auto"/>
          </w:divBdr>
        </w:div>
        <w:div w:id="1150711024">
          <w:marLeft w:val="0"/>
          <w:marRight w:val="0"/>
          <w:marTop w:val="0"/>
          <w:marBottom w:val="0"/>
          <w:divBdr>
            <w:top w:val="none" w:sz="0" w:space="0" w:color="auto"/>
            <w:left w:val="none" w:sz="0" w:space="0" w:color="auto"/>
            <w:bottom w:val="none" w:sz="0" w:space="0" w:color="auto"/>
            <w:right w:val="none" w:sz="0" w:space="0" w:color="auto"/>
          </w:divBdr>
        </w:div>
        <w:div w:id="1437285740">
          <w:marLeft w:val="0"/>
          <w:marRight w:val="0"/>
          <w:marTop w:val="0"/>
          <w:marBottom w:val="0"/>
          <w:divBdr>
            <w:top w:val="none" w:sz="0" w:space="0" w:color="auto"/>
            <w:left w:val="none" w:sz="0" w:space="0" w:color="auto"/>
            <w:bottom w:val="none" w:sz="0" w:space="0" w:color="auto"/>
            <w:right w:val="none" w:sz="0" w:space="0" w:color="auto"/>
          </w:divBdr>
        </w:div>
        <w:div w:id="2020112193">
          <w:marLeft w:val="0"/>
          <w:marRight w:val="0"/>
          <w:marTop w:val="0"/>
          <w:marBottom w:val="0"/>
          <w:divBdr>
            <w:top w:val="none" w:sz="0" w:space="0" w:color="auto"/>
            <w:left w:val="none" w:sz="0" w:space="0" w:color="auto"/>
            <w:bottom w:val="none" w:sz="0" w:space="0" w:color="auto"/>
            <w:right w:val="none" w:sz="0" w:space="0" w:color="auto"/>
          </w:divBdr>
        </w:div>
        <w:div w:id="889415546">
          <w:marLeft w:val="0"/>
          <w:marRight w:val="0"/>
          <w:marTop w:val="0"/>
          <w:marBottom w:val="0"/>
          <w:divBdr>
            <w:top w:val="none" w:sz="0" w:space="0" w:color="auto"/>
            <w:left w:val="none" w:sz="0" w:space="0" w:color="auto"/>
            <w:bottom w:val="none" w:sz="0" w:space="0" w:color="auto"/>
            <w:right w:val="none" w:sz="0" w:space="0" w:color="auto"/>
          </w:divBdr>
        </w:div>
        <w:div w:id="1601986280">
          <w:marLeft w:val="0"/>
          <w:marRight w:val="0"/>
          <w:marTop w:val="0"/>
          <w:marBottom w:val="0"/>
          <w:divBdr>
            <w:top w:val="none" w:sz="0" w:space="0" w:color="auto"/>
            <w:left w:val="none" w:sz="0" w:space="0" w:color="auto"/>
            <w:bottom w:val="none" w:sz="0" w:space="0" w:color="auto"/>
            <w:right w:val="none" w:sz="0" w:space="0" w:color="auto"/>
          </w:divBdr>
        </w:div>
      </w:divsChild>
    </w:div>
    <w:div w:id="1006060482">
      <w:bodyDiv w:val="1"/>
      <w:marLeft w:val="0"/>
      <w:marRight w:val="0"/>
      <w:marTop w:val="0"/>
      <w:marBottom w:val="0"/>
      <w:divBdr>
        <w:top w:val="none" w:sz="0" w:space="0" w:color="auto"/>
        <w:left w:val="none" w:sz="0" w:space="0" w:color="auto"/>
        <w:bottom w:val="none" w:sz="0" w:space="0" w:color="auto"/>
        <w:right w:val="none" w:sz="0" w:space="0" w:color="auto"/>
      </w:divBdr>
    </w:div>
    <w:div w:id="1148328315">
      <w:bodyDiv w:val="1"/>
      <w:marLeft w:val="0"/>
      <w:marRight w:val="0"/>
      <w:marTop w:val="0"/>
      <w:marBottom w:val="0"/>
      <w:divBdr>
        <w:top w:val="none" w:sz="0" w:space="0" w:color="auto"/>
        <w:left w:val="none" w:sz="0" w:space="0" w:color="auto"/>
        <w:bottom w:val="none" w:sz="0" w:space="0" w:color="auto"/>
        <w:right w:val="none" w:sz="0" w:space="0" w:color="auto"/>
      </w:divBdr>
      <w:divsChild>
        <w:div w:id="2049716368">
          <w:marLeft w:val="0"/>
          <w:marRight w:val="0"/>
          <w:marTop w:val="0"/>
          <w:marBottom w:val="0"/>
          <w:divBdr>
            <w:top w:val="none" w:sz="0" w:space="0" w:color="auto"/>
            <w:left w:val="none" w:sz="0" w:space="0" w:color="auto"/>
            <w:bottom w:val="none" w:sz="0" w:space="0" w:color="auto"/>
            <w:right w:val="none" w:sz="0" w:space="0" w:color="auto"/>
          </w:divBdr>
        </w:div>
        <w:div w:id="480579124">
          <w:marLeft w:val="0"/>
          <w:marRight w:val="0"/>
          <w:marTop w:val="0"/>
          <w:marBottom w:val="0"/>
          <w:divBdr>
            <w:top w:val="none" w:sz="0" w:space="0" w:color="auto"/>
            <w:left w:val="none" w:sz="0" w:space="0" w:color="auto"/>
            <w:bottom w:val="none" w:sz="0" w:space="0" w:color="auto"/>
            <w:right w:val="none" w:sz="0" w:space="0" w:color="auto"/>
          </w:divBdr>
        </w:div>
        <w:div w:id="1957834433">
          <w:marLeft w:val="0"/>
          <w:marRight w:val="0"/>
          <w:marTop w:val="0"/>
          <w:marBottom w:val="0"/>
          <w:divBdr>
            <w:top w:val="none" w:sz="0" w:space="0" w:color="auto"/>
            <w:left w:val="none" w:sz="0" w:space="0" w:color="auto"/>
            <w:bottom w:val="none" w:sz="0" w:space="0" w:color="auto"/>
            <w:right w:val="none" w:sz="0" w:space="0" w:color="auto"/>
          </w:divBdr>
        </w:div>
        <w:div w:id="748190000">
          <w:marLeft w:val="0"/>
          <w:marRight w:val="0"/>
          <w:marTop w:val="0"/>
          <w:marBottom w:val="0"/>
          <w:divBdr>
            <w:top w:val="none" w:sz="0" w:space="0" w:color="auto"/>
            <w:left w:val="none" w:sz="0" w:space="0" w:color="auto"/>
            <w:bottom w:val="none" w:sz="0" w:space="0" w:color="auto"/>
            <w:right w:val="none" w:sz="0" w:space="0" w:color="auto"/>
          </w:divBdr>
        </w:div>
        <w:div w:id="1146243536">
          <w:marLeft w:val="0"/>
          <w:marRight w:val="0"/>
          <w:marTop w:val="0"/>
          <w:marBottom w:val="0"/>
          <w:divBdr>
            <w:top w:val="none" w:sz="0" w:space="0" w:color="auto"/>
            <w:left w:val="none" w:sz="0" w:space="0" w:color="auto"/>
            <w:bottom w:val="none" w:sz="0" w:space="0" w:color="auto"/>
            <w:right w:val="none" w:sz="0" w:space="0" w:color="auto"/>
          </w:divBdr>
        </w:div>
      </w:divsChild>
    </w:div>
    <w:div w:id="1699622978">
      <w:bodyDiv w:val="1"/>
      <w:marLeft w:val="0"/>
      <w:marRight w:val="0"/>
      <w:marTop w:val="0"/>
      <w:marBottom w:val="0"/>
      <w:divBdr>
        <w:top w:val="none" w:sz="0" w:space="0" w:color="auto"/>
        <w:left w:val="none" w:sz="0" w:space="0" w:color="auto"/>
        <w:bottom w:val="none" w:sz="0" w:space="0" w:color="auto"/>
        <w:right w:val="none" w:sz="0" w:space="0" w:color="auto"/>
      </w:divBdr>
      <w:divsChild>
        <w:div w:id="154418190">
          <w:marLeft w:val="0"/>
          <w:marRight w:val="0"/>
          <w:marTop w:val="0"/>
          <w:marBottom w:val="0"/>
          <w:divBdr>
            <w:top w:val="none" w:sz="0" w:space="0" w:color="auto"/>
            <w:left w:val="none" w:sz="0" w:space="0" w:color="auto"/>
            <w:bottom w:val="none" w:sz="0" w:space="0" w:color="auto"/>
            <w:right w:val="none" w:sz="0" w:space="0" w:color="auto"/>
          </w:divBdr>
        </w:div>
        <w:div w:id="1996100585">
          <w:marLeft w:val="0"/>
          <w:marRight w:val="0"/>
          <w:marTop w:val="0"/>
          <w:marBottom w:val="0"/>
          <w:divBdr>
            <w:top w:val="none" w:sz="0" w:space="0" w:color="auto"/>
            <w:left w:val="none" w:sz="0" w:space="0" w:color="auto"/>
            <w:bottom w:val="none" w:sz="0" w:space="0" w:color="auto"/>
            <w:right w:val="none" w:sz="0" w:space="0" w:color="auto"/>
          </w:divBdr>
        </w:div>
        <w:div w:id="1550342347">
          <w:marLeft w:val="0"/>
          <w:marRight w:val="0"/>
          <w:marTop w:val="0"/>
          <w:marBottom w:val="0"/>
          <w:divBdr>
            <w:top w:val="none" w:sz="0" w:space="0" w:color="auto"/>
            <w:left w:val="none" w:sz="0" w:space="0" w:color="auto"/>
            <w:bottom w:val="none" w:sz="0" w:space="0" w:color="auto"/>
            <w:right w:val="none" w:sz="0" w:space="0" w:color="auto"/>
          </w:divBdr>
        </w:div>
        <w:div w:id="22025622">
          <w:marLeft w:val="0"/>
          <w:marRight w:val="0"/>
          <w:marTop w:val="0"/>
          <w:marBottom w:val="0"/>
          <w:divBdr>
            <w:top w:val="none" w:sz="0" w:space="0" w:color="auto"/>
            <w:left w:val="none" w:sz="0" w:space="0" w:color="auto"/>
            <w:bottom w:val="none" w:sz="0" w:space="0" w:color="auto"/>
            <w:right w:val="none" w:sz="0" w:space="0" w:color="auto"/>
          </w:divBdr>
        </w:div>
        <w:div w:id="986401917">
          <w:marLeft w:val="0"/>
          <w:marRight w:val="0"/>
          <w:marTop w:val="0"/>
          <w:marBottom w:val="0"/>
          <w:divBdr>
            <w:top w:val="none" w:sz="0" w:space="0" w:color="auto"/>
            <w:left w:val="none" w:sz="0" w:space="0" w:color="auto"/>
            <w:bottom w:val="none" w:sz="0" w:space="0" w:color="auto"/>
            <w:right w:val="none" w:sz="0" w:space="0" w:color="auto"/>
          </w:divBdr>
        </w:div>
        <w:div w:id="1726756278">
          <w:marLeft w:val="0"/>
          <w:marRight w:val="0"/>
          <w:marTop w:val="0"/>
          <w:marBottom w:val="0"/>
          <w:divBdr>
            <w:top w:val="none" w:sz="0" w:space="0" w:color="auto"/>
            <w:left w:val="none" w:sz="0" w:space="0" w:color="auto"/>
            <w:bottom w:val="none" w:sz="0" w:space="0" w:color="auto"/>
            <w:right w:val="none" w:sz="0" w:space="0" w:color="auto"/>
          </w:divBdr>
        </w:div>
        <w:div w:id="391002217">
          <w:marLeft w:val="0"/>
          <w:marRight w:val="0"/>
          <w:marTop w:val="0"/>
          <w:marBottom w:val="0"/>
          <w:divBdr>
            <w:top w:val="none" w:sz="0" w:space="0" w:color="auto"/>
            <w:left w:val="none" w:sz="0" w:space="0" w:color="auto"/>
            <w:bottom w:val="none" w:sz="0" w:space="0" w:color="auto"/>
            <w:right w:val="none" w:sz="0" w:space="0" w:color="auto"/>
          </w:divBdr>
        </w:div>
        <w:div w:id="901139326">
          <w:marLeft w:val="0"/>
          <w:marRight w:val="0"/>
          <w:marTop w:val="0"/>
          <w:marBottom w:val="0"/>
          <w:divBdr>
            <w:top w:val="none" w:sz="0" w:space="0" w:color="auto"/>
            <w:left w:val="none" w:sz="0" w:space="0" w:color="auto"/>
            <w:bottom w:val="none" w:sz="0" w:space="0" w:color="auto"/>
            <w:right w:val="none" w:sz="0" w:space="0" w:color="auto"/>
          </w:divBdr>
        </w:div>
        <w:div w:id="951204489">
          <w:marLeft w:val="0"/>
          <w:marRight w:val="0"/>
          <w:marTop w:val="0"/>
          <w:marBottom w:val="0"/>
          <w:divBdr>
            <w:top w:val="none" w:sz="0" w:space="0" w:color="auto"/>
            <w:left w:val="none" w:sz="0" w:space="0" w:color="auto"/>
            <w:bottom w:val="none" w:sz="0" w:space="0" w:color="auto"/>
            <w:right w:val="none" w:sz="0" w:space="0" w:color="auto"/>
          </w:divBdr>
        </w:div>
        <w:div w:id="759646335">
          <w:marLeft w:val="0"/>
          <w:marRight w:val="0"/>
          <w:marTop w:val="0"/>
          <w:marBottom w:val="0"/>
          <w:divBdr>
            <w:top w:val="none" w:sz="0" w:space="0" w:color="auto"/>
            <w:left w:val="none" w:sz="0" w:space="0" w:color="auto"/>
            <w:bottom w:val="none" w:sz="0" w:space="0" w:color="auto"/>
            <w:right w:val="none" w:sz="0" w:space="0" w:color="auto"/>
          </w:divBdr>
        </w:div>
        <w:div w:id="1226604458">
          <w:marLeft w:val="0"/>
          <w:marRight w:val="0"/>
          <w:marTop w:val="0"/>
          <w:marBottom w:val="0"/>
          <w:divBdr>
            <w:top w:val="none" w:sz="0" w:space="0" w:color="auto"/>
            <w:left w:val="none" w:sz="0" w:space="0" w:color="auto"/>
            <w:bottom w:val="none" w:sz="0" w:space="0" w:color="auto"/>
            <w:right w:val="none" w:sz="0" w:space="0" w:color="auto"/>
          </w:divBdr>
        </w:div>
        <w:div w:id="1047534600">
          <w:marLeft w:val="0"/>
          <w:marRight w:val="0"/>
          <w:marTop w:val="0"/>
          <w:marBottom w:val="0"/>
          <w:divBdr>
            <w:top w:val="none" w:sz="0" w:space="0" w:color="auto"/>
            <w:left w:val="none" w:sz="0" w:space="0" w:color="auto"/>
            <w:bottom w:val="none" w:sz="0" w:space="0" w:color="auto"/>
            <w:right w:val="none" w:sz="0" w:space="0" w:color="auto"/>
          </w:divBdr>
        </w:div>
      </w:divsChild>
    </w:div>
    <w:div w:id="2046174725">
      <w:bodyDiv w:val="1"/>
      <w:marLeft w:val="0"/>
      <w:marRight w:val="0"/>
      <w:marTop w:val="0"/>
      <w:marBottom w:val="0"/>
      <w:divBdr>
        <w:top w:val="none" w:sz="0" w:space="0" w:color="auto"/>
        <w:left w:val="none" w:sz="0" w:space="0" w:color="auto"/>
        <w:bottom w:val="none" w:sz="0" w:space="0" w:color="auto"/>
        <w:right w:val="none" w:sz="0" w:space="0" w:color="auto"/>
      </w:divBdr>
      <w:divsChild>
        <w:div w:id="1528177658">
          <w:marLeft w:val="0"/>
          <w:marRight w:val="0"/>
          <w:marTop w:val="0"/>
          <w:marBottom w:val="0"/>
          <w:divBdr>
            <w:top w:val="none" w:sz="0" w:space="0" w:color="auto"/>
            <w:left w:val="none" w:sz="0" w:space="0" w:color="auto"/>
            <w:bottom w:val="none" w:sz="0" w:space="0" w:color="auto"/>
            <w:right w:val="none" w:sz="0" w:space="0" w:color="auto"/>
          </w:divBdr>
        </w:div>
        <w:div w:id="1317301743">
          <w:marLeft w:val="0"/>
          <w:marRight w:val="0"/>
          <w:marTop w:val="0"/>
          <w:marBottom w:val="0"/>
          <w:divBdr>
            <w:top w:val="none" w:sz="0" w:space="0" w:color="auto"/>
            <w:left w:val="none" w:sz="0" w:space="0" w:color="auto"/>
            <w:bottom w:val="none" w:sz="0" w:space="0" w:color="auto"/>
            <w:right w:val="none" w:sz="0" w:space="0" w:color="auto"/>
          </w:divBdr>
        </w:div>
        <w:div w:id="592279827">
          <w:marLeft w:val="0"/>
          <w:marRight w:val="0"/>
          <w:marTop w:val="0"/>
          <w:marBottom w:val="0"/>
          <w:divBdr>
            <w:top w:val="none" w:sz="0" w:space="0" w:color="auto"/>
            <w:left w:val="none" w:sz="0" w:space="0" w:color="auto"/>
            <w:bottom w:val="none" w:sz="0" w:space="0" w:color="auto"/>
            <w:right w:val="none" w:sz="0" w:space="0" w:color="auto"/>
          </w:divBdr>
        </w:div>
        <w:div w:id="194656905">
          <w:marLeft w:val="0"/>
          <w:marRight w:val="0"/>
          <w:marTop w:val="0"/>
          <w:marBottom w:val="0"/>
          <w:divBdr>
            <w:top w:val="none" w:sz="0" w:space="0" w:color="auto"/>
            <w:left w:val="none" w:sz="0" w:space="0" w:color="auto"/>
            <w:bottom w:val="none" w:sz="0" w:space="0" w:color="auto"/>
            <w:right w:val="none" w:sz="0" w:space="0" w:color="auto"/>
          </w:divBdr>
        </w:div>
        <w:div w:id="626086060">
          <w:marLeft w:val="0"/>
          <w:marRight w:val="0"/>
          <w:marTop w:val="0"/>
          <w:marBottom w:val="0"/>
          <w:divBdr>
            <w:top w:val="none" w:sz="0" w:space="0" w:color="auto"/>
            <w:left w:val="none" w:sz="0" w:space="0" w:color="auto"/>
            <w:bottom w:val="none" w:sz="0" w:space="0" w:color="auto"/>
            <w:right w:val="none" w:sz="0" w:space="0" w:color="auto"/>
          </w:divBdr>
        </w:div>
      </w:divsChild>
    </w:div>
    <w:div w:id="2134593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hatis.techtarget.com/definition/z-coordinate" TargetMode="External"/><Relationship Id="rId13" Type="http://schemas.openxmlformats.org/officeDocument/2006/relationships/hyperlink" Target="https://en.wikipedia.org/wiki/Morphometry" TargetMode="External"/><Relationship Id="rId18" Type="http://schemas.openxmlformats.org/officeDocument/2006/relationships/hyperlink" Target="https://radiopaedia.org/articles/mri-artifacts-1" TargetMode="External"/><Relationship Id="rId3" Type="http://schemas.openxmlformats.org/officeDocument/2006/relationships/settings" Target="settings.xml"/><Relationship Id="rId7" Type="http://schemas.openxmlformats.org/officeDocument/2006/relationships/hyperlink" Target="http://searchcio-midmarket.techtarget.com/definition/x-and-y-coordinates" TargetMode="External"/><Relationship Id="rId12" Type="http://schemas.openxmlformats.org/officeDocument/2006/relationships/hyperlink" Target="https://en.wikipedia.org/wiki/Statistical_parametric_mapping" TargetMode="External"/><Relationship Id="rId17" Type="http://schemas.openxmlformats.org/officeDocument/2006/relationships/hyperlink" Target="https://en.wikipedia.org/wiki/Voxel" TargetMode="External"/><Relationship Id="rId2" Type="http://schemas.openxmlformats.org/officeDocument/2006/relationships/styles" Target="styles.xml"/><Relationship Id="rId16" Type="http://schemas.openxmlformats.org/officeDocument/2006/relationships/hyperlink" Target="https://en.wikipedia.org/wiki/Volum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archcio-midmarket.techtarget.com/definition/pixel" TargetMode="External"/><Relationship Id="rId11" Type="http://schemas.openxmlformats.org/officeDocument/2006/relationships/hyperlink" Target="https://en.wikipedia.org/wiki/Anatomy" TargetMode="External"/><Relationship Id="rId5" Type="http://schemas.openxmlformats.org/officeDocument/2006/relationships/hyperlink" Target="https://en.wikipedia.org/wiki/Coordinate" TargetMode="External"/><Relationship Id="rId15" Type="http://schemas.openxmlformats.org/officeDocument/2006/relationships/hyperlink" Target="https://en.wikipedia.org/wiki/Brain_scanning" TargetMode="External"/><Relationship Id="rId10" Type="http://schemas.openxmlformats.org/officeDocument/2006/relationships/hyperlink" Target="https://en.wikipedia.org/wiki/Brai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Neuroimaging" TargetMode="External"/><Relationship Id="rId14" Type="http://schemas.openxmlformats.org/officeDocument/2006/relationships/hyperlink" Target="https://en.wikipedia.org/wiki/List_of_regions_in_the_human_br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392</TotalTime>
  <Pages>3</Pages>
  <Words>1268</Words>
  <Characters>7233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kalay</dc:creator>
  <cp:lastModifiedBy>kalay</cp:lastModifiedBy>
  <cp:revision>139</cp:revision>
  <dcterms:created xsi:type="dcterms:W3CDTF">2017-11-21T22:00:00Z</dcterms:created>
  <dcterms:modified xsi:type="dcterms:W3CDTF">2017-11-22T04:47:00Z</dcterms:modified>
</cp:coreProperties>
</file>