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44" w:rsidRPr="00A00799" w:rsidRDefault="007E7B44" w:rsidP="007E7B44">
      <w:pPr>
        <w:jc w:val="both"/>
        <w:rPr>
          <w:rFonts w:ascii="Arial" w:hAnsi="Arial" w:cs="Arial"/>
          <w:color w:val="333333"/>
          <w:shd w:val="clear" w:color="auto" w:fill="FFFFFF"/>
        </w:rPr>
      </w:pPr>
      <w:r w:rsidRPr="00A00799">
        <w:rPr>
          <w:rFonts w:ascii="Arial" w:hAnsi="Arial" w:cs="Arial"/>
          <w:b/>
          <w:color w:val="333333"/>
          <w:shd w:val="clear" w:color="auto" w:fill="FFFFFF"/>
        </w:rPr>
        <w:t>The Pima Indians Diabetes Binary Classification dataset</w:t>
      </w:r>
      <w:r w:rsidRPr="00A00799">
        <w:rPr>
          <w:rFonts w:ascii="Arial" w:hAnsi="Arial" w:cs="Arial"/>
          <w:color w:val="333333"/>
          <w:shd w:val="clear" w:color="auto" w:fill="FFFFFF"/>
        </w:rPr>
        <w:t xml:space="preserve"> contains all of the data of female </w:t>
      </w:r>
      <w:r>
        <w:rPr>
          <w:rFonts w:ascii="Arial" w:hAnsi="Arial" w:cs="Arial"/>
          <w:color w:val="333333"/>
          <w:shd w:val="clear" w:color="auto" w:fill="FFFFFF"/>
        </w:rPr>
        <w:t xml:space="preserve">  </w:t>
      </w:r>
      <w:r w:rsidRPr="00A00799">
        <w:rPr>
          <w:rFonts w:ascii="Arial" w:hAnsi="Arial" w:cs="Arial"/>
          <w:color w:val="333333"/>
          <w:shd w:val="clear" w:color="auto" w:fill="FFFFFF"/>
        </w:rPr>
        <w:t>patients of the same age belonging to Pima Indian heritage. The data includes medical data, such as glucose and insulin levels, as well as lifestyle factors of the patients. The columns in the dataset are as follows:</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Number of times pregnant</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Plasma glucose concentration of 2 hours in an oral glucose tolerance test</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Diastolic blood pressure (mm Hg)</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Triceps skin fold thickness (mm)</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2-hour serum insulin (mu U/ml)</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Body mass index (weight in kg</w:t>
      </w:r>
      <w:proofErr w:type="gramStart"/>
      <w:r w:rsidRPr="00A00799">
        <w:rPr>
          <w:rFonts w:ascii="Arial" w:hAnsi="Arial" w:cs="Arial"/>
          <w:color w:val="333333"/>
          <w:shd w:val="clear" w:color="auto" w:fill="FFFFFF"/>
        </w:rPr>
        <w:t>/(</w:t>
      </w:r>
      <w:proofErr w:type="gramEnd"/>
      <w:r w:rsidRPr="00A00799">
        <w:rPr>
          <w:rFonts w:ascii="Arial" w:hAnsi="Arial" w:cs="Arial"/>
          <w:color w:val="333333"/>
          <w:shd w:val="clear" w:color="auto" w:fill="FFFFFF"/>
        </w:rPr>
        <w:t>height in m)^2)</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Diabetes pedigree function</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Age (years)</w:t>
      </w:r>
    </w:p>
    <w:p w:rsidR="007E7B44" w:rsidRPr="00A00799" w:rsidRDefault="007E7B44" w:rsidP="007E7B44">
      <w:pPr>
        <w:jc w:val="both"/>
        <w:rPr>
          <w:rFonts w:ascii="Arial" w:hAnsi="Arial" w:cs="Arial"/>
          <w:color w:val="333333"/>
          <w:shd w:val="clear" w:color="auto" w:fill="FFFFFF"/>
        </w:rPr>
      </w:pPr>
      <w:r w:rsidRPr="00A00799">
        <w:rPr>
          <w:rFonts w:ascii="Arial" w:hAnsi="Arial" w:cs="Arial"/>
          <w:color w:val="333333"/>
          <w:shd w:val="clear" w:color="auto" w:fill="FFFFFF"/>
        </w:rPr>
        <w:t>Class variable (0 or 1)</w:t>
      </w:r>
    </w:p>
    <w:p w:rsidR="007E7B44" w:rsidRPr="00A00799" w:rsidRDefault="007E7B44" w:rsidP="007E7B44">
      <w:pPr>
        <w:rPr>
          <w:rFonts w:ascii="Arial" w:hAnsi="Arial" w:cs="Arial"/>
          <w:color w:val="333333"/>
          <w:shd w:val="clear" w:color="auto" w:fill="FFFFFF"/>
        </w:rPr>
      </w:pPr>
      <w:r w:rsidRPr="00A00799">
        <w:rPr>
          <w:rFonts w:ascii="Arial" w:hAnsi="Arial" w:cs="Arial"/>
          <w:color w:val="333333"/>
          <w:shd w:val="clear" w:color="auto" w:fill="FFFFFF"/>
        </w:rPr>
        <w:t>The last column is the target variable or class variable that takes the value 0 or 1, where 1 is positive or affected by diabetes and 0 means that the patient is not affected.</w:t>
      </w:r>
    </w:p>
    <w:p w:rsidR="007E7B44" w:rsidRPr="00A00799" w:rsidRDefault="007E7B44" w:rsidP="007E7B44">
      <w:pPr>
        <w:rPr>
          <w:rFonts w:ascii="Arial" w:hAnsi="Arial" w:cs="Arial"/>
          <w:color w:val="333333"/>
          <w:shd w:val="clear" w:color="auto" w:fill="FFFFFF"/>
        </w:rPr>
      </w:pPr>
    </w:p>
    <w:p w:rsidR="007E7B44" w:rsidRDefault="007E7B44" w:rsidP="007E7B44">
      <w:pPr>
        <w:rPr>
          <w:rFonts w:ascii="Arial" w:hAnsi="Arial" w:cs="Arial"/>
          <w:b/>
          <w:color w:val="333333"/>
          <w:shd w:val="clear" w:color="auto" w:fill="FFFFFF"/>
        </w:rPr>
      </w:pPr>
      <w:r w:rsidRPr="00A00799">
        <w:rPr>
          <w:rFonts w:ascii="Arial" w:hAnsi="Arial" w:cs="Arial"/>
          <w:b/>
          <w:color w:val="333333"/>
          <w:shd w:val="clear" w:color="auto" w:fill="FFFFFF"/>
        </w:rPr>
        <w:t>You have to build models that could predict whether a patient has diabetes or tests positive or not using logistic regression</w:t>
      </w:r>
    </w:p>
    <w:p w:rsidR="005F2778" w:rsidRDefault="005F2778">
      <w:bookmarkStart w:id="0" w:name="_GoBack"/>
      <w:bookmarkEnd w:id="0"/>
    </w:p>
    <w:sectPr w:rsidR="005F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7D"/>
    <w:rsid w:val="005F2778"/>
    <w:rsid w:val="007E7B44"/>
    <w:rsid w:val="00E3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97243-DB31-4DAA-BC84-4E22033F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Company>Wipro Technologies</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Anshudeep Bajpai (Business Benefit Accelerator)</dc:creator>
  <cp:keywords/>
  <dc:description/>
  <cp:lastModifiedBy>Anshudeep Bajpai (Business Benefit Accelerator)</cp:lastModifiedBy>
  <cp:revision>2</cp:revision>
  <dcterms:created xsi:type="dcterms:W3CDTF">2017-03-14T08:24:00Z</dcterms:created>
  <dcterms:modified xsi:type="dcterms:W3CDTF">2017-03-14T08:24:00Z</dcterms:modified>
</cp:coreProperties>
</file>