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color w:val="000000"/>
          <w:sz w:val="26"/>
        </w:rPr>
        <w:t>VAIBHAV KUMAR</w:t>
      </w:r>
    </w:p>
    <w:p>
      <w:pPr>
        <w:spacing w:before="0" w:after="0" w:line="240" w:lineRule="auto"/>
        <w:jc w:val="center"/>
      </w:pPr>
      <w:r>
        <w:rPr>
          <w:rFonts w:ascii="Calibri" w:hAnsi="Calibri"/>
          <w:b w:val="0"/>
          <w:color w:val="000000"/>
          <w:sz w:val="17"/>
        </w:rPr>
        <w:t>+91-8318620608 | vaibhav.kr.779@gmail.com</w:t>
      </w:r>
    </w:p>
    <w:p>
      <w:pPr>
        <w:spacing w:before="0" w:after="0" w:line="240" w:lineRule="auto"/>
        <w:jc w:val="center"/>
      </w:pPr>
      <w:r>
        <w:rPr>
          <w:rFonts w:ascii="Calibri" w:hAnsi="Calibri"/>
          <w:b w:val="0"/>
          <w:color w:val="000000"/>
          <w:sz w:val="17"/>
        </w:rPr>
        <w:t>linkedin.com/in/vaibhavkumar779 | github.com/vaibhavkumar779 | youtube.com/@DSeDevOps</w:t>
      </w:r>
    </w:p>
    <w:p>
      <w:pPr>
        <w:spacing w:before="0" w:after="20" w:line="240" w:lineRule="auto"/>
        <w:jc w:val="center"/>
      </w:pPr>
      <w:r>
        <w:rPr>
          <w:rFonts w:ascii="Calibri" w:hAnsi="Calibri"/>
          <w:b w:val="0"/>
          <w:color w:val="000000"/>
          <w:sz w:val="17"/>
        </w:rPr>
        <w:t>Gurugram, Haryana, India</w:t>
      </w:r>
    </w:p>
    <w:p>
      <w:pPr>
        <w:spacing w:before="60" w:after="0" w:line="240" w:lineRule="auto"/>
        <w:pBdr>
          <w:bottom w:val="single" w:sz="4" w:space="1" w:color="000000"/>
        </w:pBdr>
      </w:pPr>
      <w:r>
        <w:rPr>
          <w:rFonts w:ascii="Calibri" w:hAnsi="Calibri"/>
          <w:b/>
          <w:color w:val="000000"/>
          <w:sz w:val="20"/>
        </w:rPr>
        <w:t>PROFESSIONAL SUMMARY</w:t>
      </w:r>
    </w:p>
    <w:p>
      <w:pPr>
        <w:spacing w:before="0" w:after="20" w:line="240" w:lineRule="auto"/>
      </w:pPr>
      <w:r>
        <w:rPr>
          <w:rFonts w:ascii="Calibri" w:hAnsi="Calibri"/>
          <w:b w:val="0"/>
          <w:color w:val="000000"/>
          <w:sz w:val="17"/>
        </w:rPr>
        <w:t>Platform Engineer with 4.5+ years of experience building Internal Developer Platforms (IDPs), self-service infrastructure, and golden-path CI/CD workflows on Kubernetes and cloud-native stacks. Authored 11 reusable Terraform modules powering AKS, networking, and database provisioning across dev-to-production. Designed Helm chart templating standards, integrated secrets management via Azure Key Vault CSI Driver, and deployed observability stacks (Prometheus, Grafana, Jaeger, Kiali) for 13 microservices. Certified Google Cloud DevOps Engineer and Azure Network Engineer Associate. Awarded 2x SITA Bravo Awards for platform delivery excellence.</w:t>
      </w:r>
    </w:p>
    <w:p>
      <w:pPr>
        <w:spacing w:before="60" w:after="0" w:line="240" w:lineRule="auto"/>
        <w:pBdr>
          <w:bottom w:val="single" w:sz="4" w:space="1" w:color="000000"/>
        </w:pBdr>
      </w:pPr>
      <w:r>
        <w:rPr>
          <w:rFonts w:ascii="Calibri" w:hAnsi="Calibri"/>
          <w:b/>
          <w:color w:val="000000"/>
          <w:sz w:val="20"/>
        </w:rPr>
        <w:t>TECHNICAL SKILLS</w:t>
      </w:r>
    </w:p>
    <w:p>
      <w:pPr>
        <w:spacing w:before="0" w:after="0" w:line="240" w:lineRule="auto"/>
      </w:pPr>
      <w:r>
        <w:rPr>
          <w:rFonts w:ascii="Calibri" w:hAnsi="Calibri"/>
          <w:b/>
          <w:color w:val="000000"/>
          <w:sz w:val="17"/>
        </w:rPr>
        <w:t xml:space="preserve">Platform &amp; Orchestration: </w:t>
      </w:r>
      <w:r>
        <w:rPr>
          <w:rFonts w:ascii="Calibri" w:hAnsi="Calibri"/>
          <w:color w:val="000000"/>
          <w:sz w:val="17"/>
        </w:rPr>
        <w:t>Kubernetes (AKS, EKS), Helm Charts, Docker, Azure Container Registry, GitOps</w:t>
      </w:r>
    </w:p>
    <w:p>
      <w:pPr>
        <w:spacing w:before="0" w:after="0" w:line="240" w:lineRule="auto"/>
      </w:pPr>
      <w:r>
        <w:rPr>
          <w:rFonts w:ascii="Calibri" w:hAnsi="Calibri"/>
          <w:b/>
          <w:color w:val="000000"/>
          <w:sz w:val="17"/>
        </w:rPr>
        <w:t xml:space="preserve">Infrastructure as Code: </w:t>
      </w:r>
      <w:r>
        <w:rPr>
          <w:rFonts w:ascii="Calibri" w:hAnsi="Calibri"/>
          <w:color w:val="000000"/>
          <w:sz w:val="17"/>
        </w:rPr>
        <w:t>Terraform (Azure, AWS — 11 production modules), Ansible, Terraform Registry Publishing</w:t>
      </w:r>
    </w:p>
    <w:p>
      <w:pPr>
        <w:spacing w:before="0" w:after="0" w:line="240" w:lineRule="auto"/>
      </w:pPr>
      <w:r>
        <w:rPr>
          <w:rFonts w:ascii="Calibri" w:hAnsi="Calibri"/>
          <w:b/>
          <w:color w:val="000000"/>
          <w:sz w:val="17"/>
        </w:rPr>
        <w:t xml:space="preserve">CI/CD Platforms: </w:t>
      </w:r>
      <w:r>
        <w:rPr>
          <w:rFonts w:ascii="Calibri" w:hAnsi="Calibri"/>
          <w:color w:val="000000"/>
          <w:sz w:val="17"/>
        </w:rPr>
        <w:t>Azure DevOps Pipelines, Jenkins (Declarative, Scripted, Shared Libraries), GitHub Actions</w:t>
      </w:r>
    </w:p>
    <w:p>
      <w:pPr>
        <w:spacing w:before="0" w:after="0" w:line="240" w:lineRule="auto"/>
      </w:pPr>
      <w:r>
        <w:rPr>
          <w:rFonts w:ascii="Calibri" w:hAnsi="Calibri"/>
          <w:b/>
          <w:color w:val="000000"/>
          <w:sz w:val="17"/>
        </w:rPr>
        <w:t xml:space="preserve">Cloud Platforms: </w:t>
      </w:r>
      <w:r>
        <w:rPr>
          <w:rFonts w:ascii="Calibri" w:hAnsi="Calibri"/>
          <w:color w:val="000000"/>
          <w:sz w:val="17"/>
        </w:rPr>
        <w:t>Azure (AKS, Key Vault, App Gateway, VNets, NSGs, PostgreSQL Flex), AWS (EC2, S3, RDS, IAM)</w:t>
      </w:r>
    </w:p>
    <w:p>
      <w:pPr>
        <w:spacing w:before="0" w:after="0" w:line="240" w:lineRule="auto"/>
      </w:pPr>
      <w:r>
        <w:rPr>
          <w:rFonts w:ascii="Calibri" w:hAnsi="Calibri"/>
          <w:b/>
          <w:color w:val="000000"/>
          <w:sz w:val="17"/>
        </w:rPr>
        <w:t xml:space="preserve">Observability: </w:t>
      </w:r>
      <w:r>
        <w:rPr>
          <w:rFonts w:ascii="Calibri" w:hAnsi="Calibri"/>
          <w:color w:val="000000"/>
          <w:sz w:val="17"/>
        </w:rPr>
        <w:t>Prometheus, Grafana, Loki, Kiali, Jaeger, Azure Monitor, New Relic</w:t>
      </w:r>
    </w:p>
    <w:p>
      <w:pPr>
        <w:spacing w:before="0" w:after="0" w:line="240" w:lineRule="auto"/>
      </w:pPr>
      <w:r>
        <w:rPr>
          <w:rFonts w:ascii="Calibri" w:hAnsi="Calibri"/>
          <w:b/>
          <w:color w:val="000000"/>
          <w:sz w:val="17"/>
        </w:rPr>
        <w:t xml:space="preserve">Secrets &amp; Security: </w:t>
      </w:r>
      <w:r>
        <w:rPr>
          <w:rFonts w:ascii="Calibri" w:hAnsi="Calibri"/>
          <w:color w:val="000000"/>
          <w:sz w:val="17"/>
        </w:rPr>
        <w:t>Azure Key Vault, CSI Secret Store Driver, SonarQube, Snyk, Mend</w:t>
      </w:r>
    </w:p>
    <w:p>
      <w:pPr>
        <w:spacing w:before="0" w:after="0" w:line="240" w:lineRule="auto"/>
      </w:pPr>
      <w:r>
        <w:rPr>
          <w:rFonts w:ascii="Calibri" w:hAnsi="Calibri"/>
          <w:b/>
          <w:color w:val="000000"/>
          <w:sz w:val="17"/>
        </w:rPr>
        <w:t xml:space="preserve">Scripting: </w:t>
      </w:r>
      <w:r>
        <w:rPr>
          <w:rFonts w:ascii="Calibri" w:hAnsi="Calibri"/>
          <w:color w:val="000000"/>
          <w:sz w:val="17"/>
        </w:rPr>
        <w:t>Python, Bash, PowerShell, HCL</w:t>
      </w:r>
    </w:p>
    <w:p>
      <w:pPr>
        <w:spacing w:before="0" w:after="0" w:line="240" w:lineRule="auto"/>
      </w:pPr>
      <w:r>
        <w:rPr>
          <w:rFonts w:ascii="Calibri" w:hAnsi="Calibri"/>
          <w:b/>
          <w:color w:val="000000"/>
          <w:sz w:val="17"/>
        </w:rPr>
        <w:t xml:space="preserve">Tools: </w:t>
      </w:r>
      <w:r>
        <w:rPr>
          <w:rFonts w:ascii="Calibri" w:hAnsi="Calibri"/>
          <w:color w:val="000000"/>
          <w:sz w:val="17"/>
        </w:rPr>
        <w:t>Git, Bitbucket, Azure Repos, Linux (Ubuntu), Windows</w:t>
      </w:r>
    </w:p>
    <w:p>
      <w:pPr>
        <w:spacing w:before="60" w:after="0" w:line="240" w:lineRule="auto"/>
        <w:pBdr>
          <w:bottom w:val="single" w:sz="4" w:space="1" w:color="000000"/>
        </w:pBdr>
      </w:pPr>
      <w:r>
        <w:rPr>
          <w:rFonts w:ascii="Calibri" w:hAnsi="Calibri"/>
          <w:b/>
          <w:color w:val="000000"/>
          <w:sz w:val="20"/>
        </w:rPr>
        <w:t>PROFESSIONAL EXPERIENCE</w:t>
      </w:r>
    </w:p>
    <w:p>
      <w:pPr>
        <w:spacing w:before="40" w:after="0" w:line="240" w:lineRule="auto"/>
      </w:pPr>
      <w:r>
        <w:rPr>
          <w:rFonts w:ascii="Calibri" w:hAnsi="Calibri"/>
          <w:b/>
          <w:color w:val="000000"/>
          <w:sz w:val="18"/>
        </w:rPr>
        <w:t>Infrastructure Engineer (Platform) — SITA, Gurugram</w:t>
      </w:r>
      <w:r>
        <w:rPr>
          <w:rFonts w:ascii="Calibri" w:hAnsi="Calibri"/>
          <w:color w:val="505050"/>
          <w:sz w:val="16"/>
        </w:rPr>
        <w:t xml:space="preserve">  |  Jan 2025 – Present</w:t>
      </w:r>
    </w:p>
    <w:p>
      <w:pPr>
        <w:spacing w:before="0" w:after="0" w:line="240" w:lineRule="auto"/>
        <w:ind w:left="288" w:hanging="187"/>
      </w:pPr>
      <w:r>
        <w:rPr>
          <w:rFonts w:ascii="Calibri" w:hAnsi="Calibri"/>
          <w:color w:val="000000"/>
          <w:sz w:val="17"/>
        </w:rPr>
        <w:t>• Designed and maintained an Internal Developer Platform spanning AKS clusters, VNets, Application Gateways, and PostgreSQL Flexible Servers, codified as 11 reusable Terraform modules with versioned state management across 3 subscription tiers (dev, preprod, production).</w:t>
      </w:r>
    </w:p>
    <w:p>
      <w:pPr>
        <w:spacing w:before="0" w:after="0" w:line="240" w:lineRule="auto"/>
        <w:ind w:left="288" w:hanging="187"/>
      </w:pPr>
      <w:r>
        <w:rPr>
          <w:rFonts w:ascii="Calibri" w:hAnsi="Calibri"/>
          <w:color w:val="000000"/>
          <w:sz w:val="17"/>
        </w:rPr>
        <w:t>• Engineered standardized Helm chart templates for 4 product lines (DI Agents, Proven, Aware, SITA Air), enabling self-service deployment across 5 namespaces (dev, QA, NFT, demo, preprod) with consistent configuration and secret injection.</w:t>
      </w:r>
    </w:p>
    <w:p>
      <w:pPr>
        <w:spacing w:before="0" w:after="0" w:line="240" w:lineRule="auto"/>
        <w:ind w:left="288" w:hanging="187"/>
      </w:pPr>
      <w:r>
        <w:rPr>
          <w:rFonts w:ascii="Calibri" w:hAnsi="Calibri"/>
          <w:color w:val="000000"/>
          <w:sz w:val="17"/>
        </w:rPr>
        <w:t>• Architected secrets management platform by migrating from Helm values to Azure Key Vault with CSI Secret Store Driver, eliminating 100% of plaintext secrets and enforcing zero-trust credential policies across all microservices.</w:t>
      </w:r>
    </w:p>
    <w:p>
      <w:pPr>
        <w:spacing w:before="0" w:after="0" w:line="240" w:lineRule="auto"/>
        <w:ind w:left="288" w:hanging="187"/>
      </w:pPr>
      <w:r>
        <w:rPr>
          <w:rFonts w:ascii="Calibri" w:hAnsi="Calibri"/>
          <w:color w:val="000000"/>
          <w:sz w:val="17"/>
        </w:rPr>
        <w:t>• Built golden-path CI/CD pipelines in Azure DevOps for 13 microservice repositories with standardized build, test, security scan, and multi-environment promotion stages, reducing onboarding time for new services from 2 days to 2 hours.</w:t>
      </w:r>
    </w:p>
    <w:p>
      <w:pPr>
        <w:spacing w:before="0" w:after="0" w:line="240" w:lineRule="auto"/>
        <w:ind w:left="288" w:hanging="187"/>
      </w:pPr>
      <w:r>
        <w:rPr>
          <w:rFonts w:ascii="Calibri" w:hAnsi="Calibri"/>
          <w:color w:val="000000"/>
          <w:sz w:val="17"/>
        </w:rPr>
        <w:t>• Deployed full observability stack (Prometheus, Grafana, Jaeger, Kiali) on AKS with custom dashboards, providing platform-wide visibility into resource utilization, service mesh tracing, and application health.</w:t>
      </w:r>
    </w:p>
    <w:p>
      <w:pPr>
        <w:spacing w:before="0" w:after="0" w:line="240" w:lineRule="auto"/>
        <w:ind w:left="288" w:hanging="187"/>
      </w:pPr>
      <w:r>
        <w:rPr>
          <w:rFonts w:ascii="Calibri" w:hAnsi="Calibri"/>
          <w:color w:val="000000"/>
          <w:sz w:val="17"/>
        </w:rPr>
        <w:t>• Automated container image supply chain: built PowerShell + Azure Pipeline workflows to pull third-party images (Indicio, Regula) from Nexus/SharePoint, scan, and push to ACR, ensuring approved-only images in production clusters.</w:t>
      </w:r>
    </w:p>
    <w:p>
      <w:pPr>
        <w:spacing w:before="0" w:after="0" w:line="240" w:lineRule="auto"/>
        <w:ind w:left="288" w:hanging="187"/>
      </w:pPr>
      <w:r>
        <w:rPr>
          <w:rFonts w:ascii="Calibri" w:hAnsi="Calibri"/>
          <w:color w:val="000000"/>
          <w:sz w:val="17"/>
        </w:rPr>
        <w:t>• Drove platform cost optimization through automated resource cleanup, right-sizing recommendations, and weekly cost control dashboards, reducing monthly Azure spend by 20%.</w:t>
      </w:r>
    </w:p>
    <w:p>
      <w:pPr>
        <w:spacing w:before="40" w:after="0" w:line="240" w:lineRule="auto"/>
      </w:pPr>
      <w:r>
        <w:rPr>
          <w:rFonts w:ascii="Calibri" w:hAnsi="Calibri"/>
          <w:b/>
          <w:color w:val="000000"/>
          <w:sz w:val="18"/>
        </w:rPr>
        <w:t>Senior Software Consultant (Platform/DevOps) — Knoldus Inc (NashTech Global), Noida</w:t>
      </w:r>
      <w:r>
        <w:rPr>
          <w:rFonts w:ascii="Calibri" w:hAnsi="Calibri"/>
          <w:color w:val="505050"/>
          <w:sz w:val="16"/>
        </w:rPr>
        <w:t xml:space="preserve">  |  Nov 2021 – Dec 2024</w:t>
      </w:r>
    </w:p>
    <w:p>
      <w:pPr>
        <w:spacing w:before="0" w:after="0" w:line="240" w:lineRule="auto"/>
        <w:ind w:left="288" w:hanging="187"/>
      </w:pPr>
      <w:r>
        <w:rPr>
          <w:rFonts w:ascii="Calibri" w:hAnsi="Calibri"/>
          <w:color w:val="000000"/>
          <w:sz w:val="17"/>
        </w:rPr>
        <w:t>• Built reusable Jenkins Shared Library pipelines serving 10+ project teams, standardizing build-test-deploy workflows and reducing pipeline duplication by 70%.</w:t>
      </w:r>
    </w:p>
    <w:p>
      <w:pPr>
        <w:spacing w:before="0" w:after="0" w:line="240" w:lineRule="auto"/>
        <w:ind w:left="288" w:hanging="187"/>
      </w:pPr>
      <w:r>
        <w:rPr>
          <w:rFonts w:ascii="Calibri" w:hAnsi="Calibri"/>
          <w:color w:val="000000"/>
          <w:sz w:val="17"/>
        </w:rPr>
        <w:t>• Migrated organization-wide artifact management from JFrog Artifactory to GitHub Packages via automated PowerShell scripts and Azure Pipelines, saving $15K+ annually in licensing costs.</w:t>
      </w:r>
    </w:p>
    <w:p>
      <w:pPr>
        <w:spacing w:before="0" w:after="0" w:line="240" w:lineRule="auto"/>
        <w:ind w:left="288" w:hanging="187"/>
      </w:pPr>
      <w:r>
        <w:rPr>
          <w:rFonts w:ascii="Calibri" w:hAnsi="Calibri"/>
          <w:color w:val="000000"/>
          <w:sz w:val="17"/>
        </w:rPr>
        <w:t>• Designed developer self-service workflows integrating SonarQube quality gates, Snyk/Mend dependency scanning, and automated PR checks, reducing security vulnerabilities reaching production by 90%.</w:t>
      </w:r>
    </w:p>
    <w:p>
      <w:pPr>
        <w:spacing w:before="0" w:after="0" w:line="240" w:lineRule="auto"/>
        <w:ind w:left="288" w:hanging="187"/>
      </w:pPr>
      <w:r>
        <w:rPr>
          <w:rFonts w:ascii="Calibri" w:hAnsi="Calibri"/>
          <w:color w:val="000000"/>
          <w:sz w:val="17"/>
        </w:rPr>
        <w:t>• Implemented Ansible-based configuration management across 30+ instances spanning dev, staging, and production tiers, ensuring environment parity and drift detection.</w:t>
      </w:r>
    </w:p>
    <w:p>
      <w:pPr>
        <w:spacing w:before="0" w:after="0" w:line="240" w:lineRule="auto"/>
        <w:ind w:left="288" w:hanging="187"/>
      </w:pPr>
      <w:r>
        <w:rPr>
          <w:rFonts w:ascii="Calibri" w:hAnsi="Calibri"/>
          <w:color w:val="000000"/>
          <w:sz w:val="17"/>
        </w:rPr>
        <w:t>• Published Terraform modules to private Terraform Registry via Azure Pipelines, enabling versioned, discoverable infrastructure components for cross-team consumption.</w:t>
      </w:r>
    </w:p>
    <w:p>
      <w:pPr>
        <w:spacing w:before="40" w:after="0" w:line="240" w:lineRule="auto"/>
      </w:pPr>
      <w:r>
        <w:rPr>
          <w:rFonts w:ascii="Calibri" w:hAnsi="Calibri"/>
          <w:b/>
          <w:color w:val="000000"/>
          <w:sz w:val="18"/>
        </w:rPr>
        <w:t>Data Engineer — REOMNIFY, Noida</w:t>
      </w:r>
      <w:r>
        <w:rPr>
          <w:rFonts w:ascii="Calibri" w:hAnsi="Calibri"/>
          <w:color w:val="505050"/>
          <w:sz w:val="16"/>
        </w:rPr>
        <w:t xml:space="preserve">  |  Jan 2021 – Jun 2021</w:t>
      </w:r>
    </w:p>
    <w:p>
      <w:pPr>
        <w:spacing w:before="0" w:after="0" w:line="240" w:lineRule="auto"/>
        <w:ind w:left="288" w:hanging="187"/>
      </w:pPr>
      <w:r>
        <w:rPr>
          <w:rFonts w:ascii="Calibri" w:hAnsi="Calibri"/>
          <w:color w:val="000000"/>
          <w:sz w:val="17"/>
        </w:rPr>
        <w:t>• Engineered Python-based data extraction and ETL pipelines using REST APIs and Selenium, processing 10K+ records daily into PostgreSQL for analytics workflows.</w:t>
      </w:r>
    </w:p>
    <w:p>
      <w:pPr>
        <w:spacing w:before="60" w:after="0" w:line="240" w:lineRule="auto"/>
        <w:pBdr>
          <w:bottom w:val="single" w:sz="4" w:space="1" w:color="000000"/>
        </w:pBdr>
      </w:pPr>
      <w:r>
        <w:rPr>
          <w:rFonts w:ascii="Calibri" w:hAnsi="Calibri"/>
          <w:b/>
          <w:color w:val="000000"/>
          <w:sz w:val="20"/>
        </w:rPr>
        <w:t>EDUCATION</w:t>
      </w:r>
    </w:p>
    <w:p>
      <w:pPr>
        <w:spacing w:before="40" w:after="0" w:line="240" w:lineRule="auto"/>
      </w:pPr>
      <w:r>
        <w:rPr>
          <w:rFonts w:ascii="Calibri" w:hAnsi="Calibri"/>
          <w:b/>
          <w:color w:val="000000"/>
          <w:sz w:val="18"/>
        </w:rPr>
        <w:t>B.Tech — ABESIT (AKTU)</w:t>
      </w:r>
      <w:r>
        <w:rPr>
          <w:rFonts w:ascii="Calibri" w:hAnsi="Calibri"/>
          <w:color w:val="505050"/>
          <w:sz w:val="16"/>
        </w:rPr>
        <w:t xml:space="preserve">  |  Jul 2018 – Jun 2022</w:t>
      </w:r>
    </w:p>
    <w:p>
      <w:pPr>
        <w:spacing w:before="0" w:after="0" w:line="240" w:lineRule="auto"/>
      </w:pPr>
      <w:r>
        <w:rPr>
          <w:rFonts w:ascii="Calibri" w:hAnsi="Calibri"/>
          <w:b w:val="0"/>
          <w:color w:val="000000"/>
          <w:sz w:val="16"/>
        </w:rPr>
        <w:t>CGPA: 8.56 / 10.0  |  First Division</w:t>
      </w:r>
    </w:p>
    <w:p>
      <w:pPr>
        <w:spacing w:before="40" w:after="0" w:line="240" w:lineRule="auto"/>
      </w:pPr>
      <w:r>
        <w:rPr>
          <w:rFonts w:ascii="Calibri" w:hAnsi="Calibri"/>
          <w:b/>
          <w:color w:val="000000"/>
          <w:sz w:val="18"/>
        </w:rPr>
        <w:t>Sainik School Gopalganj — PCMB (82.6%)</w:t>
      </w:r>
      <w:r>
        <w:rPr>
          <w:rFonts w:ascii="Calibri" w:hAnsi="Calibri"/>
          <w:color w:val="505050"/>
          <w:sz w:val="16"/>
        </w:rPr>
        <w:t xml:space="preserve">  |  Jul 2017</w:t>
      </w:r>
    </w:p>
    <w:p>
      <w:pPr>
        <w:spacing w:before="60" w:after="0" w:line="240" w:lineRule="auto"/>
        <w:pBdr>
          <w:bottom w:val="single" w:sz="4" w:space="1" w:color="000000"/>
        </w:pBdr>
      </w:pPr>
      <w:r>
        <w:rPr>
          <w:rFonts w:ascii="Calibri" w:hAnsi="Calibri"/>
          <w:b/>
          <w:color w:val="000000"/>
          <w:sz w:val="20"/>
        </w:rPr>
        <w:t>CERTIFICATIONS</w:t>
      </w:r>
    </w:p>
    <w:p>
      <w:pPr>
        <w:spacing w:before="0" w:after="0" w:line="240" w:lineRule="auto"/>
        <w:ind w:left="288" w:hanging="187"/>
      </w:pPr>
      <w:r>
        <w:rPr>
          <w:rFonts w:ascii="Calibri" w:hAnsi="Calibri"/>
          <w:color w:val="000000"/>
          <w:sz w:val="17"/>
        </w:rPr>
        <w:t>• Professional Cloud DevOps Engineer — Google Cloud Community India</w:t>
      </w:r>
    </w:p>
    <w:p>
      <w:pPr>
        <w:spacing w:before="0" w:after="0" w:line="240" w:lineRule="auto"/>
        <w:ind w:left="288" w:hanging="187"/>
      </w:pPr>
      <w:r>
        <w:rPr>
          <w:rFonts w:ascii="Calibri" w:hAnsi="Calibri"/>
          <w:color w:val="000000"/>
          <w:sz w:val="17"/>
        </w:rPr>
        <w:t>• Microsoft Certified: Azure Network Engineer Associate — Microsoft</w:t>
      </w:r>
    </w:p>
    <w:p>
      <w:pPr>
        <w:spacing w:before="0" w:after="0" w:line="240" w:lineRule="auto"/>
        <w:ind w:left="288" w:hanging="187"/>
      </w:pPr>
      <w:r>
        <w:rPr>
          <w:rFonts w:ascii="Calibri" w:hAnsi="Calibri"/>
          <w:color w:val="000000"/>
          <w:sz w:val="17"/>
        </w:rPr>
        <w:t>• AWS Cloud Training and Seminar Certificates — Amazon Web Services</w:t>
      </w:r>
    </w:p>
    <w:p>
      <w:pPr>
        <w:spacing w:before="0" w:after="0" w:line="240" w:lineRule="auto"/>
        <w:ind w:left="288" w:hanging="187"/>
      </w:pPr>
      <w:r>
        <w:rPr>
          <w:rFonts w:ascii="Calibri" w:hAnsi="Calibri"/>
          <w:color w:val="000000"/>
          <w:sz w:val="17"/>
        </w:rPr>
        <w:t>• Python 3 Programming — Coursera</w:t>
      </w:r>
    </w:p>
    <w:p>
      <w:pPr>
        <w:spacing w:before="60" w:after="0" w:line="240" w:lineRule="auto"/>
        <w:pBdr>
          <w:bottom w:val="single" w:sz="4" w:space="1" w:color="000000"/>
        </w:pBdr>
      </w:pPr>
      <w:r>
        <w:rPr>
          <w:rFonts w:ascii="Calibri" w:hAnsi="Calibri"/>
          <w:b/>
          <w:color w:val="000000"/>
          <w:sz w:val="20"/>
        </w:rPr>
        <w:t>ACHIEVEMENTS</w:t>
      </w:r>
    </w:p>
    <w:p>
      <w:pPr>
        <w:spacing w:before="0" w:after="0" w:line="240" w:lineRule="auto"/>
        <w:ind w:left="288" w:hanging="187"/>
      </w:pPr>
      <w:r>
        <w:rPr>
          <w:rFonts w:ascii="Calibri" w:hAnsi="Calibri"/>
          <w:color w:val="000000"/>
          <w:sz w:val="17"/>
        </w:rPr>
        <w:t>• Awarded 2x SITA Bravo Awards for driving complex platform deliveries across distributed teams and stakeholders in multiple time zones.</w:t>
      </w:r>
    </w:p>
    <w:p>
      <w:pPr>
        <w:spacing w:before="0" w:after="0" w:line="240" w:lineRule="auto"/>
        <w:ind w:left="288" w:hanging="187"/>
      </w:pPr>
      <w:r>
        <w:rPr>
          <w:rFonts w:ascii="Calibri" w:hAnsi="Calibri"/>
          <w:color w:val="000000"/>
          <w:sz w:val="17"/>
        </w:rPr>
        <w:t>• Open-source contributor: PR #232 to Azure/terraform-azurerm-avm-res-keyvault-vault (Microsoft Azure Verified Modules).</w:t>
      </w:r>
    </w:p>
    <w:sectPr w:rsidR="00FC693F" w:rsidRPr="0006063C" w:rsidSect="00034616">
      <w:pgSz w:w="12240" w:h="15840"/>
      <w:pgMar w:top="360" w:right="576" w:bottom="28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