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4AC439" w14:textId="518DED2B" w:rsidR="003608F5" w:rsidRPr="003608F5" w:rsidRDefault="003608F5" w:rsidP="003608F5">
      <w:pPr>
        <w:rPr>
          <w:b/>
          <w:bCs/>
        </w:rPr>
      </w:pPr>
      <w:r w:rsidRPr="003608F5">
        <w:rPr>
          <w:b/>
          <w:bCs/>
        </w:rPr>
        <w:t>Vendor Policy – Destination Vista</w:t>
      </w:r>
    </w:p>
    <w:p w14:paraId="5156C14E" w14:textId="6CF58235" w:rsidR="003608F5" w:rsidRPr="003608F5" w:rsidRDefault="003608F5" w:rsidP="003608F5"/>
    <w:p w14:paraId="0842BE2F" w14:textId="77777777" w:rsidR="003608F5" w:rsidRPr="003608F5" w:rsidRDefault="003608F5" w:rsidP="003608F5">
      <w:r w:rsidRPr="003608F5">
        <w:t xml:space="preserve">This Vendor Policy sets forth the rules, obligations, rights, and procedures that govern the use of the </w:t>
      </w:r>
      <w:r w:rsidRPr="003608F5">
        <w:rPr>
          <w:b/>
          <w:bCs/>
        </w:rPr>
        <w:t>Destination Vista</w:t>
      </w:r>
      <w:r w:rsidRPr="003608F5">
        <w:t xml:space="preserve"> platform by </w:t>
      </w:r>
      <w:r w:rsidRPr="003608F5">
        <w:rPr>
          <w:b/>
          <w:bCs/>
        </w:rPr>
        <w:t>registered vendors</w:t>
      </w:r>
      <w:r w:rsidRPr="003608F5">
        <w:t>, including tour operators, agencies, local service providers, and individual travel professionals (collectively referred to as "vendors"). By registering and offering travel packages through Destination Vista, vendors agree to comply with this policy in full.</w:t>
      </w:r>
    </w:p>
    <w:p w14:paraId="619A04A3" w14:textId="2191246A" w:rsidR="003608F5" w:rsidRPr="003608F5" w:rsidRDefault="003608F5" w:rsidP="003608F5">
      <w:pPr>
        <w:rPr>
          <w:b/>
          <w:bCs/>
        </w:rPr>
      </w:pPr>
      <w:r w:rsidRPr="003608F5">
        <w:rPr>
          <w:b/>
          <w:bCs/>
        </w:rPr>
        <w:t>1. Vendor Eligibility &amp; Onboarding</w:t>
      </w:r>
    </w:p>
    <w:p w14:paraId="6CB0D5BA" w14:textId="77777777" w:rsidR="003608F5" w:rsidRPr="003608F5" w:rsidRDefault="003608F5" w:rsidP="003608F5">
      <w:r w:rsidRPr="003608F5">
        <w:t>1.1 Vendors must be:</w:t>
      </w:r>
    </w:p>
    <w:p w14:paraId="57042BB7" w14:textId="77777777" w:rsidR="003608F5" w:rsidRPr="003608F5" w:rsidRDefault="003608F5" w:rsidP="003608F5">
      <w:pPr>
        <w:numPr>
          <w:ilvl w:val="0"/>
          <w:numId w:val="1"/>
        </w:numPr>
      </w:pPr>
      <w:r w:rsidRPr="003608F5">
        <w:t xml:space="preserve">At least </w:t>
      </w:r>
      <w:r w:rsidRPr="003608F5">
        <w:rPr>
          <w:b/>
          <w:bCs/>
        </w:rPr>
        <w:t>18 years of age</w:t>
      </w:r>
      <w:r w:rsidRPr="003608F5">
        <w:t xml:space="preserve"> (if an individual), or a </w:t>
      </w:r>
      <w:r w:rsidRPr="003608F5">
        <w:rPr>
          <w:b/>
          <w:bCs/>
        </w:rPr>
        <w:t>legally registered business entity</w:t>
      </w:r>
      <w:r w:rsidRPr="003608F5">
        <w:t xml:space="preserve"> in India or abroad,</w:t>
      </w:r>
    </w:p>
    <w:p w14:paraId="560E0217" w14:textId="77777777" w:rsidR="003608F5" w:rsidRPr="003608F5" w:rsidRDefault="003608F5" w:rsidP="003608F5">
      <w:pPr>
        <w:numPr>
          <w:ilvl w:val="0"/>
          <w:numId w:val="1"/>
        </w:numPr>
      </w:pPr>
      <w:r w:rsidRPr="003608F5">
        <w:t xml:space="preserve">Capable of entering into legally binding contracts as per the </w:t>
      </w:r>
      <w:r w:rsidRPr="003608F5">
        <w:rPr>
          <w:b/>
          <w:bCs/>
        </w:rPr>
        <w:t>Indian Contract Act, 1872</w:t>
      </w:r>
      <w:r w:rsidRPr="003608F5">
        <w:t>,</w:t>
      </w:r>
    </w:p>
    <w:p w14:paraId="72731ACC" w14:textId="77777777" w:rsidR="003608F5" w:rsidRPr="003608F5" w:rsidRDefault="003608F5" w:rsidP="003608F5">
      <w:pPr>
        <w:numPr>
          <w:ilvl w:val="0"/>
          <w:numId w:val="1"/>
        </w:numPr>
      </w:pPr>
      <w:r w:rsidRPr="003608F5">
        <w:t xml:space="preserve">Willing to provide documentation including </w:t>
      </w:r>
      <w:r w:rsidRPr="003608F5">
        <w:rPr>
          <w:b/>
          <w:bCs/>
        </w:rPr>
        <w:t>PAN, GSTIN, business licenses, government ID</w:t>
      </w:r>
      <w:r w:rsidRPr="003608F5">
        <w:t>, or any other verification requested by the platform.</w:t>
      </w:r>
    </w:p>
    <w:p w14:paraId="44D7FA45" w14:textId="77777777" w:rsidR="003608F5" w:rsidRPr="003608F5" w:rsidRDefault="003608F5" w:rsidP="003608F5">
      <w:r w:rsidRPr="003608F5">
        <w:t>1.2 Destination Vista reserves the right to:</w:t>
      </w:r>
    </w:p>
    <w:p w14:paraId="2CA91424" w14:textId="77777777" w:rsidR="003608F5" w:rsidRPr="003608F5" w:rsidRDefault="003608F5" w:rsidP="003608F5">
      <w:pPr>
        <w:numPr>
          <w:ilvl w:val="0"/>
          <w:numId w:val="2"/>
        </w:numPr>
      </w:pPr>
      <w:r w:rsidRPr="003608F5">
        <w:t>Approve or reject vendor applications at its sole discretion,</w:t>
      </w:r>
    </w:p>
    <w:p w14:paraId="6D767235" w14:textId="77777777" w:rsidR="003608F5" w:rsidRPr="003608F5" w:rsidRDefault="003608F5" w:rsidP="003608F5">
      <w:pPr>
        <w:numPr>
          <w:ilvl w:val="0"/>
          <w:numId w:val="2"/>
        </w:numPr>
      </w:pPr>
      <w:r w:rsidRPr="003608F5">
        <w:t>Request additional documentation for background checks, credibility, or legal compliance,</w:t>
      </w:r>
    </w:p>
    <w:p w14:paraId="74083FE1" w14:textId="77777777" w:rsidR="003608F5" w:rsidRPr="003608F5" w:rsidRDefault="003608F5" w:rsidP="003608F5">
      <w:pPr>
        <w:numPr>
          <w:ilvl w:val="0"/>
          <w:numId w:val="2"/>
        </w:numPr>
      </w:pPr>
      <w:r w:rsidRPr="003608F5">
        <w:t>Suspend onboarding for vendors with known service violations or fraud history.</w:t>
      </w:r>
    </w:p>
    <w:p w14:paraId="3C4562A3" w14:textId="77777777" w:rsidR="003608F5" w:rsidRDefault="003608F5" w:rsidP="003608F5"/>
    <w:p w14:paraId="1BFF64EC" w14:textId="25B217BD" w:rsidR="003608F5" w:rsidRPr="003608F5" w:rsidRDefault="003608F5" w:rsidP="003608F5">
      <w:pPr>
        <w:rPr>
          <w:b/>
          <w:bCs/>
        </w:rPr>
      </w:pPr>
      <w:r w:rsidRPr="003608F5">
        <w:rPr>
          <w:b/>
          <w:bCs/>
        </w:rPr>
        <w:t>2. Package Listing Guidelines</w:t>
      </w:r>
    </w:p>
    <w:p w14:paraId="2FCF6C1B" w14:textId="77777777" w:rsidR="003608F5" w:rsidRPr="003608F5" w:rsidRDefault="003608F5" w:rsidP="003608F5">
      <w:r w:rsidRPr="003608F5">
        <w:t xml:space="preserve">2.1 Vendors are responsible for creating </w:t>
      </w:r>
      <w:r w:rsidRPr="003608F5">
        <w:rPr>
          <w:b/>
          <w:bCs/>
        </w:rPr>
        <w:t>complete, accurate, and legally compliant</w:t>
      </w:r>
      <w:r w:rsidRPr="003608F5">
        <w:t xml:space="preserve"> travel package listings. Every package must include:</w:t>
      </w:r>
    </w:p>
    <w:p w14:paraId="43730E64" w14:textId="77777777" w:rsidR="003608F5" w:rsidRPr="003608F5" w:rsidRDefault="003608F5" w:rsidP="003608F5">
      <w:pPr>
        <w:numPr>
          <w:ilvl w:val="0"/>
          <w:numId w:val="3"/>
        </w:numPr>
      </w:pPr>
      <w:r w:rsidRPr="003608F5">
        <w:t>Destination and itinerary,</w:t>
      </w:r>
    </w:p>
    <w:p w14:paraId="2FFBF037" w14:textId="77777777" w:rsidR="003608F5" w:rsidRPr="003608F5" w:rsidRDefault="003608F5" w:rsidP="003608F5">
      <w:pPr>
        <w:numPr>
          <w:ilvl w:val="0"/>
          <w:numId w:val="3"/>
        </w:numPr>
      </w:pPr>
      <w:r w:rsidRPr="003608F5">
        <w:t>Package validity/expiry dates,</w:t>
      </w:r>
    </w:p>
    <w:p w14:paraId="6F3B384F" w14:textId="77777777" w:rsidR="003608F5" w:rsidRPr="003608F5" w:rsidRDefault="003608F5" w:rsidP="003608F5">
      <w:pPr>
        <w:numPr>
          <w:ilvl w:val="0"/>
          <w:numId w:val="3"/>
        </w:numPr>
      </w:pPr>
      <w:r w:rsidRPr="003608F5">
        <w:t>Pricing (inclusive of applicable taxes),</w:t>
      </w:r>
    </w:p>
    <w:p w14:paraId="4DEC0FBB" w14:textId="77777777" w:rsidR="003608F5" w:rsidRPr="003608F5" w:rsidRDefault="003608F5" w:rsidP="003608F5">
      <w:pPr>
        <w:numPr>
          <w:ilvl w:val="0"/>
          <w:numId w:val="3"/>
        </w:numPr>
      </w:pPr>
      <w:r w:rsidRPr="003608F5">
        <w:t>Inclusions and exclusions,</w:t>
      </w:r>
    </w:p>
    <w:p w14:paraId="74245B76" w14:textId="77777777" w:rsidR="003608F5" w:rsidRPr="003608F5" w:rsidRDefault="003608F5" w:rsidP="003608F5">
      <w:pPr>
        <w:numPr>
          <w:ilvl w:val="0"/>
          <w:numId w:val="3"/>
        </w:numPr>
      </w:pPr>
      <w:r w:rsidRPr="003608F5">
        <w:t>Cancellation &amp; refund conditions (if different from platform standard),</w:t>
      </w:r>
    </w:p>
    <w:p w14:paraId="31D5B89A" w14:textId="77777777" w:rsidR="003608F5" w:rsidRPr="003608F5" w:rsidRDefault="003608F5" w:rsidP="003608F5">
      <w:pPr>
        <w:numPr>
          <w:ilvl w:val="0"/>
          <w:numId w:val="3"/>
        </w:numPr>
      </w:pPr>
      <w:r w:rsidRPr="003608F5">
        <w:t>Traveler eligibility (age, visa, medical clearance, etc.),</w:t>
      </w:r>
    </w:p>
    <w:p w14:paraId="6F17B3CD" w14:textId="77777777" w:rsidR="003608F5" w:rsidRPr="003608F5" w:rsidRDefault="003608F5" w:rsidP="003608F5">
      <w:pPr>
        <w:numPr>
          <w:ilvl w:val="0"/>
          <w:numId w:val="3"/>
        </w:numPr>
      </w:pPr>
      <w:r w:rsidRPr="003608F5">
        <w:t>Package images and descriptive content.</w:t>
      </w:r>
    </w:p>
    <w:p w14:paraId="7B59A0BA" w14:textId="77777777" w:rsidR="003608F5" w:rsidRPr="003608F5" w:rsidRDefault="003608F5" w:rsidP="003608F5">
      <w:r w:rsidRPr="003608F5">
        <w:t>2.2 Listings must adhere to:</w:t>
      </w:r>
    </w:p>
    <w:p w14:paraId="3877F715" w14:textId="77777777" w:rsidR="003608F5" w:rsidRPr="003608F5" w:rsidRDefault="003608F5" w:rsidP="003608F5">
      <w:pPr>
        <w:numPr>
          <w:ilvl w:val="0"/>
          <w:numId w:val="4"/>
        </w:numPr>
      </w:pPr>
      <w:r w:rsidRPr="003608F5">
        <w:t>Indian consumer protection laws,</w:t>
      </w:r>
    </w:p>
    <w:p w14:paraId="6D4EAFAD" w14:textId="77777777" w:rsidR="003608F5" w:rsidRPr="003608F5" w:rsidRDefault="003608F5" w:rsidP="003608F5">
      <w:pPr>
        <w:numPr>
          <w:ilvl w:val="0"/>
          <w:numId w:val="4"/>
        </w:numPr>
      </w:pPr>
      <w:r w:rsidRPr="003608F5">
        <w:t>Tourism industry norms,</w:t>
      </w:r>
    </w:p>
    <w:p w14:paraId="7EB671E3" w14:textId="77777777" w:rsidR="003608F5" w:rsidRPr="003608F5" w:rsidRDefault="003608F5" w:rsidP="003608F5">
      <w:pPr>
        <w:numPr>
          <w:ilvl w:val="0"/>
          <w:numId w:val="4"/>
        </w:numPr>
      </w:pPr>
      <w:r w:rsidRPr="003608F5">
        <w:t>Platform design and content quality guidelines.</w:t>
      </w:r>
    </w:p>
    <w:p w14:paraId="383BFCFD" w14:textId="77777777" w:rsidR="003608F5" w:rsidRPr="003608F5" w:rsidRDefault="003608F5" w:rsidP="003608F5">
      <w:r w:rsidRPr="003608F5">
        <w:lastRenderedPageBreak/>
        <w:t>2.3 Vendors are strictly prohibited from:</w:t>
      </w:r>
    </w:p>
    <w:p w14:paraId="7065428F" w14:textId="77777777" w:rsidR="003608F5" w:rsidRPr="003608F5" w:rsidRDefault="003608F5" w:rsidP="003608F5">
      <w:pPr>
        <w:numPr>
          <w:ilvl w:val="0"/>
          <w:numId w:val="5"/>
        </w:numPr>
      </w:pPr>
      <w:r w:rsidRPr="003608F5">
        <w:t>Plagiarizing content from other sources,</w:t>
      </w:r>
    </w:p>
    <w:p w14:paraId="77B7612E" w14:textId="77777777" w:rsidR="003608F5" w:rsidRPr="003608F5" w:rsidRDefault="003608F5" w:rsidP="003608F5">
      <w:pPr>
        <w:numPr>
          <w:ilvl w:val="0"/>
          <w:numId w:val="5"/>
        </w:numPr>
      </w:pPr>
      <w:r w:rsidRPr="003608F5">
        <w:t>Using stock images without rights,</w:t>
      </w:r>
    </w:p>
    <w:p w14:paraId="51181E04" w14:textId="77777777" w:rsidR="003608F5" w:rsidRPr="003608F5" w:rsidRDefault="003608F5" w:rsidP="003608F5">
      <w:pPr>
        <w:numPr>
          <w:ilvl w:val="0"/>
          <w:numId w:val="5"/>
        </w:numPr>
      </w:pPr>
      <w:r w:rsidRPr="003608F5">
        <w:t>Misrepresenting inclusions or offering unlicensed activities.</w:t>
      </w:r>
    </w:p>
    <w:p w14:paraId="2EF7ED1F" w14:textId="77777777" w:rsidR="003608F5" w:rsidRDefault="003608F5" w:rsidP="003608F5"/>
    <w:p w14:paraId="4C1C4D28" w14:textId="036403F1" w:rsidR="003608F5" w:rsidRPr="003608F5" w:rsidRDefault="003608F5" w:rsidP="003608F5">
      <w:pPr>
        <w:rPr>
          <w:b/>
          <w:bCs/>
        </w:rPr>
      </w:pPr>
      <w:r w:rsidRPr="003608F5">
        <w:rPr>
          <w:b/>
          <w:bCs/>
        </w:rPr>
        <w:t>3. Booking &amp; Transaction Handling</w:t>
      </w:r>
    </w:p>
    <w:p w14:paraId="74C8D484" w14:textId="77777777" w:rsidR="003608F5" w:rsidRPr="003608F5" w:rsidRDefault="003608F5" w:rsidP="003608F5">
      <w:r w:rsidRPr="003608F5">
        <w:t xml:space="preserve">3.1 All bookings must be confirmed through the </w:t>
      </w:r>
      <w:r w:rsidRPr="003608F5">
        <w:rPr>
          <w:b/>
          <w:bCs/>
        </w:rPr>
        <w:t>Destination Vista dashboard</w:t>
      </w:r>
      <w:r w:rsidRPr="003608F5">
        <w:t>. Bookings initiated off-platform to avoid platform fees are strictly prohibited and may result in delisting or legal action.</w:t>
      </w:r>
    </w:p>
    <w:p w14:paraId="578DB5C0" w14:textId="77777777" w:rsidR="003608F5" w:rsidRPr="003608F5" w:rsidRDefault="003608F5" w:rsidP="003608F5">
      <w:r w:rsidRPr="003608F5">
        <w:t xml:space="preserve">3.2 Vendors will receive </w:t>
      </w:r>
      <w:r w:rsidRPr="003608F5">
        <w:rPr>
          <w:b/>
          <w:bCs/>
        </w:rPr>
        <w:t>automated email/SMS alerts</w:t>
      </w:r>
      <w:r w:rsidRPr="003608F5">
        <w:t xml:space="preserve"> on new bookings and must:</w:t>
      </w:r>
    </w:p>
    <w:p w14:paraId="728272DE" w14:textId="77777777" w:rsidR="003608F5" w:rsidRPr="003608F5" w:rsidRDefault="003608F5" w:rsidP="003608F5">
      <w:pPr>
        <w:numPr>
          <w:ilvl w:val="0"/>
          <w:numId w:val="6"/>
        </w:numPr>
      </w:pPr>
      <w:r w:rsidRPr="003608F5">
        <w:t xml:space="preserve">Acknowledge the booking within </w:t>
      </w:r>
      <w:r w:rsidRPr="003608F5">
        <w:rPr>
          <w:b/>
          <w:bCs/>
        </w:rPr>
        <w:t>24 hours</w:t>
      </w:r>
      <w:r w:rsidRPr="003608F5">
        <w:t>,</w:t>
      </w:r>
    </w:p>
    <w:p w14:paraId="117DB2FA" w14:textId="77777777" w:rsidR="003608F5" w:rsidRPr="003608F5" w:rsidRDefault="003608F5" w:rsidP="003608F5">
      <w:pPr>
        <w:numPr>
          <w:ilvl w:val="0"/>
          <w:numId w:val="6"/>
        </w:numPr>
      </w:pPr>
      <w:r w:rsidRPr="003608F5">
        <w:t>Coordinate with customers as needed,</w:t>
      </w:r>
    </w:p>
    <w:p w14:paraId="1E47CBE8" w14:textId="77777777" w:rsidR="003608F5" w:rsidRPr="003608F5" w:rsidRDefault="003608F5" w:rsidP="003608F5">
      <w:pPr>
        <w:numPr>
          <w:ilvl w:val="0"/>
          <w:numId w:val="6"/>
        </w:numPr>
      </w:pPr>
      <w:r w:rsidRPr="003608F5">
        <w:t>Ensure on-time delivery of services.</w:t>
      </w:r>
    </w:p>
    <w:p w14:paraId="436647C4" w14:textId="77777777" w:rsidR="003608F5" w:rsidRPr="003608F5" w:rsidRDefault="003608F5" w:rsidP="003608F5">
      <w:r w:rsidRPr="003608F5">
        <w:t>3.3 Cancellation initiated by the vendor must be communicated to:</w:t>
      </w:r>
    </w:p>
    <w:p w14:paraId="45DC04CB" w14:textId="77777777" w:rsidR="003608F5" w:rsidRPr="003608F5" w:rsidRDefault="003608F5" w:rsidP="003608F5">
      <w:pPr>
        <w:numPr>
          <w:ilvl w:val="0"/>
          <w:numId w:val="7"/>
        </w:numPr>
      </w:pPr>
      <w:r w:rsidRPr="003608F5">
        <w:t>The user (with full explanation),</w:t>
      </w:r>
    </w:p>
    <w:p w14:paraId="24B0AA60" w14:textId="77777777" w:rsidR="003608F5" w:rsidRPr="003608F5" w:rsidRDefault="003608F5" w:rsidP="003608F5">
      <w:pPr>
        <w:numPr>
          <w:ilvl w:val="0"/>
          <w:numId w:val="7"/>
        </w:numPr>
      </w:pPr>
      <w:r w:rsidRPr="003608F5">
        <w:t>Destination Vista (for refund processing and complaint handling).</w:t>
      </w:r>
    </w:p>
    <w:p w14:paraId="47B405EF" w14:textId="77777777" w:rsidR="003608F5" w:rsidRDefault="003608F5" w:rsidP="003608F5">
      <w:pPr>
        <w:rPr>
          <w:b/>
          <w:bCs/>
        </w:rPr>
      </w:pPr>
    </w:p>
    <w:p w14:paraId="10AE09D9" w14:textId="78509D6B" w:rsidR="003608F5" w:rsidRPr="003608F5" w:rsidRDefault="003608F5" w:rsidP="003608F5">
      <w:pPr>
        <w:rPr>
          <w:b/>
          <w:bCs/>
        </w:rPr>
      </w:pPr>
      <w:r w:rsidRPr="003608F5">
        <w:rPr>
          <w:b/>
          <w:bCs/>
        </w:rPr>
        <w:t>4. Wallet &amp; Payment Structure</w:t>
      </w:r>
    </w:p>
    <w:p w14:paraId="7FBC725D" w14:textId="77777777" w:rsidR="003608F5" w:rsidRPr="003608F5" w:rsidRDefault="003608F5" w:rsidP="003608F5">
      <w:r w:rsidRPr="003608F5">
        <w:t xml:space="preserve">4.1 All payments are processed via integrated gateways (e.g., </w:t>
      </w:r>
      <w:proofErr w:type="spellStart"/>
      <w:r w:rsidRPr="003608F5">
        <w:t>Razorpay</w:t>
      </w:r>
      <w:proofErr w:type="spellEnd"/>
      <w:r w:rsidRPr="003608F5">
        <w:t>) and follow this structure:</w:t>
      </w:r>
    </w:p>
    <w:p w14:paraId="7B7C6440" w14:textId="77777777" w:rsidR="003608F5" w:rsidRPr="003608F5" w:rsidRDefault="003608F5" w:rsidP="003608F5">
      <w:pPr>
        <w:numPr>
          <w:ilvl w:val="0"/>
          <w:numId w:val="8"/>
        </w:numPr>
      </w:pPr>
      <w:r w:rsidRPr="003608F5">
        <w:t>3% payment gateway fee (non-refundable),</w:t>
      </w:r>
    </w:p>
    <w:p w14:paraId="6E1EDEDD" w14:textId="77777777" w:rsidR="003608F5" w:rsidRPr="003608F5" w:rsidRDefault="003608F5" w:rsidP="003608F5">
      <w:pPr>
        <w:numPr>
          <w:ilvl w:val="0"/>
          <w:numId w:val="8"/>
        </w:numPr>
      </w:pPr>
      <w:r w:rsidRPr="003608F5">
        <w:t xml:space="preserve">2% platform commission credited to </w:t>
      </w:r>
      <w:r w:rsidRPr="003608F5">
        <w:rPr>
          <w:b/>
          <w:bCs/>
        </w:rPr>
        <w:t>Super Admin wallet</w:t>
      </w:r>
      <w:r w:rsidRPr="003608F5">
        <w:t>,</w:t>
      </w:r>
    </w:p>
    <w:p w14:paraId="3158A89E" w14:textId="77777777" w:rsidR="003608F5" w:rsidRPr="003608F5" w:rsidRDefault="003608F5" w:rsidP="003608F5">
      <w:pPr>
        <w:numPr>
          <w:ilvl w:val="0"/>
          <w:numId w:val="8"/>
        </w:numPr>
      </w:pPr>
      <w:r w:rsidRPr="003608F5">
        <w:t xml:space="preserve">Remaining 95% credited to </w:t>
      </w:r>
      <w:r w:rsidRPr="003608F5">
        <w:rPr>
          <w:b/>
          <w:bCs/>
        </w:rPr>
        <w:t>Vendor wallet</w:t>
      </w:r>
      <w:r w:rsidRPr="003608F5">
        <w:t xml:space="preserve"> after transaction verification.</w:t>
      </w:r>
    </w:p>
    <w:p w14:paraId="31497144" w14:textId="77777777" w:rsidR="003608F5" w:rsidRPr="003608F5" w:rsidRDefault="003608F5" w:rsidP="003608F5">
      <w:r w:rsidRPr="003608F5">
        <w:t xml:space="preserve">4.2 Vendors may request a </w:t>
      </w:r>
      <w:r w:rsidRPr="003608F5">
        <w:rPr>
          <w:b/>
          <w:bCs/>
        </w:rPr>
        <w:t>wallet withdrawal</w:t>
      </w:r>
      <w:r w:rsidRPr="003608F5">
        <w:t xml:space="preserve"> subject to:</w:t>
      </w:r>
    </w:p>
    <w:p w14:paraId="698B1C8F" w14:textId="77777777" w:rsidR="003608F5" w:rsidRPr="003608F5" w:rsidRDefault="003608F5" w:rsidP="003608F5">
      <w:pPr>
        <w:numPr>
          <w:ilvl w:val="0"/>
          <w:numId w:val="9"/>
        </w:numPr>
      </w:pPr>
      <w:r w:rsidRPr="003608F5">
        <w:t>Minimum withdrawal threshold (e.g., ₹500),</w:t>
      </w:r>
    </w:p>
    <w:p w14:paraId="18D39881" w14:textId="77777777" w:rsidR="003608F5" w:rsidRPr="003608F5" w:rsidRDefault="003608F5" w:rsidP="003608F5">
      <w:pPr>
        <w:numPr>
          <w:ilvl w:val="0"/>
          <w:numId w:val="9"/>
        </w:numPr>
      </w:pPr>
      <w:r w:rsidRPr="003608F5">
        <w:t>No pending disputes or fraud flags,</w:t>
      </w:r>
    </w:p>
    <w:p w14:paraId="088E5EB0" w14:textId="77777777" w:rsidR="003608F5" w:rsidRPr="003608F5" w:rsidRDefault="003608F5" w:rsidP="003608F5">
      <w:pPr>
        <w:numPr>
          <w:ilvl w:val="0"/>
          <w:numId w:val="9"/>
        </w:numPr>
      </w:pPr>
      <w:r w:rsidRPr="003608F5">
        <w:t xml:space="preserve">Approval by Super Admin within </w:t>
      </w:r>
      <w:r w:rsidRPr="003608F5">
        <w:rPr>
          <w:b/>
          <w:bCs/>
        </w:rPr>
        <w:t>3–7 working days</w:t>
      </w:r>
      <w:r w:rsidRPr="003608F5">
        <w:t>.</w:t>
      </w:r>
    </w:p>
    <w:p w14:paraId="58D346E6" w14:textId="77777777" w:rsidR="003608F5" w:rsidRPr="003608F5" w:rsidRDefault="003608F5" w:rsidP="003608F5">
      <w:r w:rsidRPr="003608F5">
        <w:t xml:space="preserve">4.3 Vendors must ensure that any applicable </w:t>
      </w:r>
      <w:r w:rsidRPr="003608F5">
        <w:rPr>
          <w:b/>
          <w:bCs/>
        </w:rPr>
        <w:t>GST or tax liabilities</w:t>
      </w:r>
      <w:r w:rsidRPr="003608F5">
        <w:t xml:space="preserve"> are fulfilled as per Indian tax law. Destination Vista does not deduct TDS unless required by future compliance rules.</w:t>
      </w:r>
    </w:p>
    <w:p w14:paraId="26A1EE2B" w14:textId="77777777" w:rsidR="003608F5" w:rsidRDefault="003608F5" w:rsidP="003608F5">
      <w:pPr>
        <w:rPr>
          <w:b/>
          <w:bCs/>
        </w:rPr>
      </w:pPr>
    </w:p>
    <w:p w14:paraId="76A8576B" w14:textId="4CE5CACD" w:rsidR="003608F5" w:rsidRPr="003608F5" w:rsidRDefault="003608F5" w:rsidP="003608F5">
      <w:pPr>
        <w:rPr>
          <w:b/>
          <w:bCs/>
        </w:rPr>
      </w:pPr>
      <w:r w:rsidRPr="003608F5">
        <w:rPr>
          <w:b/>
          <w:bCs/>
        </w:rPr>
        <w:t>5. Customer Service &amp; Delivery Obligations</w:t>
      </w:r>
    </w:p>
    <w:p w14:paraId="332E8F2B" w14:textId="77777777" w:rsidR="003608F5" w:rsidRPr="003608F5" w:rsidRDefault="003608F5" w:rsidP="003608F5">
      <w:r w:rsidRPr="003608F5">
        <w:t>5.1 Vendors must:</w:t>
      </w:r>
    </w:p>
    <w:p w14:paraId="1C3742A9" w14:textId="77777777" w:rsidR="003608F5" w:rsidRPr="003608F5" w:rsidRDefault="003608F5" w:rsidP="003608F5">
      <w:pPr>
        <w:numPr>
          <w:ilvl w:val="0"/>
          <w:numId w:val="10"/>
        </w:numPr>
      </w:pPr>
      <w:r w:rsidRPr="003608F5">
        <w:t>Ensure all trip components (accommodation, transport, activities) are delivered as listed,</w:t>
      </w:r>
    </w:p>
    <w:p w14:paraId="0F04FF4D" w14:textId="77777777" w:rsidR="003608F5" w:rsidRPr="003608F5" w:rsidRDefault="003608F5" w:rsidP="003608F5">
      <w:pPr>
        <w:numPr>
          <w:ilvl w:val="0"/>
          <w:numId w:val="10"/>
        </w:numPr>
      </w:pPr>
      <w:r w:rsidRPr="003608F5">
        <w:t>Maintain professional, polite, and responsive communication,</w:t>
      </w:r>
    </w:p>
    <w:p w14:paraId="4DC2DF66" w14:textId="77777777" w:rsidR="003608F5" w:rsidRPr="003608F5" w:rsidRDefault="003608F5" w:rsidP="003608F5">
      <w:pPr>
        <w:numPr>
          <w:ilvl w:val="0"/>
          <w:numId w:val="10"/>
        </w:numPr>
      </w:pPr>
      <w:r w:rsidRPr="003608F5">
        <w:lastRenderedPageBreak/>
        <w:t>Handle issues like delays, rescheduling, or partial cancellations swiftly.</w:t>
      </w:r>
    </w:p>
    <w:p w14:paraId="48012F42" w14:textId="77777777" w:rsidR="003608F5" w:rsidRPr="003608F5" w:rsidRDefault="003608F5" w:rsidP="003608F5">
      <w:r w:rsidRPr="003608F5">
        <w:t xml:space="preserve">5.2 Any </w:t>
      </w:r>
      <w:r w:rsidRPr="003608F5">
        <w:rPr>
          <w:b/>
          <w:bCs/>
        </w:rPr>
        <w:t>service deficiency, non-delivery, or miscommunication</w:t>
      </w:r>
      <w:r w:rsidRPr="003608F5">
        <w:t xml:space="preserve"> may lead to:</w:t>
      </w:r>
    </w:p>
    <w:p w14:paraId="707EE3B2" w14:textId="77777777" w:rsidR="003608F5" w:rsidRPr="003608F5" w:rsidRDefault="003608F5" w:rsidP="003608F5">
      <w:pPr>
        <w:numPr>
          <w:ilvl w:val="0"/>
          <w:numId w:val="11"/>
        </w:numPr>
      </w:pPr>
      <w:r w:rsidRPr="003608F5">
        <w:t>Negative user reviews,</w:t>
      </w:r>
    </w:p>
    <w:p w14:paraId="4EF21302" w14:textId="77777777" w:rsidR="003608F5" w:rsidRPr="003608F5" w:rsidRDefault="003608F5" w:rsidP="003608F5">
      <w:pPr>
        <w:numPr>
          <w:ilvl w:val="0"/>
          <w:numId w:val="11"/>
        </w:numPr>
      </w:pPr>
      <w:r w:rsidRPr="003608F5">
        <w:t>Refund claims,</w:t>
      </w:r>
    </w:p>
    <w:p w14:paraId="37D00A92" w14:textId="77777777" w:rsidR="003608F5" w:rsidRPr="003608F5" w:rsidRDefault="003608F5" w:rsidP="003608F5">
      <w:pPr>
        <w:numPr>
          <w:ilvl w:val="0"/>
          <w:numId w:val="11"/>
        </w:numPr>
      </w:pPr>
      <w:r w:rsidRPr="003608F5">
        <w:t>Platform penalties or suspension.</w:t>
      </w:r>
    </w:p>
    <w:p w14:paraId="43324A85" w14:textId="77777777" w:rsidR="003608F5" w:rsidRPr="003608F5" w:rsidRDefault="003608F5" w:rsidP="003608F5">
      <w:r w:rsidRPr="003608F5">
        <w:t xml:space="preserve">5.3 Repeated service failures may result in </w:t>
      </w:r>
      <w:r w:rsidRPr="003608F5">
        <w:rPr>
          <w:b/>
          <w:bCs/>
        </w:rPr>
        <w:t>blacklisting</w:t>
      </w:r>
      <w:r w:rsidRPr="003608F5">
        <w:t>.</w:t>
      </w:r>
    </w:p>
    <w:p w14:paraId="262FA260" w14:textId="77777777" w:rsidR="003608F5" w:rsidRDefault="003608F5" w:rsidP="003608F5">
      <w:pPr>
        <w:rPr>
          <w:b/>
          <w:bCs/>
        </w:rPr>
      </w:pPr>
    </w:p>
    <w:p w14:paraId="6E6D3F52" w14:textId="60548999" w:rsidR="003608F5" w:rsidRPr="003608F5" w:rsidRDefault="003608F5" w:rsidP="003608F5">
      <w:pPr>
        <w:rPr>
          <w:b/>
          <w:bCs/>
        </w:rPr>
      </w:pPr>
      <w:r w:rsidRPr="003608F5">
        <w:rPr>
          <w:b/>
          <w:bCs/>
        </w:rPr>
        <w:t>6. Prohibited Activities</w:t>
      </w:r>
    </w:p>
    <w:p w14:paraId="70231250" w14:textId="77777777" w:rsidR="003608F5" w:rsidRPr="003608F5" w:rsidRDefault="003608F5" w:rsidP="003608F5">
      <w:r w:rsidRPr="003608F5">
        <w:t>Vendors are strictly prohibited from:</w:t>
      </w:r>
    </w:p>
    <w:p w14:paraId="0C828C10" w14:textId="77777777" w:rsidR="003608F5" w:rsidRPr="003608F5" w:rsidRDefault="003608F5" w:rsidP="003608F5">
      <w:pPr>
        <w:numPr>
          <w:ilvl w:val="0"/>
          <w:numId w:val="12"/>
        </w:numPr>
      </w:pPr>
      <w:r w:rsidRPr="003608F5">
        <w:t>Listing illegal or banned destinations,</w:t>
      </w:r>
    </w:p>
    <w:p w14:paraId="0744052D" w14:textId="77777777" w:rsidR="003608F5" w:rsidRPr="003608F5" w:rsidRDefault="003608F5" w:rsidP="003608F5">
      <w:pPr>
        <w:numPr>
          <w:ilvl w:val="0"/>
          <w:numId w:val="12"/>
        </w:numPr>
      </w:pPr>
      <w:r w:rsidRPr="003608F5">
        <w:t>Promoting gambling, unsafe activities, or discriminatory tours,</w:t>
      </w:r>
    </w:p>
    <w:p w14:paraId="57874E23" w14:textId="77777777" w:rsidR="003608F5" w:rsidRPr="003608F5" w:rsidRDefault="003608F5" w:rsidP="003608F5">
      <w:pPr>
        <w:numPr>
          <w:ilvl w:val="0"/>
          <w:numId w:val="12"/>
        </w:numPr>
      </w:pPr>
      <w:r w:rsidRPr="003608F5">
        <w:t xml:space="preserve">Encouraging users to </w:t>
      </w:r>
      <w:r w:rsidRPr="003608F5">
        <w:rPr>
          <w:b/>
          <w:bCs/>
        </w:rPr>
        <w:t>transact off-platform</w:t>
      </w:r>
      <w:r w:rsidRPr="003608F5">
        <w:t>,</w:t>
      </w:r>
    </w:p>
    <w:p w14:paraId="7CCD76CB" w14:textId="28880AC0" w:rsidR="003608F5" w:rsidRPr="003608F5" w:rsidRDefault="003608F5" w:rsidP="003608F5">
      <w:pPr>
        <w:numPr>
          <w:ilvl w:val="0"/>
          <w:numId w:val="12"/>
        </w:numPr>
      </w:pPr>
      <w:r w:rsidRPr="003608F5">
        <w:t xml:space="preserve">Using user data for any purpose </w:t>
      </w:r>
      <w:r w:rsidRPr="003608F5">
        <w:rPr>
          <w:b/>
          <w:bCs/>
        </w:rPr>
        <w:t xml:space="preserve">other than booking </w:t>
      </w:r>
      <w:r w:rsidRPr="003608F5">
        <w:rPr>
          <w:b/>
          <w:bCs/>
        </w:rPr>
        <w:t>fulfilment</w:t>
      </w:r>
      <w:r w:rsidRPr="003608F5">
        <w:t>,</w:t>
      </w:r>
    </w:p>
    <w:p w14:paraId="71534107" w14:textId="77777777" w:rsidR="003608F5" w:rsidRPr="003608F5" w:rsidRDefault="003608F5" w:rsidP="003608F5">
      <w:pPr>
        <w:numPr>
          <w:ilvl w:val="0"/>
          <w:numId w:val="12"/>
        </w:numPr>
      </w:pPr>
      <w:r w:rsidRPr="003608F5">
        <w:t>Offering fake discounts or using false urgency tactics (e.g., “5 spots left” when not true).</w:t>
      </w:r>
    </w:p>
    <w:p w14:paraId="21F2B057" w14:textId="77777777" w:rsidR="003608F5" w:rsidRPr="003608F5" w:rsidRDefault="003608F5" w:rsidP="003608F5">
      <w:r w:rsidRPr="003608F5">
        <w:t>Violation may result in:</w:t>
      </w:r>
    </w:p>
    <w:p w14:paraId="7663CAC0" w14:textId="77777777" w:rsidR="003608F5" w:rsidRPr="003608F5" w:rsidRDefault="003608F5" w:rsidP="003608F5">
      <w:pPr>
        <w:numPr>
          <w:ilvl w:val="0"/>
          <w:numId w:val="13"/>
        </w:numPr>
      </w:pPr>
      <w:r w:rsidRPr="003608F5">
        <w:t>Immediate account suspension,</w:t>
      </w:r>
    </w:p>
    <w:p w14:paraId="6D661D16" w14:textId="77777777" w:rsidR="003608F5" w:rsidRPr="003608F5" w:rsidRDefault="003608F5" w:rsidP="003608F5">
      <w:pPr>
        <w:numPr>
          <w:ilvl w:val="0"/>
          <w:numId w:val="13"/>
        </w:numPr>
      </w:pPr>
      <w:r w:rsidRPr="003608F5">
        <w:t>Forfeiture of wallet balances,</w:t>
      </w:r>
    </w:p>
    <w:p w14:paraId="0176C038" w14:textId="77777777" w:rsidR="003608F5" w:rsidRPr="003608F5" w:rsidRDefault="003608F5" w:rsidP="003608F5">
      <w:pPr>
        <w:numPr>
          <w:ilvl w:val="0"/>
          <w:numId w:val="13"/>
        </w:numPr>
      </w:pPr>
      <w:r w:rsidRPr="003608F5">
        <w:t xml:space="preserve">Legal prosecution under the </w:t>
      </w:r>
      <w:r w:rsidRPr="003608F5">
        <w:rPr>
          <w:b/>
          <w:bCs/>
        </w:rPr>
        <w:t>Information Technology Act, 2000</w:t>
      </w:r>
      <w:r w:rsidRPr="003608F5">
        <w:t xml:space="preserve"> or </w:t>
      </w:r>
      <w:r w:rsidRPr="003608F5">
        <w:rPr>
          <w:b/>
          <w:bCs/>
        </w:rPr>
        <w:t>Indian Penal Code</w:t>
      </w:r>
      <w:r w:rsidRPr="003608F5">
        <w:t>.</w:t>
      </w:r>
    </w:p>
    <w:p w14:paraId="0300BBA4" w14:textId="77777777" w:rsidR="003608F5" w:rsidRDefault="003608F5" w:rsidP="003608F5">
      <w:pPr>
        <w:rPr>
          <w:b/>
          <w:bCs/>
        </w:rPr>
      </w:pPr>
    </w:p>
    <w:p w14:paraId="24D4E99F" w14:textId="0C751704" w:rsidR="003608F5" w:rsidRPr="003608F5" w:rsidRDefault="003608F5" w:rsidP="003608F5">
      <w:pPr>
        <w:rPr>
          <w:b/>
          <w:bCs/>
        </w:rPr>
      </w:pPr>
      <w:r w:rsidRPr="003608F5">
        <w:rPr>
          <w:b/>
          <w:bCs/>
        </w:rPr>
        <w:t>7. Reviews, Ratings, and Vendor Score</w:t>
      </w:r>
    </w:p>
    <w:p w14:paraId="17133229" w14:textId="77777777" w:rsidR="003608F5" w:rsidRPr="003608F5" w:rsidRDefault="003608F5" w:rsidP="003608F5">
      <w:r w:rsidRPr="003608F5">
        <w:t xml:space="preserve">7.1 Vendors receive platform-generated </w:t>
      </w:r>
      <w:r w:rsidRPr="003608F5">
        <w:rPr>
          <w:b/>
          <w:bCs/>
        </w:rPr>
        <w:t>ratings based on user feedback</w:t>
      </w:r>
      <w:r w:rsidRPr="003608F5">
        <w:t>, booking volume, and cancellation rate.</w:t>
      </w:r>
    </w:p>
    <w:p w14:paraId="5678079D" w14:textId="77777777" w:rsidR="003608F5" w:rsidRPr="003608F5" w:rsidRDefault="003608F5" w:rsidP="003608F5">
      <w:r w:rsidRPr="003608F5">
        <w:t>7.2 These scores influence:</w:t>
      </w:r>
    </w:p>
    <w:p w14:paraId="55C8FF21" w14:textId="77777777" w:rsidR="003608F5" w:rsidRPr="003608F5" w:rsidRDefault="003608F5" w:rsidP="003608F5">
      <w:pPr>
        <w:numPr>
          <w:ilvl w:val="0"/>
          <w:numId w:val="14"/>
        </w:numPr>
      </w:pPr>
      <w:r w:rsidRPr="003608F5">
        <w:t>Vendor visibility in search,</w:t>
      </w:r>
    </w:p>
    <w:p w14:paraId="1AF080D0" w14:textId="77777777" w:rsidR="003608F5" w:rsidRPr="003608F5" w:rsidRDefault="003608F5" w:rsidP="003608F5">
      <w:pPr>
        <w:numPr>
          <w:ilvl w:val="0"/>
          <w:numId w:val="14"/>
        </w:numPr>
      </w:pPr>
      <w:r w:rsidRPr="003608F5">
        <w:t>Trust signals to users,</w:t>
      </w:r>
    </w:p>
    <w:p w14:paraId="178A6DA7" w14:textId="77777777" w:rsidR="003608F5" w:rsidRPr="003608F5" w:rsidRDefault="003608F5" w:rsidP="003608F5">
      <w:pPr>
        <w:numPr>
          <w:ilvl w:val="0"/>
          <w:numId w:val="14"/>
        </w:numPr>
      </w:pPr>
      <w:r w:rsidRPr="003608F5">
        <w:t>Eligibility for platform campaigns and promotions.</w:t>
      </w:r>
    </w:p>
    <w:p w14:paraId="349D5B16" w14:textId="77777777" w:rsidR="003608F5" w:rsidRPr="003608F5" w:rsidRDefault="003608F5" w:rsidP="003608F5">
      <w:r w:rsidRPr="003608F5">
        <w:t>7.3 Vendors may respond to negative reviews professionally. False counter-claims or harassment of reviewers will not be tolerated.</w:t>
      </w:r>
    </w:p>
    <w:p w14:paraId="417E84A7" w14:textId="77777777" w:rsidR="003608F5" w:rsidRDefault="003608F5" w:rsidP="003608F5">
      <w:pPr>
        <w:rPr>
          <w:b/>
          <w:bCs/>
        </w:rPr>
      </w:pPr>
    </w:p>
    <w:p w14:paraId="367FFE56" w14:textId="2D3ABD57" w:rsidR="003608F5" w:rsidRPr="003608F5" w:rsidRDefault="003608F5" w:rsidP="003608F5">
      <w:pPr>
        <w:rPr>
          <w:b/>
          <w:bCs/>
        </w:rPr>
      </w:pPr>
      <w:r w:rsidRPr="003608F5">
        <w:rPr>
          <w:b/>
          <w:bCs/>
        </w:rPr>
        <w:t>8. Compliance &amp; Dispute Resolution</w:t>
      </w:r>
    </w:p>
    <w:p w14:paraId="674CF8D0" w14:textId="77777777" w:rsidR="003608F5" w:rsidRPr="003608F5" w:rsidRDefault="003608F5" w:rsidP="003608F5">
      <w:r w:rsidRPr="003608F5">
        <w:t>8.1 Vendors agree to:</w:t>
      </w:r>
    </w:p>
    <w:p w14:paraId="0EF24006" w14:textId="77777777" w:rsidR="003608F5" w:rsidRPr="003608F5" w:rsidRDefault="003608F5" w:rsidP="003608F5">
      <w:pPr>
        <w:numPr>
          <w:ilvl w:val="0"/>
          <w:numId w:val="15"/>
        </w:numPr>
      </w:pPr>
      <w:r w:rsidRPr="003608F5">
        <w:t>Cooperate with audits, verifications, or service quality reviews,</w:t>
      </w:r>
    </w:p>
    <w:p w14:paraId="7E8ECE56" w14:textId="77777777" w:rsidR="003608F5" w:rsidRPr="003608F5" w:rsidRDefault="003608F5" w:rsidP="003608F5">
      <w:pPr>
        <w:numPr>
          <w:ilvl w:val="0"/>
          <w:numId w:val="15"/>
        </w:numPr>
      </w:pPr>
      <w:r w:rsidRPr="003608F5">
        <w:lastRenderedPageBreak/>
        <w:t>Maintain logs of all customer communication and trip execution evidence (e.g., photos, receipts),</w:t>
      </w:r>
    </w:p>
    <w:p w14:paraId="478EC73B" w14:textId="77777777" w:rsidR="003608F5" w:rsidRPr="003608F5" w:rsidRDefault="003608F5" w:rsidP="003608F5">
      <w:pPr>
        <w:numPr>
          <w:ilvl w:val="0"/>
          <w:numId w:val="15"/>
        </w:numPr>
      </w:pPr>
      <w:r w:rsidRPr="003608F5">
        <w:t>Submit requested documents in case of disputes.</w:t>
      </w:r>
    </w:p>
    <w:p w14:paraId="4B7E045D" w14:textId="77777777" w:rsidR="003608F5" w:rsidRPr="003608F5" w:rsidRDefault="003608F5" w:rsidP="003608F5">
      <w:r w:rsidRPr="003608F5">
        <w:t xml:space="preserve">8.2 Disputes raised by users will be handled under the </w:t>
      </w:r>
      <w:r w:rsidRPr="003608F5">
        <w:rPr>
          <w:b/>
          <w:bCs/>
        </w:rPr>
        <w:t>Refund &amp; Cancellation Policy</w:t>
      </w:r>
      <w:r w:rsidRPr="003608F5">
        <w:t xml:space="preserve"> and may involve partial/full refunds.</w:t>
      </w:r>
    </w:p>
    <w:p w14:paraId="3C7A4D23" w14:textId="77777777" w:rsidR="003608F5" w:rsidRPr="003608F5" w:rsidRDefault="003608F5" w:rsidP="003608F5">
      <w:r w:rsidRPr="003608F5">
        <w:t xml:space="preserve">8.3 Vendors may also initiate disputes against unfair complaints, which will be reviewed internally within </w:t>
      </w:r>
      <w:r w:rsidRPr="003608F5">
        <w:rPr>
          <w:b/>
          <w:bCs/>
        </w:rPr>
        <w:t>7 working days</w:t>
      </w:r>
      <w:r w:rsidRPr="003608F5">
        <w:t>.</w:t>
      </w:r>
    </w:p>
    <w:p w14:paraId="683BE5FC" w14:textId="77777777" w:rsidR="003608F5" w:rsidRDefault="003608F5" w:rsidP="003608F5">
      <w:pPr>
        <w:rPr>
          <w:b/>
          <w:bCs/>
        </w:rPr>
      </w:pPr>
    </w:p>
    <w:p w14:paraId="569DAEDD" w14:textId="4E2B251F" w:rsidR="003608F5" w:rsidRPr="003608F5" w:rsidRDefault="003608F5" w:rsidP="003608F5">
      <w:pPr>
        <w:rPr>
          <w:b/>
          <w:bCs/>
        </w:rPr>
      </w:pPr>
      <w:r w:rsidRPr="003608F5">
        <w:rPr>
          <w:b/>
          <w:bCs/>
        </w:rPr>
        <w:t>9. Termination &amp; Exit</w:t>
      </w:r>
    </w:p>
    <w:p w14:paraId="7A4A49B2" w14:textId="77777777" w:rsidR="003608F5" w:rsidRPr="003608F5" w:rsidRDefault="003608F5" w:rsidP="003608F5">
      <w:r w:rsidRPr="003608F5">
        <w:t xml:space="preserve">9.1 Destination Vista reserves the right to </w:t>
      </w:r>
      <w:r w:rsidRPr="003608F5">
        <w:rPr>
          <w:b/>
          <w:bCs/>
        </w:rPr>
        <w:t>suspend or terminate a vendor account</w:t>
      </w:r>
      <w:r w:rsidRPr="003608F5">
        <w:t xml:space="preserve"> at any time if:</w:t>
      </w:r>
    </w:p>
    <w:p w14:paraId="0EFA23B5" w14:textId="77777777" w:rsidR="003608F5" w:rsidRPr="003608F5" w:rsidRDefault="003608F5" w:rsidP="003608F5">
      <w:pPr>
        <w:numPr>
          <w:ilvl w:val="0"/>
          <w:numId w:val="16"/>
        </w:numPr>
      </w:pPr>
      <w:r w:rsidRPr="003608F5">
        <w:t>Terms are violated repeatedly,</w:t>
      </w:r>
    </w:p>
    <w:p w14:paraId="2D389BEA" w14:textId="77777777" w:rsidR="003608F5" w:rsidRPr="003608F5" w:rsidRDefault="003608F5" w:rsidP="003608F5">
      <w:pPr>
        <w:numPr>
          <w:ilvl w:val="0"/>
          <w:numId w:val="16"/>
        </w:numPr>
      </w:pPr>
      <w:r w:rsidRPr="003608F5">
        <w:t>Fraud or misconduct is detected,</w:t>
      </w:r>
    </w:p>
    <w:p w14:paraId="6FC22C95" w14:textId="77777777" w:rsidR="003608F5" w:rsidRPr="003608F5" w:rsidRDefault="003608F5" w:rsidP="003608F5">
      <w:pPr>
        <w:numPr>
          <w:ilvl w:val="0"/>
          <w:numId w:val="16"/>
        </w:numPr>
      </w:pPr>
      <w:r w:rsidRPr="003608F5">
        <w:t>User experience is consistently negative.</w:t>
      </w:r>
    </w:p>
    <w:p w14:paraId="07354266" w14:textId="77777777" w:rsidR="003608F5" w:rsidRPr="003608F5" w:rsidRDefault="003608F5" w:rsidP="003608F5">
      <w:r w:rsidRPr="003608F5">
        <w:t xml:space="preserve">9.2 Vendors may also </w:t>
      </w:r>
      <w:r w:rsidRPr="003608F5">
        <w:rPr>
          <w:b/>
          <w:bCs/>
        </w:rPr>
        <w:t>voluntarily exit</w:t>
      </w:r>
      <w:r w:rsidRPr="003608F5">
        <w:t xml:space="preserve"> the platform by:</w:t>
      </w:r>
    </w:p>
    <w:p w14:paraId="2140F6AF" w14:textId="090FF5BB" w:rsidR="003608F5" w:rsidRPr="003608F5" w:rsidRDefault="003608F5" w:rsidP="003608F5">
      <w:pPr>
        <w:numPr>
          <w:ilvl w:val="0"/>
          <w:numId w:val="17"/>
        </w:numPr>
      </w:pPr>
      <w:r w:rsidRPr="003608F5">
        <w:t xml:space="preserve">Sending a written notice to </w:t>
      </w:r>
      <w:hyperlink r:id="rId5" w:history="1">
        <w:r w:rsidRPr="003608F5">
          <w:rPr>
            <w:rStyle w:val="Hyperlink"/>
            <w:b/>
            <w:bCs/>
          </w:rPr>
          <w:t>vendor</w:t>
        </w:r>
        <w:r w:rsidRPr="001D407F">
          <w:rPr>
            <w:rStyle w:val="Hyperlink"/>
            <w:b/>
            <w:bCs/>
          </w:rPr>
          <w:t>.support</w:t>
        </w:r>
        <w:r w:rsidRPr="003608F5">
          <w:rPr>
            <w:rStyle w:val="Hyperlink"/>
            <w:b/>
            <w:bCs/>
          </w:rPr>
          <w:t>@destinationvista.in</w:t>
        </w:r>
      </w:hyperlink>
      <w:r w:rsidRPr="003608F5">
        <w:t>,</w:t>
      </w:r>
    </w:p>
    <w:p w14:paraId="544450D2" w14:textId="77777777" w:rsidR="003608F5" w:rsidRPr="003608F5" w:rsidRDefault="003608F5" w:rsidP="003608F5">
      <w:pPr>
        <w:numPr>
          <w:ilvl w:val="0"/>
          <w:numId w:val="17"/>
        </w:numPr>
      </w:pPr>
      <w:r w:rsidRPr="003608F5">
        <w:t>Ensuring all pending bookings are fulfilled or transferred.</w:t>
      </w:r>
    </w:p>
    <w:p w14:paraId="5BDD596F" w14:textId="77777777" w:rsidR="003608F5" w:rsidRPr="003608F5" w:rsidRDefault="003608F5" w:rsidP="003608F5">
      <w:r w:rsidRPr="003608F5">
        <w:t xml:space="preserve">9.3 Wallet balances will be processed for withdrawal </w:t>
      </w:r>
      <w:r w:rsidRPr="003608F5">
        <w:rPr>
          <w:b/>
          <w:bCs/>
        </w:rPr>
        <w:t>after 14 days</w:t>
      </w:r>
      <w:r w:rsidRPr="003608F5">
        <w:t xml:space="preserve"> from the date of last booking to account for refund risks.</w:t>
      </w:r>
    </w:p>
    <w:p w14:paraId="6EDDE458" w14:textId="77777777" w:rsidR="003608F5" w:rsidRDefault="003608F5" w:rsidP="003608F5">
      <w:pPr>
        <w:rPr>
          <w:b/>
          <w:bCs/>
        </w:rPr>
      </w:pPr>
    </w:p>
    <w:p w14:paraId="4BCFFA77" w14:textId="5CF2EF94" w:rsidR="003608F5" w:rsidRPr="003608F5" w:rsidRDefault="003608F5" w:rsidP="003608F5">
      <w:pPr>
        <w:rPr>
          <w:b/>
          <w:bCs/>
        </w:rPr>
      </w:pPr>
      <w:r w:rsidRPr="003608F5">
        <w:rPr>
          <w:b/>
          <w:bCs/>
        </w:rPr>
        <w:t>10. Legal Jurisdiction</w:t>
      </w:r>
    </w:p>
    <w:p w14:paraId="04C896BA" w14:textId="77777777" w:rsidR="003608F5" w:rsidRPr="003608F5" w:rsidRDefault="003608F5" w:rsidP="003608F5">
      <w:r w:rsidRPr="003608F5">
        <w:t xml:space="preserve">This Vendor Policy is governed by the laws of </w:t>
      </w:r>
      <w:r w:rsidRPr="003608F5">
        <w:rPr>
          <w:b/>
          <w:bCs/>
        </w:rPr>
        <w:t>India</w:t>
      </w:r>
      <w:r w:rsidRPr="003608F5">
        <w:t xml:space="preserve">. All disputes shall be subject to the exclusive jurisdiction of the courts located in </w:t>
      </w:r>
      <w:r w:rsidRPr="003608F5">
        <w:rPr>
          <w:b/>
          <w:bCs/>
        </w:rPr>
        <w:t>[Insert City, e.g., Delhi/Mumbai]</w:t>
      </w:r>
      <w:r w:rsidRPr="003608F5">
        <w:t>.</w:t>
      </w:r>
    </w:p>
    <w:p w14:paraId="1E4B1BD7" w14:textId="73834F2C" w:rsidR="003608F5" w:rsidRPr="003608F5" w:rsidRDefault="003608F5" w:rsidP="003608F5"/>
    <w:p w14:paraId="4277B869" w14:textId="77777777" w:rsidR="003608F5" w:rsidRPr="003608F5" w:rsidRDefault="003608F5" w:rsidP="003608F5">
      <w:r w:rsidRPr="003608F5">
        <w:t>For clarifications or assistance, vendors may contact:</w:t>
      </w:r>
      <w:r w:rsidRPr="003608F5">
        <w:br/>
      </w:r>
      <w:r w:rsidRPr="003608F5">
        <w:rPr>
          <w:rFonts w:ascii="Segoe UI Emoji" w:hAnsi="Segoe UI Emoji" w:cs="Segoe UI Emoji"/>
        </w:rPr>
        <w:t>📧</w:t>
      </w:r>
      <w:r w:rsidRPr="003608F5">
        <w:t xml:space="preserve"> </w:t>
      </w:r>
      <w:hyperlink r:id="rId6" w:history="1">
        <w:r w:rsidRPr="003608F5">
          <w:rPr>
            <w:rStyle w:val="Hyperlink"/>
            <w:b/>
            <w:bCs/>
          </w:rPr>
          <w:t>vendor.support@destinationvista.in</w:t>
        </w:r>
      </w:hyperlink>
      <w:r w:rsidRPr="003608F5">
        <w:br/>
      </w:r>
      <w:r w:rsidRPr="003608F5">
        <w:rPr>
          <w:rFonts w:ascii="Segoe UI Emoji" w:hAnsi="Segoe UI Emoji" w:cs="Segoe UI Emoji"/>
        </w:rPr>
        <w:t>📞</w:t>
      </w:r>
      <w:r w:rsidRPr="003608F5">
        <w:t xml:space="preserve"> +91-XXXXXXXXXX</w:t>
      </w:r>
    </w:p>
    <w:p w14:paraId="678A3EAF" w14:textId="77777777" w:rsidR="001610B8" w:rsidRDefault="001610B8"/>
    <w:sectPr w:rsidR="00161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5266"/>
    <w:multiLevelType w:val="multilevel"/>
    <w:tmpl w:val="DA16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95D69"/>
    <w:multiLevelType w:val="multilevel"/>
    <w:tmpl w:val="90A8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B5445"/>
    <w:multiLevelType w:val="multilevel"/>
    <w:tmpl w:val="29C0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75E15"/>
    <w:multiLevelType w:val="multilevel"/>
    <w:tmpl w:val="3978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17181C"/>
    <w:multiLevelType w:val="multilevel"/>
    <w:tmpl w:val="45E6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54124"/>
    <w:multiLevelType w:val="multilevel"/>
    <w:tmpl w:val="715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B395A"/>
    <w:multiLevelType w:val="multilevel"/>
    <w:tmpl w:val="E5C8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D32DFE"/>
    <w:multiLevelType w:val="multilevel"/>
    <w:tmpl w:val="46EC3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97185"/>
    <w:multiLevelType w:val="multilevel"/>
    <w:tmpl w:val="9C38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E36F21"/>
    <w:multiLevelType w:val="multilevel"/>
    <w:tmpl w:val="1000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BF0DB9"/>
    <w:multiLevelType w:val="multilevel"/>
    <w:tmpl w:val="34E2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B400D"/>
    <w:multiLevelType w:val="multilevel"/>
    <w:tmpl w:val="E372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539A6"/>
    <w:multiLevelType w:val="multilevel"/>
    <w:tmpl w:val="9C08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EC036D"/>
    <w:multiLevelType w:val="multilevel"/>
    <w:tmpl w:val="29FC0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04C5D"/>
    <w:multiLevelType w:val="multilevel"/>
    <w:tmpl w:val="AFACF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C87374"/>
    <w:multiLevelType w:val="multilevel"/>
    <w:tmpl w:val="1062C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003588"/>
    <w:multiLevelType w:val="multilevel"/>
    <w:tmpl w:val="D7928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163764">
    <w:abstractNumId w:val="0"/>
  </w:num>
  <w:num w:numId="2" w16cid:durableId="1914005905">
    <w:abstractNumId w:val="3"/>
  </w:num>
  <w:num w:numId="3" w16cid:durableId="94713318">
    <w:abstractNumId w:val="6"/>
  </w:num>
  <w:num w:numId="4" w16cid:durableId="655038495">
    <w:abstractNumId w:val="14"/>
  </w:num>
  <w:num w:numId="5" w16cid:durableId="1840151471">
    <w:abstractNumId w:val="1"/>
  </w:num>
  <w:num w:numId="6" w16cid:durableId="1423067647">
    <w:abstractNumId w:val="8"/>
  </w:num>
  <w:num w:numId="7" w16cid:durableId="1533222715">
    <w:abstractNumId w:val="4"/>
  </w:num>
  <w:num w:numId="8" w16cid:durableId="198052223">
    <w:abstractNumId w:val="11"/>
  </w:num>
  <w:num w:numId="9" w16cid:durableId="2096393166">
    <w:abstractNumId w:val="13"/>
  </w:num>
  <w:num w:numId="10" w16cid:durableId="703988470">
    <w:abstractNumId w:val="5"/>
  </w:num>
  <w:num w:numId="11" w16cid:durableId="1560629135">
    <w:abstractNumId w:val="9"/>
  </w:num>
  <w:num w:numId="12" w16cid:durableId="377361014">
    <w:abstractNumId w:val="15"/>
  </w:num>
  <w:num w:numId="13" w16cid:durableId="2007593619">
    <w:abstractNumId w:val="12"/>
  </w:num>
  <w:num w:numId="14" w16cid:durableId="453839500">
    <w:abstractNumId w:val="7"/>
  </w:num>
  <w:num w:numId="15" w16cid:durableId="1780447576">
    <w:abstractNumId w:val="10"/>
  </w:num>
  <w:num w:numId="16" w16cid:durableId="391192914">
    <w:abstractNumId w:val="16"/>
  </w:num>
  <w:num w:numId="17" w16cid:durableId="1266961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F5"/>
    <w:rsid w:val="000768DD"/>
    <w:rsid w:val="001610B8"/>
    <w:rsid w:val="003608F5"/>
    <w:rsid w:val="006C7D09"/>
    <w:rsid w:val="00B673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6CDE"/>
  <w15:chartTrackingRefBased/>
  <w15:docId w15:val="{4FF0104C-E8E8-4F88-BDF0-571AF2DCA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8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08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08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08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08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08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8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8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8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8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08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08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08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08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08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8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8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8F5"/>
    <w:rPr>
      <w:rFonts w:eastAsiaTheme="majorEastAsia" w:cstheme="majorBidi"/>
      <w:color w:val="272727" w:themeColor="text1" w:themeTint="D8"/>
    </w:rPr>
  </w:style>
  <w:style w:type="paragraph" w:styleId="Title">
    <w:name w:val="Title"/>
    <w:basedOn w:val="Normal"/>
    <w:next w:val="Normal"/>
    <w:link w:val="TitleChar"/>
    <w:uiPriority w:val="10"/>
    <w:qFormat/>
    <w:rsid w:val="003608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8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8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8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8F5"/>
    <w:pPr>
      <w:spacing w:before="160"/>
      <w:jc w:val="center"/>
    </w:pPr>
    <w:rPr>
      <w:i/>
      <w:iCs/>
      <w:color w:val="404040" w:themeColor="text1" w:themeTint="BF"/>
    </w:rPr>
  </w:style>
  <w:style w:type="character" w:customStyle="1" w:styleId="QuoteChar">
    <w:name w:val="Quote Char"/>
    <w:basedOn w:val="DefaultParagraphFont"/>
    <w:link w:val="Quote"/>
    <w:uiPriority w:val="29"/>
    <w:rsid w:val="003608F5"/>
    <w:rPr>
      <w:i/>
      <w:iCs/>
      <w:color w:val="404040" w:themeColor="text1" w:themeTint="BF"/>
    </w:rPr>
  </w:style>
  <w:style w:type="paragraph" w:styleId="ListParagraph">
    <w:name w:val="List Paragraph"/>
    <w:basedOn w:val="Normal"/>
    <w:uiPriority w:val="34"/>
    <w:qFormat/>
    <w:rsid w:val="003608F5"/>
    <w:pPr>
      <w:ind w:left="720"/>
      <w:contextualSpacing/>
    </w:pPr>
  </w:style>
  <w:style w:type="character" w:styleId="IntenseEmphasis">
    <w:name w:val="Intense Emphasis"/>
    <w:basedOn w:val="DefaultParagraphFont"/>
    <w:uiPriority w:val="21"/>
    <w:qFormat/>
    <w:rsid w:val="003608F5"/>
    <w:rPr>
      <w:i/>
      <w:iCs/>
      <w:color w:val="2F5496" w:themeColor="accent1" w:themeShade="BF"/>
    </w:rPr>
  </w:style>
  <w:style w:type="paragraph" w:styleId="IntenseQuote">
    <w:name w:val="Intense Quote"/>
    <w:basedOn w:val="Normal"/>
    <w:next w:val="Normal"/>
    <w:link w:val="IntenseQuoteChar"/>
    <w:uiPriority w:val="30"/>
    <w:qFormat/>
    <w:rsid w:val="003608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08F5"/>
    <w:rPr>
      <w:i/>
      <w:iCs/>
      <w:color w:val="2F5496" w:themeColor="accent1" w:themeShade="BF"/>
    </w:rPr>
  </w:style>
  <w:style w:type="character" w:styleId="IntenseReference">
    <w:name w:val="Intense Reference"/>
    <w:basedOn w:val="DefaultParagraphFont"/>
    <w:uiPriority w:val="32"/>
    <w:qFormat/>
    <w:rsid w:val="003608F5"/>
    <w:rPr>
      <w:b/>
      <w:bCs/>
      <w:smallCaps/>
      <w:color w:val="2F5496" w:themeColor="accent1" w:themeShade="BF"/>
      <w:spacing w:val="5"/>
    </w:rPr>
  </w:style>
  <w:style w:type="character" w:styleId="Hyperlink">
    <w:name w:val="Hyperlink"/>
    <w:basedOn w:val="DefaultParagraphFont"/>
    <w:uiPriority w:val="99"/>
    <w:unhideWhenUsed/>
    <w:rsid w:val="003608F5"/>
    <w:rPr>
      <w:color w:val="0563C1" w:themeColor="hyperlink"/>
      <w:u w:val="single"/>
    </w:rPr>
  </w:style>
  <w:style w:type="character" w:styleId="UnresolvedMention">
    <w:name w:val="Unresolved Mention"/>
    <w:basedOn w:val="DefaultParagraphFont"/>
    <w:uiPriority w:val="99"/>
    <w:semiHidden/>
    <w:unhideWhenUsed/>
    <w:rsid w:val="00360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251892">
      <w:bodyDiv w:val="1"/>
      <w:marLeft w:val="0"/>
      <w:marRight w:val="0"/>
      <w:marTop w:val="0"/>
      <w:marBottom w:val="0"/>
      <w:divBdr>
        <w:top w:val="none" w:sz="0" w:space="0" w:color="auto"/>
        <w:left w:val="none" w:sz="0" w:space="0" w:color="auto"/>
        <w:bottom w:val="none" w:sz="0" w:space="0" w:color="auto"/>
        <w:right w:val="none" w:sz="0" w:space="0" w:color="auto"/>
      </w:divBdr>
    </w:div>
    <w:div w:id="137504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endor.support@destinationvista.in" TargetMode="External"/><Relationship Id="rId5" Type="http://schemas.openxmlformats.org/officeDocument/2006/relationships/hyperlink" Target="mailto:vendor.support@destinationvist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905</Words>
  <Characters>5164</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Gattawar</dc:creator>
  <cp:keywords/>
  <dc:description/>
  <cp:lastModifiedBy>Omkar Gattawar</cp:lastModifiedBy>
  <cp:revision>2</cp:revision>
  <dcterms:created xsi:type="dcterms:W3CDTF">2025-05-19T22:36:00Z</dcterms:created>
  <dcterms:modified xsi:type="dcterms:W3CDTF">2025-05-19T22:36:00Z</dcterms:modified>
</cp:coreProperties>
</file>