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0806D" w14:textId="77777777" w:rsidR="00D721BB" w:rsidRDefault="00D721BB" w:rsidP="00D721BB">
      <w:r>
        <w:t xml:space="preserve">The Homecoming – A Photo Engraving of H.H.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 (1847-1915)</w:t>
      </w:r>
    </w:p>
    <w:p w14:paraId="53DBBF2C" w14:textId="77777777" w:rsidR="00D721BB" w:rsidRDefault="00D721BB" w:rsidP="00D721BB">
      <w:proofErr w:type="spellStart"/>
      <w:r>
        <w:t>Jaisha</w:t>
      </w:r>
      <w:r>
        <w:rPr>
          <w:rFonts w:ascii="Calibri" w:hAnsi="Calibri" w:cs="Calibri"/>
        </w:rPr>
        <w:t>ṅ</w:t>
      </w:r>
      <w:r>
        <w:t>kar</w:t>
      </w:r>
      <w:proofErr w:type="spellEnd"/>
      <w:r>
        <w:t xml:space="preserve"> </w:t>
      </w:r>
      <w:proofErr w:type="spellStart"/>
      <w:r>
        <w:t>Bo</w:t>
      </w:r>
      <w:r>
        <w:rPr>
          <w:rFonts w:ascii="Calibri" w:hAnsi="Calibri" w:cs="Calibri"/>
        </w:rPr>
        <w:t>ṇḍ</w:t>
      </w:r>
      <w:r>
        <w:t>ā</w:t>
      </w:r>
      <w:r>
        <w:rPr>
          <w:rFonts w:ascii="Arial" w:hAnsi="Arial" w:cs="Arial"/>
        </w:rPr>
        <w:t>Ῑ</w:t>
      </w:r>
      <w:proofErr w:type="spellEnd"/>
      <w:r>
        <w:t xml:space="preserve">, </w:t>
      </w:r>
      <w:proofErr w:type="spellStart"/>
      <w:r>
        <w:rPr>
          <w:rFonts w:ascii="Calibri" w:hAnsi="Calibri" w:cs="Calibri"/>
        </w:rPr>
        <w:t>Ḍ</w:t>
      </w:r>
      <w:r>
        <w:t>elhī</w:t>
      </w:r>
      <w:proofErr w:type="spellEnd"/>
    </w:p>
    <w:p w14:paraId="6829D8D9" w14:textId="77777777" w:rsidR="00D721BB" w:rsidRDefault="00D721BB" w:rsidP="00D721BB">
      <w:r>
        <w:t>Saints and spiritual leaders have their own way of communicating and facilitating events. I saw this from personal experience in the recent past, when a series of interconnecting events led me to what the title of this article says.</w:t>
      </w:r>
    </w:p>
    <w:p w14:paraId="2870F35F" w14:textId="77777777" w:rsidR="00D721BB" w:rsidRDefault="00D721BB" w:rsidP="00D721BB">
      <w:r>
        <w:t xml:space="preserve">A series of fortuitous events led to a vintage formal portrait of H.H.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 coming to my attention from a distant land, doubtless by His Grace! Let me explain. I have, for quite some time now, been in touch with an academic focusing on South Asian History and Civilizations at a European University (Lausanne, Switzerland), </w:t>
      </w:r>
      <w:proofErr w:type="spellStart"/>
      <w:proofErr w:type="gramStart"/>
      <w:r>
        <w:t>Dr.Philippe</w:t>
      </w:r>
      <w:proofErr w:type="spellEnd"/>
      <w:proofErr w:type="gramEnd"/>
      <w:r>
        <w:t xml:space="preserve"> Bornet, (courtesy </w:t>
      </w:r>
      <w:proofErr w:type="spellStart"/>
      <w:r>
        <w:t>Dr.</w:t>
      </w:r>
      <w:proofErr w:type="spellEnd"/>
      <w:r>
        <w:t xml:space="preserve"> Frank Conlon’s good offices). </w:t>
      </w:r>
      <w:proofErr w:type="spellStart"/>
      <w:r>
        <w:t>Dr.</w:t>
      </w:r>
      <w:proofErr w:type="spellEnd"/>
      <w:r>
        <w:t xml:space="preserve"> Bornet was working on the </w:t>
      </w:r>
      <w:proofErr w:type="spellStart"/>
      <w:r>
        <w:t>Malabār</w:t>
      </w:r>
      <w:proofErr w:type="spellEnd"/>
      <w:r>
        <w:t xml:space="preserve"> area, and we had, as students of history, exchanged notes on maritime trade, inland economic and social developments in peninsular India 18th /19th century, and allied subjects.  All these discussions were online, naturally, as this was a time of global lockdowns. With prolonged contact, we became good friends. Somewhere along the line, I recall him asking me if I was a </w:t>
      </w:r>
      <w:proofErr w:type="spellStart"/>
      <w:r>
        <w:t>Tami</w:t>
      </w:r>
      <w:r>
        <w:rPr>
          <w:rFonts w:ascii="Arial" w:hAnsi="Arial" w:cs="Arial"/>
        </w:rPr>
        <w:t>Ῑ</w:t>
      </w:r>
      <w:proofErr w:type="spellEnd"/>
      <w:r>
        <w:t xml:space="preserve"> (maybe from the name now made famous in quite another context). In response, I had explained to him my Chitrāpur </w:t>
      </w:r>
      <w:proofErr w:type="spellStart"/>
      <w:r>
        <w:t>Sāraswat</w:t>
      </w:r>
      <w:proofErr w:type="spellEnd"/>
      <w:r>
        <w:t xml:space="preserve"> origins, mentioning that the successive line of our spiritual leaders was </w:t>
      </w:r>
      <w:proofErr w:type="spellStart"/>
      <w:r>
        <w:t>centered</w:t>
      </w:r>
      <w:proofErr w:type="spellEnd"/>
      <w:r>
        <w:t xml:space="preserve"> at Shirālī in North Karnā</w:t>
      </w:r>
      <w:r>
        <w:rPr>
          <w:rFonts w:ascii="Calibri" w:hAnsi="Calibri" w:cs="Calibri"/>
        </w:rPr>
        <w:t>ṭ</w:t>
      </w:r>
      <w:r>
        <w:t xml:space="preserve">aka. I had also described him the history of community migrations/movements from North India to the coastal </w:t>
      </w:r>
      <w:proofErr w:type="gramStart"/>
      <w:r>
        <w:t>South West</w:t>
      </w:r>
      <w:proofErr w:type="gramEnd"/>
      <w:r>
        <w:t>.</w:t>
      </w:r>
    </w:p>
    <w:p w14:paraId="6696820B" w14:textId="77777777" w:rsidR="00D721BB" w:rsidRDefault="00D721BB" w:rsidP="00D721BB">
      <w:r>
        <w:t xml:space="preserve">In course of his </w:t>
      </w:r>
      <w:proofErr w:type="gramStart"/>
      <w:r>
        <w:t>researches</w:t>
      </w:r>
      <w:proofErr w:type="gramEnd"/>
      <w:r>
        <w:t xml:space="preserve">, Dr Bornet had come across a German missionary tract that detailed out religious practices and had accompanying photo-engravings covering different religious practices/religious leaders across the world. This tract, circa 1883, was titled “Bilden </w:t>
      </w:r>
      <w:proofErr w:type="spellStart"/>
      <w:r>
        <w:t>Tafeln</w:t>
      </w:r>
      <w:proofErr w:type="spellEnd"/>
      <w:r>
        <w:t xml:space="preserve"> </w:t>
      </w:r>
      <w:proofErr w:type="spellStart"/>
      <w:r>
        <w:t>zur</w:t>
      </w:r>
      <w:proofErr w:type="spellEnd"/>
      <w:r>
        <w:t xml:space="preserve"> Landen-und Volken-Kunde” (lit) “Image Panels on Geography and Ethnology” with </w:t>
      </w:r>
      <w:proofErr w:type="gramStart"/>
      <w:r>
        <w:t>a number of</w:t>
      </w:r>
      <w:proofErr w:type="gramEnd"/>
      <w:r>
        <w:t xml:space="preserve"> photo engravings of religious figures and practices, with brief commentaries on each. [I will allude to the commentary later in the article] The Church perhaps created this book for their own knowledge and internal education. In this tract, </w:t>
      </w:r>
      <w:proofErr w:type="spellStart"/>
      <w:proofErr w:type="gramStart"/>
      <w:r>
        <w:t>Dr.Bornet</w:t>
      </w:r>
      <w:proofErr w:type="spellEnd"/>
      <w:proofErr w:type="gramEnd"/>
      <w:r>
        <w:t xml:space="preserve"> had come across a portrait of a religious leader captioned “Der Swami von </w:t>
      </w:r>
      <w:proofErr w:type="spellStart"/>
      <w:r>
        <w:t>Schirale</w:t>
      </w:r>
      <w:proofErr w:type="spellEnd"/>
      <w:r>
        <w:t xml:space="preserve"> (Kanara)”.He asked me if “</w:t>
      </w:r>
      <w:proofErr w:type="spellStart"/>
      <w:r>
        <w:t>Schirale</w:t>
      </w:r>
      <w:proofErr w:type="spellEnd"/>
      <w:r>
        <w:t xml:space="preserve">” was same as our Shirālī. </w:t>
      </w:r>
    </w:p>
    <w:p w14:paraId="40F4FB72" w14:textId="67C2345D" w:rsidR="00D721BB" w:rsidRDefault="00D721BB" w:rsidP="00D721BB">
      <w:r>
        <w:t xml:space="preserve">One look at the portrait, and I knew, to my delight, that it was our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 When I confirmed it was, he spontaneously asked me if I wanted a print of the picture. He said he could get any size printed as they had the equipment. I chose paper of A2 size as appropriate for Swāmījī`s portrait, and in due course this photo, beautifully printed and packed, winged its way to </w:t>
      </w:r>
      <w:proofErr w:type="spellStart"/>
      <w:r>
        <w:rPr>
          <w:rFonts w:ascii="Calibri" w:hAnsi="Calibri" w:cs="Calibri"/>
        </w:rPr>
        <w:t>Ḍ</w:t>
      </w:r>
      <w:r>
        <w:t>elhī</w:t>
      </w:r>
      <w:proofErr w:type="spellEnd"/>
      <w:r>
        <w:t xml:space="preserve"> from Lausanne.</w:t>
      </w:r>
    </w:p>
    <w:p w14:paraId="08AB3A34" w14:textId="77777777" w:rsidR="00D721BB" w:rsidRDefault="00D721BB" w:rsidP="00D721BB">
      <w:r>
        <w:t>I had this portrait framed professionally by a photo framer who works for art exhibitions and was wondering how to send it across to H.H. Sadyojāt Sha</w:t>
      </w:r>
      <w:r>
        <w:rPr>
          <w:rFonts w:ascii="Calibri" w:hAnsi="Calibri" w:cs="Calibri"/>
        </w:rPr>
        <w:t>ṅ</w:t>
      </w:r>
      <w:r>
        <w:t xml:space="preserve">karāshram Swāmījī and the </w:t>
      </w:r>
      <w:proofErr w:type="spellStart"/>
      <w:r>
        <w:t>Sa</w:t>
      </w:r>
      <w:r>
        <w:rPr>
          <w:rFonts w:ascii="Calibri" w:hAnsi="Calibri" w:cs="Calibri"/>
        </w:rPr>
        <w:t>ṅ</w:t>
      </w:r>
      <w:r>
        <w:t>grahālaya</w:t>
      </w:r>
      <w:proofErr w:type="spellEnd"/>
      <w:r>
        <w:t xml:space="preserve"> at Shirālī, when behold! H.H. Swāmījī`s visit to </w:t>
      </w:r>
      <w:proofErr w:type="spellStart"/>
      <w:r>
        <w:rPr>
          <w:rFonts w:ascii="Calibri" w:hAnsi="Calibri" w:cs="Calibri"/>
        </w:rPr>
        <w:t>Ḍ</w:t>
      </w:r>
      <w:r>
        <w:t>elhī</w:t>
      </w:r>
      <w:proofErr w:type="spellEnd"/>
      <w:r>
        <w:t xml:space="preserve"> enroute </w:t>
      </w:r>
      <w:proofErr w:type="spellStart"/>
      <w:r>
        <w:t>Haridwār</w:t>
      </w:r>
      <w:proofErr w:type="spellEnd"/>
      <w:r>
        <w:t xml:space="preserve"> was announced, and it all seamlessly fell into place. The portrait was handed over personally by me to H.H. Sadyojāt Sha</w:t>
      </w:r>
      <w:r>
        <w:rPr>
          <w:rFonts w:ascii="Calibri" w:hAnsi="Calibri" w:cs="Calibri"/>
        </w:rPr>
        <w:t>ṅ</w:t>
      </w:r>
      <w:r>
        <w:t xml:space="preserve">karāshram Swāmījī, (as it happened on June 1, 2022 - the day of H.H.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Swāmījī`s </w:t>
      </w:r>
      <w:proofErr w:type="spellStart"/>
      <w:r>
        <w:t>Samārādhanā</w:t>
      </w:r>
      <w:proofErr w:type="spellEnd"/>
      <w:r>
        <w:t xml:space="preserve"> and He was very pleased to receive it. The portrait left with Him and the entourage when they proceeded to </w:t>
      </w:r>
      <w:proofErr w:type="spellStart"/>
      <w:r>
        <w:t>Mumbaī</w:t>
      </w:r>
      <w:proofErr w:type="spellEnd"/>
      <w:r>
        <w:t xml:space="preserve"> enroute </w:t>
      </w:r>
      <w:proofErr w:type="gramStart"/>
      <w:r>
        <w:t>Shirālī  on</w:t>
      </w:r>
      <w:proofErr w:type="gramEnd"/>
      <w:r>
        <w:t xml:space="preserve"> 9th June 2022. I understand that this portrait has since been installed in Gallery D at the Shrīmat </w:t>
      </w:r>
      <w:proofErr w:type="spellStart"/>
      <w:r>
        <w:t>Parijñānāshram</w:t>
      </w:r>
      <w:proofErr w:type="spellEnd"/>
      <w:r>
        <w:t xml:space="preserve"> Vastu </w:t>
      </w:r>
      <w:proofErr w:type="spellStart"/>
      <w:r>
        <w:t>Sa</w:t>
      </w:r>
      <w:r>
        <w:rPr>
          <w:rFonts w:ascii="Calibri" w:hAnsi="Calibri" w:cs="Calibri"/>
        </w:rPr>
        <w:t>ṅ</w:t>
      </w:r>
      <w:r>
        <w:t>grahālaya</w:t>
      </w:r>
      <w:proofErr w:type="spellEnd"/>
      <w:r>
        <w:t>. A true Homecoming!!</w:t>
      </w:r>
    </w:p>
    <w:p w14:paraId="7AEAB329" w14:textId="77777777" w:rsidR="00D721BB" w:rsidRDefault="00D721BB" w:rsidP="00D721BB">
      <w:r>
        <w:t xml:space="preserve">On all counts,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 was a remarkable figure----the first of our Swāmījī-s who had His picture taken so His message and mission could be seen and felt even by those who had never met Him. In an age of difficult communications, (remember it was the 19th </w:t>
      </w:r>
      <w:r>
        <w:lastRenderedPageBreak/>
        <w:t xml:space="preserve">century) particularly in the tough </w:t>
      </w:r>
      <w:proofErr w:type="spellStart"/>
      <w:r>
        <w:t>Ghā</w:t>
      </w:r>
      <w:r>
        <w:rPr>
          <w:rFonts w:ascii="Calibri" w:hAnsi="Calibri" w:cs="Calibri"/>
        </w:rPr>
        <w:t>ṭ</w:t>
      </w:r>
      <w:proofErr w:type="spellEnd"/>
      <w:r>
        <w:t xml:space="preserve"> area of North Karnā</w:t>
      </w:r>
      <w:r>
        <w:rPr>
          <w:rFonts w:ascii="Calibri" w:hAnsi="Calibri" w:cs="Calibri"/>
        </w:rPr>
        <w:t>ṭ</w:t>
      </w:r>
      <w:r>
        <w:t xml:space="preserve">aka, He undertook a long and arduous journey all the way to </w:t>
      </w:r>
      <w:proofErr w:type="spellStart"/>
      <w:r>
        <w:t>Prayāg</w:t>
      </w:r>
      <w:proofErr w:type="spellEnd"/>
      <w:r>
        <w:t xml:space="preserve">, </w:t>
      </w:r>
      <w:proofErr w:type="spellStart"/>
      <w:r>
        <w:t>Kāshī</w:t>
      </w:r>
      <w:proofErr w:type="spellEnd"/>
      <w:r>
        <w:t xml:space="preserve"> and </w:t>
      </w:r>
      <w:proofErr w:type="spellStart"/>
      <w:r>
        <w:t>Gayā</w:t>
      </w:r>
      <w:proofErr w:type="spellEnd"/>
      <w:r>
        <w:t xml:space="preserve"> (the </w:t>
      </w:r>
      <w:proofErr w:type="spellStart"/>
      <w:r>
        <w:t>Tristhalī</w:t>
      </w:r>
      <w:proofErr w:type="spellEnd"/>
      <w:r>
        <w:t>) taking advantage of newly built rail links (</w:t>
      </w:r>
      <w:proofErr w:type="spellStart"/>
      <w:r>
        <w:t>B.B.and</w:t>
      </w:r>
      <w:proofErr w:type="spellEnd"/>
      <w:r>
        <w:t xml:space="preserve"> C.I.) from South-West coast to the </w:t>
      </w:r>
      <w:proofErr w:type="spellStart"/>
      <w:r>
        <w:t>Ga</w:t>
      </w:r>
      <w:r>
        <w:rPr>
          <w:rFonts w:ascii="Calibri" w:hAnsi="Calibri" w:cs="Calibri"/>
        </w:rPr>
        <w:t>ṅ</w:t>
      </w:r>
      <w:r>
        <w:t>gā</w:t>
      </w:r>
      <w:proofErr w:type="spellEnd"/>
      <w:r>
        <w:t xml:space="preserve"> valley areas. He laid the foundations of a modern settlement at Shirālī, expanding the Mat</w:t>
      </w:r>
      <w:r>
        <w:rPr>
          <w:rFonts w:ascii="Arial" w:hAnsi="Arial" w:cs="Arial"/>
        </w:rPr>
        <w:t>͟</w:t>
      </w:r>
      <w:r>
        <w:t>h, giving it a firm foundation, literally and figuratively. After extensive repairs to the main Mat</w:t>
      </w:r>
      <w:r>
        <w:rPr>
          <w:rFonts w:ascii="Arial" w:hAnsi="Arial" w:cs="Arial"/>
        </w:rPr>
        <w:t>͟</w:t>
      </w:r>
      <w:r>
        <w:t xml:space="preserve">h structure, it is surmised that a stone slab bearing the inscription </w:t>
      </w:r>
      <w:r>
        <w:rPr>
          <w:rFonts w:ascii="Aptos" w:hAnsi="Aptos" w:cs="Aptos"/>
        </w:rPr>
        <w:t>“</w:t>
      </w:r>
      <w:r>
        <w:t>Shr</w:t>
      </w:r>
      <w:r>
        <w:rPr>
          <w:rFonts w:ascii="Aptos" w:hAnsi="Aptos" w:cs="Aptos"/>
        </w:rPr>
        <w:t>ī</w:t>
      </w:r>
      <w:r>
        <w:t xml:space="preserve"> </w:t>
      </w:r>
      <w:proofErr w:type="spellStart"/>
      <w:r>
        <w:t>K</w:t>
      </w:r>
      <w:r>
        <w:rPr>
          <w:rFonts w:ascii="Calibri" w:hAnsi="Calibri" w:cs="Calibri"/>
        </w:rPr>
        <w:t>ṛ</w:t>
      </w:r>
      <w:r>
        <w:t>s</w:t>
      </w:r>
      <w:r>
        <w:rPr>
          <w:rFonts w:ascii="Arial" w:hAnsi="Arial" w:cs="Arial"/>
        </w:rPr>
        <w:t>͟</w:t>
      </w:r>
      <w:r>
        <w:t>h</w:t>
      </w:r>
      <w:r>
        <w:rPr>
          <w:rFonts w:ascii="Calibri" w:hAnsi="Calibri" w:cs="Calibri"/>
        </w:rPr>
        <w:t>ṇ</w:t>
      </w:r>
      <w:r>
        <w:t>āshram</w:t>
      </w:r>
      <w:proofErr w:type="spellEnd"/>
      <w:r>
        <w:t xml:space="preserve"> </w:t>
      </w:r>
      <w:proofErr w:type="spellStart"/>
      <w:r>
        <w:t>Prāsāda</w:t>
      </w:r>
      <w:proofErr w:type="spellEnd"/>
      <w:r>
        <w:t xml:space="preserve">” was placed over the portico. This has been there for long; perhaps H.H.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 may have named the structure after His Guru. Inside the Mat</w:t>
      </w:r>
      <w:r>
        <w:rPr>
          <w:rFonts w:ascii="Arial" w:hAnsi="Arial" w:cs="Arial"/>
        </w:rPr>
        <w:t>͟</w:t>
      </w:r>
      <w:r>
        <w:t xml:space="preserve">h too, </w:t>
      </w:r>
      <w:proofErr w:type="spellStart"/>
      <w:r>
        <w:t>Sam</w:t>
      </w:r>
      <w:r>
        <w:rPr>
          <w:rFonts w:ascii="Aptos" w:hAnsi="Aptos" w:cs="Aptos"/>
        </w:rPr>
        <w:t>ā</w:t>
      </w:r>
      <w:r>
        <w:t>dhi</w:t>
      </w:r>
      <w:proofErr w:type="spellEnd"/>
      <w:r>
        <w:t>-s of His predecessor Guru-s, as existent, were repaired, as were many subsidiary shrines around, giving Chitr</w:t>
      </w:r>
      <w:r>
        <w:rPr>
          <w:rFonts w:ascii="Aptos" w:hAnsi="Aptos" w:cs="Aptos"/>
        </w:rPr>
        <w:t>ā</w:t>
      </w:r>
      <w:r>
        <w:t xml:space="preserve">pur the status of a </w:t>
      </w:r>
      <w:r>
        <w:rPr>
          <w:rFonts w:ascii="Aptos" w:hAnsi="Aptos" w:cs="Aptos"/>
        </w:rPr>
        <w:t>“</w:t>
      </w:r>
      <w:proofErr w:type="spellStart"/>
      <w:r>
        <w:t>Ks</w:t>
      </w:r>
      <w:r>
        <w:rPr>
          <w:rFonts w:ascii="Arial" w:hAnsi="Arial" w:cs="Arial"/>
        </w:rPr>
        <w:t>͟</w:t>
      </w:r>
      <w:r>
        <w:t>hetra</w:t>
      </w:r>
      <w:proofErr w:type="spellEnd"/>
      <w:r>
        <w:rPr>
          <w:rFonts w:ascii="Aptos" w:hAnsi="Aptos" w:cs="Aptos"/>
        </w:rPr>
        <w:t>”</w:t>
      </w:r>
      <w:r>
        <w:t xml:space="preserve">. The </w:t>
      </w:r>
      <w:proofErr w:type="spellStart"/>
      <w:r>
        <w:t>Shivga</w:t>
      </w:r>
      <w:r>
        <w:rPr>
          <w:rFonts w:ascii="Calibri" w:hAnsi="Calibri" w:cs="Calibri"/>
        </w:rPr>
        <w:t>ṅ</w:t>
      </w:r>
      <w:r>
        <w:t>gā</w:t>
      </w:r>
      <w:proofErr w:type="spellEnd"/>
      <w:r>
        <w:t xml:space="preserve"> </w:t>
      </w:r>
      <w:proofErr w:type="spellStart"/>
      <w:r>
        <w:t>Sarovara</w:t>
      </w:r>
      <w:proofErr w:type="spellEnd"/>
      <w:r>
        <w:t xml:space="preserve"> and </w:t>
      </w:r>
      <w:proofErr w:type="spellStart"/>
      <w:r>
        <w:t>Pañchava</w:t>
      </w:r>
      <w:r>
        <w:rPr>
          <w:rFonts w:ascii="Calibri" w:hAnsi="Calibri" w:cs="Calibri"/>
        </w:rPr>
        <w:t>ṭ</w:t>
      </w:r>
      <w:r>
        <w:t>ī</w:t>
      </w:r>
      <w:proofErr w:type="spellEnd"/>
      <w:r>
        <w:t xml:space="preserve"> constructions also came up in this era. Besides, He arranged for a post office, a school and a marketplace (weekly </w:t>
      </w:r>
      <w:proofErr w:type="spellStart"/>
      <w:r>
        <w:t>hā</w:t>
      </w:r>
      <w:r>
        <w:rPr>
          <w:rFonts w:ascii="Calibri" w:hAnsi="Calibri" w:cs="Calibri"/>
        </w:rPr>
        <w:t>ṭ</w:t>
      </w:r>
      <w:proofErr w:type="spellEnd"/>
      <w:r>
        <w:t xml:space="preserve">) to be set up at Shirālī for convenience of residents and visitors. He frequently travelled the Kănara-s, and once even to </w:t>
      </w:r>
      <w:proofErr w:type="spellStart"/>
      <w:r>
        <w:t>Călicu</w:t>
      </w:r>
      <w:r>
        <w:rPr>
          <w:rFonts w:ascii="Calibri" w:hAnsi="Calibri" w:cs="Calibri"/>
        </w:rPr>
        <w:t>ṭ</w:t>
      </w:r>
      <w:proofErr w:type="spellEnd"/>
      <w:r>
        <w:t xml:space="preserve"> (</w:t>
      </w:r>
      <w:proofErr w:type="spellStart"/>
      <w:r>
        <w:t>Kozhiko</w:t>
      </w:r>
      <w:r>
        <w:rPr>
          <w:rFonts w:ascii="Calibri" w:hAnsi="Calibri" w:cs="Calibri"/>
        </w:rPr>
        <w:t>ḍ</w:t>
      </w:r>
      <w:r>
        <w:t>e</w:t>
      </w:r>
      <w:proofErr w:type="spellEnd"/>
      <w:r>
        <w:t>), to maintain close contact with the Mat</w:t>
      </w:r>
      <w:r>
        <w:rPr>
          <w:rFonts w:ascii="Arial" w:hAnsi="Arial" w:cs="Arial"/>
        </w:rPr>
        <w:t>͟</w:t>
      </w:r>
      <w:r>
        <w:t xml:space="preserve">h constituents. Presiding over, and taking interest in frequent </w:t>
      </w:r>
      <w:proofErr w:type="spellStart"/>
      <w:r>
        <w:t>Mah</w:t>
      </w:r>
      <w:r>
        <w:rPr>
          <w:rFonts w:ascii="Aptos" w:hAnsi="Aptos" w:cs="Aptos"/>
        </w:rPr>
        <w:t>ā</w:t>
      </w:r>
      <w:r>
        <w:t>sabh</w:t>
      </w:r>
      <w:r>
        <w:rPr>
          <w:rFonts w:ascii="Aptos" w:hAnsi="Aptos" w:cs="Aptos"/>
        </w:rPr>
        <w:t>ā</w:t>
      </w:r>
      <w:proofErr w:type="spellEnd"/>
      <w:r>
        <w:t>-s, He was able to put the Mat</w:t>
      </w:r>
      <w:r>
        <w:rPr>
          <w:rFonts w:ascii="Arial" w:hAnsi="Arial" w:cs="Arial"/>
        </w:rPr>
        <w:t>͟</w:t>
      </w:r>
      <w:r>
        <w:t xml:space="preserve">h finances on a sound footing, and (very early, 1862) persuaded His Guru, H.H. </w:t>
      </w:r>
      <w:proofErr w:type="spellStart"/>
      <w:r>
        <w:t>K</w:t>
      </w:r>
      <w:r>
        <w:rPr>
          <w:rFonts w:ascii="Calibri" w:hAnsi="Calibri" w:cs="Calibri"/>
        </w:rPr>
        <w:t>ṛ</w:t>
      </w:r>
      <w:r>
        <w:t>s</w:t>
      </w:r>
      <w:r>
        <w:rPr>
          <w:rFonts w:ascii="Arial" w:hAnsi="Arial" w:cs="Arial"/>
        </w:rPr>
        <w:t>͟</w:t>
      </w:r>
      <w:r>
        <w:t>h</w:t>
      </w:r>
      <w:r>
        <w:rPr>
          <w:rFonts w:ascii="Calibri" w:hAnsi="Calibri" w:cs="Calibri"/>
        </w:rPr>
        <w:t>ṇ</w:t>
      </w:r>
      <w:r>
        <w:t>āshram</w:t>
      </w:r>
      <w:proofErr w:type="spellEnd"/>
      <w:r>
        <w:t xml:space="preserve"> Swāmījī, to inaugurate the Rathotsava for the first time in Mat</w:t>
      </w:r>
      <w:r>
        <w:rPr>
          <w:rFonts w:ascii="Arial" w:hAnsi="Arial" w:cs="Arial"/>
        </w:rPr>
        <w:t>͟</w:t>
      </w:r>
      <w:r>
        <w:t>h history, which over the years, became a major socio-religious event in the Community calendar, adding to the popularity of the Mat</w:t>
      </w:r>
      <w:r>
        <w:rPr>
          <w:rFonts w:ascii="Arial" w:hAnsi="Arial" w:cs="Arial"/>
        </w:rPr>
        <w:t>͟</w:t>
      </w:r>
      <w:r>
        <w:t xml:space="preserve">h. Revived again by H.H. </w:t>
      </w:r>
      <w:proofErr w:type="spellStart"/>
      <w:r>
        <w:t>Parij</w:t>
      </w:r>
      <w:r>
        <w:rPr>
          <w:rFonts w:ascii="Aptos" w:hAnsi="Aptos" w:cs="Aptos"/>
        </w:rPr>
        <w:t>ñā</w:t>
      </w:r>
      <w:r>
        <w:t>n</w:t>
      </w:r>
      <w:r>
        <w:rPr>
          <w:rFonts w:ascii="Aptos" w:hAnsi="Aptos" w:cs="Aptos"/>
        </w:rPr>
        <w:t>ā</w:t>
      </w:r>
      <w:r>
        <w:t>shram</w:t>
      </w:r>
      <w:proofErr w:type="spellEnd"/>
      <w:r>
        <w:t xml:space="preserve"> Sw</w:t>
      </w:r>
      <w:r>
        <w:rPr>
          <w:rFonts w:ascii="Aptos" w:hAnsi="Aptos" w:cs="Aptos"/>
        </w:rPr>
        <w:t>ā</w:t>
      </w:r>
      <w:r>
        <w:t>m</w:t>
      </w:r>
      <w:r>
        <w:rPr>
          <w:rFonts w:ascii="Aptos" w:hAnsi="Aptos" w:cs="Aptos"/>
        </w:rPr>
        <w:t>ī</w:t>
      </w:r>
      <w:r>
        <w:t>j</w:t>
      </w:r>
      <w:r>
        <w:rPr>
          <w:rFonts w:ascii="Aptos" w:hAnsi="Aptos" w:cs="Aptos"/>
        </w:rPr>
        <w:t>ī</w:t>
      </w:r>
      <w:r>
        <w:t xml:space="preserve"> III in the last century, Rathotsava continues to be a major draw for not only our community (both local and abroad) but many non-</w:t>
      </w:r>
      <w:proofErr w:type="spellStart"/>
      <w:r>
        <w:rPr>
          <w:rFonts w:ascii="Aptos" w:hAnsi="Aptos" w:cs="Aptos"/>
        </w:rPr>
        <w:t>Ā</w:t>
      </w:r>
      <w:r>
        <w:t>mch</w:t>
      </w:r>
      <w:r>
        <w:rPr>
          <w:rFonts w:ascii="Aptos" w:hAnsi="Aptos" w:cs="Aptos"/>
        </w:rPr>
        <w:t>ī</w:t>
      </w:r>
      <w:proofErr w:type="spellEnd"/>
      <w:r>
        <w:t xml:space="preserve">-s in the surrounding areas. (vintage KSA journals mention that photographs of </w:t>
      </w:r>
      <w:proofErr w:type="spellStart"/>
      <w:r>
        <w:t>P</w:t>
      </w:r>
      <w:r>
        <w:rPr>
          <w:rFonts w:ascii="Aptos" w:hAnsi="Aptos" w:cs="Aptos"/>
        </w:rPr>
        <w:t>ā</w:t>
      </w:r>
      <w:r>
        <w:rPr>
          <w:rFonts w:ascii="Calibri" w:hAnsi="Calibri" w:cs="Calibri"/>
        </w:rPr>
        <w:t>ṇḍ</w:t>
      </w:r>
      <w:r>
        <w:t>ura</w:t>
      </w:r>
      <w:r>
        <w:rPr>
          <w:rFonts w:ascii="Calibri" w:hAnsi="Calibri" w:cs="Calibri"/>
        </w:rPr>
        <w:t>ṅ</w:t>
      </w:r>
      <w:r>
        <w:t>gāshram</w:t>
      </w:r>
      <w:proofErr w:type="spellEnd"/>
      <w:r>
        <w:t xml:space="preserve"> Swāmījī (at nominal price) were freely available at the venue of </w:t>
      </w:r>
      <w:proofErr w:type="spellStart"/>
      <w:r>
        <w:t>Rathayātrā</w:t>
      </w:r>
      <w:proofErr w:type="spellEnd"/>
      <w:r>
        <w:t xml:space="preserve">-s even in the 19th century, thus increasing His personal accessibility.)  In popular thought, the Swāmījī has also been widely revered as an incarnation of Lord </w:t>
      </w:r>
      <w:proofErr w:type="spellStart"/>
      <w:r>
        <w:t>Dattātreya</w:t>
      </w:r>
      <w:proofErr w:type="spellEnd"/>
      <w:r>
        <w:t>.</w:t>
      </w:r>
    </w:p>
    <w:p w14:paraId="657ED730" w14:textId="77777777" w:rsidR="00D721BB" w:rsidRDefault="00D721BB" w:rsidP="00D721BB">
      <w:r>
        <w:t xml:space="preserve">The Picture installed in Gallery D of </w:t>
      </w:r>
      <w:proofErr w:type="gramStart"/>
      <w:r>
        <w:t>the  Shrīmat</w:t>
      </w:r>
      <w:proofErr w:type="gramEnd"/>
      <w:r>
        <w:t xml:space="preserve"> </w:t>
      </w:r>
      <w:proofErr w:type="spellStart"/>
      <w:r>
        <w:t>Parijñānāshram</w:t>
      </w:r>
      <w:proofErr w:type="spellEnd"/>
    </w:p>
    <w:p w14:paraId="4E122FDE" w14:textId="77777777" w:rsidR="00D721BB" w:rsidRDefault="00D721BB" w:rsidP="00D721BB">
      <w:r>
        <w:t xml:space="preserve">Vastu </w:t>
      </w:r>
      <w:proofErr w:type="spellStart"/>
      <w:r>
        <w:t>Sa</w:t>
      </w:r>
      <w:r>
        <w:rPr>
          <w:rFonts w:ascii="Calibri" w:hAnsi="Calibri" w:cs="Calibri"/>
        </w:rPr>
        <w:t>ṅ</w:t>
      </w:r>
      <w:r>
        <w:t>grahālaya</w:t>
      </w:r>
      <w:proofErr w:type="spellEnd"/>
      <w:r>
        <w:t>, Shirālī</w:t>
      </w:r>
    </w:p>
    <w:p w14:paraId="111C8CF2" w14:textId="166B8D0F" w:rsidR="00D721BB" w:rsidRDefault="00D721BB" w:rsidP="00D721BB">
      <w:r>
        <w:t xml:space="preserve">  As the biographer of H.H.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 (late) </w:t>
      </w:r>
      <w:proofErr w:type="spellStart"/>
      <w:r>
        <w:t>Dr.</w:t>
      </w:r>
      <w:proofErr w:type="spellEnd"/>
      <w:r>
        <w:t xml:space="preserve"> </w:t>
      </w:r>
      <w:proofErr w:type="spellStart"/>
      <w:r>
        <w:t>Gopāl</w:t>
      </w:r>
      <w:proofErr w:type="spellEnd"/>
      <w:r>
        <w:t xml:space="preserve"> S. </w:t>
      </w:r>
      <w:proofErr w:type="spellStart"/>
      <w:r>
        <w:t>Ha</w:t>
      </w:r>
      <w:r>
        <w:rPr>
          <w:rFonts w:ascii="Calibri" w:hAnsi="Calibri" w:cs="Calibri"/>
        </w:rPr>
        <w:t>ṭṭ</w:t>
      </w:r>
      <w:r>
        <w:t>ia</w:t>
      </w:r>
      <w:r>
        <w:rPr>
          <w:rFonts w:ascii="Calibri" w:hAnsi="Calibri" w:cs="Calibri"/>
        </w:rPr>
        <w:t>ṅ</w:t>
      </w:r>
      <w:r>
        <w:t>g</w:t>
      </w:r>
      <w:r>
        <w:rPr>
          <w:rFonts w:ascii="Calibri" w:hAnsi="Calibri" w:cs="Calibri"/>
        </w:rPr>
        <w:t>ḍ</w:t>
      </w:r>
      <w:r>
        <w:t>ī</w:t>
      </w:r>
      <w:proofErr w:type="spellEnd"/>
      <w:r>
        <w:t>, notes in his work “</w:t>
      </w:r>
      <w:proofErr w:type="spellStart"/>
      <w:proofErr w:type="gramStart"/>
      <w:r>
        <w:t>Pā</w:t>
      </w:r>
      <w:r>
        <w:rPr>
          <w:rFonts w:ascii="Calibri" w:hAnsi="Calibri" w:cs="Calibri"/>
        </w:rPr>
        <w:t>ṇḍ</w:t>
      </w:r>
      <w:r>
        <w:t>ura</w:t>
      </w:r>
      <w:r>
        <w:rPr>
          <w:rFonts w:ascii="Calibri" w:hAnsi="Calibri" w:cs="Calibri"/>
        </w:rPr>
        <w:t>ṅ</w:t>
      </w:r>
      <w:r>
        <w:t>g,Pā</w:t>
      </w:r>
      <w:r>
        <w:rPr>
          <w:rFonts w:ascii="Calibri" w:hAnsi="Calibri" w:cs="Calibri"/>
        </w:rPr>
        <w:t>ṇḍ</w:t>
      </w:r>
      <w:r>
        <w:t>ura</w:t>
      </w:r>
      <w:r>
        <w:rPr>
          <w:rFonts w:ascii="Calibri" w:hAnsi="Calibri" w:cs="Calibri"/>
        </w:rPr>
        <w:t>ṅ</w:t>
      </w:r>
      <w:r>
        <w:t>g</w:t>
      </w:r>
      <w:proofErr w:type="spellEnd"/>
      <w:proofErr w:type="gramEnd"/>
      <w:r>
        <w:t xml:space="preserve">”(1965) - “with all these qualities, He (H.H.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 can be thought of as “a master mind, a born genius and a great reformer” - the qualities we also see mirrored eminently in His successor (twice removed),H.H. Sadyojāt Sha</w:t>
      </w:r>
      <w:r>
        <w:rPr>
          <w:rFonts w:ascii="Calibri" w:hAnsi="Calibri" w:cs="Calibri"/>
        </w:rPr>
        <w:t>ṅ</w:t>
      </w:r>
      <w:r>
        <w:t>karāshram Swāmījī.</w:t>
      </w:r>
    </w:p>
    <w:p w14:paraId="36A8FCC3" w14:textId="77777777" w:rsidR="00D721BB" w:rsidRDefault="00D721BB" w:rsidP="00D721BB">
      <w:r>
        <w:t xml:space="preserve">To revisit the brief commentary that accompanies the vintage portrait of H.H. </w:t>
      </w:r>
      <w:proofErr w:type="spellStart"/>
      <w:r>
        <w:t>Pā</w:t>
      </w:r>
      <w:r>
        <w:rPr>
          <w:rFonts w:ascii="Calibri" w:hAnsi="Calibri" w:cs="Calibri"/>
        </w:rPr>
        <w:t>ṇḍ</w:t>
      </w:r>
      <w:r>
        <w:t>ura</w:t>
      </w:r>
      <w:r>
        <w:rPr>
          <w:rFonts w:ascii="Calibri" w:hAnsi="Calibri" w:cs="Calibri"/>
        </w:rPr>
        <w:t>ṅ</w:t>
      </w:r>
      <w:r>
        <w:t>gāshram</w:t>
      </w:r>
      <w:proofErr w:type="spellEnd"/>
      <w:r>
        <w:t xml:space="preserve"> Swāmījī, the missionary tract </w:t>
      </w:r>
      <w:proofErr w:type="gramStart"/>
      <w:r>
        <w:t>says</w:t>
      </w:r>
      <w:proofErr w:type="gramEnd"/>
      <w:r>
        <w:t xml:space="preserve"> “the person depicted here is the Guru of the famous and rich Chitrāpur </w:t>
      </w:r>
      <w:proofErr w:type="spellStart"/>
      <w:r>
        <w:t>Sāraswat</w:t>
      </w:r>
      <w:proofErr w:type="spellEnd"/>
      <w:r>
        <w:t xml:space="preserve"> Brahmin Mat</w:t>
      </w:r>
      <w:r>
        <w:rPr>
          <w:rFonts w:ascii="Arial" w:hAnsi="Arial" w:cs="Arial"/>
        </w:rPr>
        <w:t>͟</w:t>
      </w:r>
      <w:r>
        <w:t xml:space="preserve">h, </w:t>
      </w:r>
      <w:proofErr w:type="spellStart"/>
      <w:r>
        <w:t>Sw</w:t>
      </w:r>
      <w:r>
        <w:rPr>
          <w:rFonts w:ascii="Aptos" w:hAnsi="Aptos" w:cs="Aptos"/>
        </w:rPr>
        <w:t>ā</w:t>
      </w:r>
      <w:r>
        <w:t>m</w:t>
      </w:r>
      <w:r>
        <w:rPr>
          <w:rFonts w:ascii="Aptos" w:hAnsi="Aptos" w:cs="Aptos"/>
        </w:rPr>
        <w:t>ī</w:t>
      </w:r>
      <w:proofErr w:type="spellEnd"/>
      <w:r>
        <w:t xml:space="preserve"> </w:t>
      </w:r>
      <w:proofErr w:type="spellStart"/>
      <w:r>
        <w:t>P</w:t>
      </w:r>
      <w:r>
        <w:rPr>
          <w:rFonts w:ascii="Aptos" w:hAnsi="Aptos" w:cs="Aptos"/>
        </w:rPr>
        <w:t>ā</w:t>
      </w:r>
      <w:r>
        <w:rPr>
          <w:rFonts w:ascii="Calibri" w:hAnsi="Calibri" w:cs="Calibri"/>
        </w:rPr>
        <w:t>ṇḍ</w:t>
      </w:r>
      <w:r>
        <w:t>ura</w:t>
      </w:r>
      <w:r>
        <w:rPr>
          <w:rFonts w:ascii="Calibri" w:hAnsi="Calibri" w:cs="Calibri"/>
        </w:rPr>
        <w:t>ṅ</w:t>
      </w:r>
      <w:r>
        <w:t>gāshram</w:t>
      </w:r>
      <w:proofErr w:type="spellEnd"/>
      <w:r>
        <w:t xml:space="preserve">”. It goes on to state that “the Guru was well known for having turned this location (Shirālī) into a “modern and widely successful pilgrimage site”. </w:t>
      </w:r>
    </w:p>
    <w:p w14:paraId="6593B063" w14:textId="77777777" w:rsidR="00D721BB" w:rsidRDefault="00D721BB" w:rsidP="00D721BB">
      <w:r>
        <w:t xml:space="preserve">I recall, with reverence, that the very first book </w:t>
      </w:r>
      <w:proofErr w:type="spellStart"/>
      <w:r>
        <w:t>Shāntīsh</w:t>
      </w:r>
      <w:proofErr w:type="spellEnd"/>
      <w:r>
        <w:t xml:space="preserve"> </w:t>
      </w:r>
      <w:proofErr w:type="spellStart"/>
      <w:r>
        <w:t>Nāyel</w:t>
      </w:r>
      <w:proofErr w:type="spellEnd"/>
      <w:r>
        <w:t xml:space="preserve"> and I collaborated to digitise for the website www.ChitrapurEbooks.com a decade ago, bringing a different and refreshing experience to us both, was ‘</w:t>
      </w:r>
      <w:proofErr w:type="spellStart"/>
      <w:r>
        <w:t>Pā</w:t>
      </w:r>
      <w:r>
        <w:rPr>
          <w:rFonts w:ascii="Calibri" w:hAnsi="Calibri" w:cs="Calibri"/>
        </w:rPr>
        <w:t>ṇḍ</w:t>
      </w:r>
      <w:r>
        <w:t>ura</w:t>
      </w:r>
      <w:r>
        <w:rPr>
          <w:rFonts w:ascii="Calibri" w:hAnsi="Calibri" w:cs="Calibri"/>
        </w:rPr>
        <w:t>ṅ</w:t>
      </w:r>
      <w:r>
        <w:t>g</w:t>
      </w:r>
      <w:proofErr w:type="spellEnd"/>
      <w:r>
        <w:t xml:space="preserve">, </w:t>
      </w:r>
      <w:proofErr w:type="spellStart"/>
      <w:r>
        <w:t>Pā</w:t>
      </w:r>
      <w:r>
        <w:rPr>
          <w:rFonts w:ascii="Calibri" w:hAnsi="Calibri" w:cs="Calibri"/>
        </w:rPr>
        <w:t>ṇḍ</w:t>
      </w:r>
      <w:r>
        <w:t>ura</w:t>
      </w:r>
      <w:r>
        <w:rPr>
          <w:rFonts w:ascii="Calibri" w:hAnsi="Calibri" w:cs="Calibri"/>
        </w:rPr>
        <w:t>ṅ</w:t>
      </w:r>
      <w:r>
        <w:t>g</w:t>
      </w:r>
      <w:proofErr w:type="spellEnd"/>
      <w:r>
        <w:t xml:space="preserve">’. The website is still a work in progress, by the abiding Grace of the Guruparamparā. </w:t>
      </w:r>
    </w:p>
    <w:p w14:paraId="6DE2A532" w14:textId="77777777" w:rsidR="00D721BB" w:rsidRDefault="00D721BB" w:rsidP="00D721BB">
      <w:r>
        <w:t xml:space="preserve">Whenever you visit the Shrīmat </w:t>
      </w:r>
      <w:proofErr w:type="spellStart"/>
      <w:r>
        <w:t>Parijñānāshram</w:t>
      </w:r>
      <w:proofErr w:type="spellEnd"/>
      <w:r>
        <w:t xml:space="preserve"> Vastu </w:t>
      </w:r>
      <w:proofErr w:type="spellStart"/>
      <w:r>
        <w:t>Sa</w:t>
      </w:r>
      <w:r>
        <w:rPr>
          <w:rFonts w:ascii="Calibri" w:hAnsi="Calibri" w:cs="Calibri"/>
        </w:rPr>
        <w:t>ṅ</w:t>
      </w:r>
      <w:r>
        <w:t>grahālaya</w:t>
      </w:r>
      <w:proofErr w:type="spellEnd"/>
      <w:r>
        <w:t xml:space="preserve"> at Shirālī, do view this vintage portrait and its accompanying description.</w:t>
      </w:r>
    </w:p>
    <w:sectPr w:rsidR="00D72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BB"/>
    <w:rsid w:val="00423843"/>
    <w:rsid w:val="00AA6723"/>
    <w:rsid w:val="00C26E06"/>
    <w:rsid w:val="00D721BB"/>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D078"/>
  <w15:chartTrackingRefBased/>
  <w15:docId w15:val="{A8E208ED-EAE4-47BD-986E-C8827F1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1B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721B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721B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7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1B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721B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721B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7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1BB"/>
    <w:rPr>
      <w:rFonts w:eastAsiaTheme="majorEastAsia" w:cstheme="majorBidi"/>
      <w:color w:val="272727" w:themeColor="text1" w:themeTint="D8"/>
    </w:rPr>
  </w:style>
  <w:style w:type="paragraph" w:styleId="Title">
    <w:name w:val="Title"/>
    <w:basedOn w:val="Normal"/>
    <w:next w:val="Normal"/>
    <w:link w:val="TitleChar"/>
    <w:uiPriority w:val="10"/>
    <w:qFormat/>
    <w:rsid w:val="00D721B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21B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721B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721B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721BB"/>
    <w:pPr>
      <w:spacing w:before="160"/>
      <w:jc w:val="center"/>
    </w:pPr>
    <w:rPr>
      <w:i/>
      <w:iCs/>
      <w:color w:val="404040" w:themeColor="text1" w:themeTint="BF"/>
    </w:rPr>
  </w:style>
  <w:style w:type="character" w:customStyle="1" w:styleId="QuoteChar">
    <w:name w:val="Quote Char"/>
    <w:basedOn w:val="DefaultParagraphFont"/>
    <w:link w:val="Quote"/>
    <w:uiPriority w:val="29"/>
    <w:rsid w:val="00D721BB"/>
    <w:rPr>
      <w:i/>
      <w:iCs/>
      <w:color w:val="404040" w:themeColor="text1" w:themeTint="BF"/>
    </w:rPr>
  </w:style>
  <w:style w:type="paragraph" w:styleId="ListParagraph">
    <w:name w:val="List Paragraph"/>
    <w:basedOn w:val="Normal"/>
    <w:uiPriority w:val="34"/>
    <w:qFormat/>
    <w:rsid w:val="00D721BB"/>
    <w:pPr>
      <w:ind w:left="720"/>
      <w:contextualSpacing/>
    </w:pPr>
  </w:style>
  <w:style w:type="character" w:styleId="IntenseEmphasis">
    <w:name w:val="Intense Emphasis"/>
    <w:basedOn w:val="DefaultParagraphFont"/>
    <w:uiPriority w:val="21"/>
    <w:qFormat/>
    <w:rsid w:val="00D721BB"/>
    <w:rPr>
      <w:i/>
      <w:iCs/>
      <w:color w:val="0F4761" w:themeColor="accent1" w:themeShade="BF"/>
    </w:rPr>
  </w:style>
  <w:style w:type="paragraph" w:styleId="IntenseQuote">
    <w:name w:val="Intense Quote"/>
    <w:basedOn w:val="Normal"/>
    <w:next w:val="Normal"/>
    <w:link w:val="IntenseQuoteChar"/>
    <w:uiPriority w:val="30"/>
    <w:qFormat/>
    <w:rsid w:val="00D7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1BB"/>
    <w:rPr>
      <w:i/>
      <w:iCs/>
      <w:color w:val="0F4761" w:themeColor="accent1" w:themeShade="BF"/>
    </w:rPr>
  </w:style>
  <w:style w:type="character" w:styleId="IntenseReference">
    <w:name w:val="Intense Reference"/>
    <w:basedOn w:val="DefaultParagraphFont"/>
    <w:uiPriority w:val="32"/>
    <w:qFormat/>
    <w:rsid w:val="00D7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1</cp:revision>
  <dcterms:created xsi:type="dcterms:W3CDTF">2025-01-18T04:30:00Z</dcterms:created>
  <dcterms:modified xsi:type="dcterms:W3CDTF">2025-01-18T04:31:00Z</dcterms:modified>
</cp:coreProperties>
</file>