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99E1" w14:textId="77777777" w:rsidR="0077050B" w:rsidRPr="00586D86" w:rsidRDefault="0077050B" w:rsidP="0077050B">
      <w:pPr>
        <w:pStyle w:val="Heading1"/>
        <w:ind w:left="-1080"/>
        <w:rPr>
          <w:rFonts w:ascii="Arial" w:hAnsi="Arial" w:cs="Arial"/>
          <w:color w:val="000000"/>
          <w:sz w:val="20"/>
          <w:szCs w:val="20"/>
        </w:rPr>
      </w:pPr>
      <w:r>
        <w:t>Executive Summary</w:t>
      </w:r>
    </w:p>
    <w:p w14:paraId="140DB262" w14:textId="12F91436" w:rsidR="009E44ED" w:rsidRDefault="009E44ED" w:rsidP="009E44ED">
      <w:pPr>
        <w:ind w:left="-108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Seasoned </w:t>
      </w:r>
      <w:r w:rsidR="00B51D99">
        <w:rPr>
          <w:rFonts w:ascii="Arial" w:hAnsi="Arial" w:cs="Arial"/>
          <w:color w:val="000000"/>
          <w:sz w:val="20"/>
          <w:szCs w:val="20"/>
        </w:rPr>
        <w:t>engineering leader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9E44ED">
        <w:rPr>
          <w:rFonts w:ascii="Arial" w:hAnsi="Arial" w:cs="Arial"/>
          <w:color w:val="000000"/>
          <w:sz w:val="20"/>
          <w:szCs w:val="20"/>
        </w:rPr>
        <w:t xml:space="preserve">with 20+ years building and scaling distributed financial infrastructure, data platforms, </w:t>
      </w:r>
    </w:p>
    <w:p w14:paraId="0C5D1C2F" w14:textId="1BB3DDF9" w:rsidR="009E44ED" w:rsidRPr="009E44ED" w:rsidRDefault="009E44ED" w:rsidP="009E44ED">
      <w:pPr>
        <w:ind w:left="-1080"/>
        <w:rPr>
          <w:rFonts w:ascii="Arial" w:hAnsi="Arial" w:cs="Arial"/>
          <w:color w:val="000000"/>
          <w:sz w:val="20"/>
          <w:szCs w:val="20"/>
        </w:rPr>
      </w:pPr>
      <w:r w:rsidRPr="009E44ED">
        <w:rPr>
          <w:rFonts w:ascii="Arial" w:hAnsi="Arial" w:cs="Arial"/>
          <w:color w:val="000000"/>
          <w:sz w:val="20"/>
          <w:szCs w:val="20"/>
        </w:rPr>
        <w:t>and regulatory systems across Meta, Goldman Sachs, and Morgan Stanley.</w:t>
      </w:r>
    </w:p>
    <w:p w14:paraId="299DC6E1" w14:textId="068DE371" w:rsidR="009E44ED" w:rsidRDefault="009E44ED" w:rsidP="009E44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0" w:right="-900" w:hanging="180"/>
        <w:rPr>
          <w:rFonts w:ascii="Arial" w:hAnsi="Arial" w:cs="Arial"/>
          <w:color w:val="000000"/>
          <w:sz w:val="20"/>
          <w:szCs w:val="20"/>
        </w:rPr>
      </w:pPr>
      <w:r w:rsidRPr="009E44ED">
        <w:rPr>
          <w:rFonts w:ascii="Arial" w:hAnsi="Arial" w:cs="Arial"/>
          <w:color w:val="000000"/>
          <w:sz w:val="20"/>
          <w:szCs w:val="20"/>
        </w:rPr>
        <w:t xml:space="preserve">Led </w:t>
      </w:r>
      <w:r w:rsidR="0067437F" w:rsidRPr="0067437F">
        <w:rPr>
          <w:rFonts w:ascii="Arial" w:hAnsi="Arial" w:cs="Arial"/>
          <w:color w:val="000000"/>
          <w:sz w:val="20"/>
          <w:szCs w:val="20"/>
        </w:rPr>
        <w:t xml:space="preserve">global </w:t>
      </w:r>
      <w:r w:rsidR="00143D1B" w:rsidRPr="00143D1B">
        <w:rPr>
          <w:rFonts w:ascii="Arial" w:hAnsi="Arial" w:cs="Arial"/>
          <w:color w:val="000000"/>
          <w:sz w:val="20"/>
          <w:szCs w:val="20"/>
        </w:rPr>
        <w:t>multi-layer engineering organizations spanning engineers, managers, and directors</w:t>
      </w:r>
      <w:r w:rsidRPr="009E44ED">
        <w:rPr>
          <w:rFonts w:ascii="Arial" w:hAnsi="Arial" w:cs="Arial"/>
          <w:color w:val="000000"/>
          <w:sz w:val="20"/>
          <w:szCs w:val="20"/>
        </w:rPr>
        <w:t xml:space="preserve"> responsible for investor transaction systems, </w:t>
      </w:r>
      <w:r w:rsidR="00143D1B" w:rsidRPr="00143D1B">
        <w:rPr>
          <w:rFonts w:ascii="Arial" w:hAnsi="Arial" w:cs="Arial"/>
          <w:color w:val="000000"/>
          <w:sz w:val="20"/>
          <w:szCs w:val="20"/>
        </w:rPr>
        <w:t xml:space="preserve">ML-driven risk monitoring and operational governance </w:t>
      </w:r>
      <w:r w:rsidR="007E4D77">
        <w:rPr>
          <w:rFonts w:ascii="Arial" w:hAnsi="Arial" w:cs="Arial"/>
          <w:color w:val="000000"/>
          <w:sz w:val="20"/>
          <w:szCs w:val="20"/>
        </w:rPr>
        <w:t xml:space="preserve">initiatives </w:t>
      </w:r>
      <w:r w:rsidR="00143D1B">
        <w:rPr>
          <w:rFonts w:ascii="Arial" w:hAnsi="Arial" w:cs="Arial"/>
          <w:color w:val="000000"/>
          <w:sz w:val="20"/>
          <w:szCs w:val="20"/>
        </w:rPr>
        <w:t xml:space="preserve">for </w:t>
      </w:r>
      <w:r w:rsidRPr="009E44ED">
        <w:rPr>
          <w:rFonts w:ascii="Arial" w:hAnsi="Arial" w:cs="Arial"/>
          <w:color w:val="000000"/>
          <w:sz w:val="20"/>
          <w:szCs w:val="20"/>
        </w:rPr>
        <w:t>regulated financial environments.</w:t>
      </w:r>
    </w:p>
    <w:p w14:paraId="3B4A16C6" w14:textId="4C9414E6" w:rsidR="009E44ED" w:rsidRPr="009E44ED" w:rsidRDefault="009E44ED" w:rsidP="009E44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0" w:right="-900" w:hanging="180"/>
        <w:rPr>
          <w:rFonts w:ascii="Arial" w:hAnsi="Arial" w:cs="Arial"/>
          <w:color w:val="000000"/>
          <w:sz w:val="20"/>
          <w:szCs w:val="20"/>
        </w:rPr>
      </w:pPr>
      <w:r w:rsidRPr="009E44ED">
        <w:rPr>
          <w:rFonts w:ascii="Arial" w:hAnsi="Arial" w:cs="Arial"/>
          <w:color w:val="000000"/>
          <w:sz w:val="20"/>
          <w:szCs w:val="20"/>
        </w:rPr>
        <w:t>Deep technical background in distributed systems, data infrastructure,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9E44ED">
        <w:rPr>
          <w:rFonts w:ascii="Arial" w:hAnsi="Arial" w:cs="Arial"/>
          <w:color w:val="000000"/>
          <w:sz w:val="20"/>
          <w:szCs w:val="20"/>
        </w:rPr>
        <w:t>cloud</w:t>
      </w:r>
      <w:r>
        <w:rPr>
          <w:rFonts w:ascii="Arial" w:hAnsi="Arial" w:cs="Arial"/>
          <w:color w:val="000000"/>
          <w:sz w:val="20"/>
          <w:szCs w:val="20"/>
        </w:rPr>
        <w:t>-native</w:t>
      </w:r>
      <w:r w:rsidRPr="009E44ED">
        <w:rPr>
          <w:rFonts w:ascii="Arial" w:hAnsi="Arial" w:cs="Arial"/>
          <w:color w:val="000000"/>
          <w:sz w:val="20"/>
          <w:szCs w:val="20"/>
        </w:rPr>
        <w:t xml:space="preserve"> modernization, and high-performance compute platforms, with experience balancing engineering velocity, platform reliability, and regulatory risk management at enterprise scale.</w:t>
      </w:r>
    </w:p>
    <w:p w14:paraId="4716D798" w14:textId="087335DA" w:rsidR="00AD6A78" w:rsidRPr="00586D86" w:rsidRDefault="00AD6A78" w:rsidP="00AD6A78">
      <w:pPr>
        <w:pStyle w:val="Heading1"/>
        <w:ind w:left="-1080"/>
        <w:rPr>
          <w:rFonts w:ascii="Arial" w:hAnsi="Arial" w:cs="Arial"/>
          <w:color w:val="000000"/>
          <w:sz w:val="20"/>
          <w:szCs w:val="20"/>
        </w:rPr>
      </w:pPr>
      <w:r>
        <w:t>Core Competencies &amp; Functional Domain</w:t>
      </w:r>
    </w:p>
    <w:p w14:paraId="7F4D9E1E" w14:textId="6828AD9E" w:rsidR="00AC40B4" w:rsidRDefault="00AC40B4" w:rsidP="00AD6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0" w:right="-900" w:hanging="180"/>
        <w:rPr>
          <w:rFonts w:ascii="Arial" w:hAnsi="Arial" w:cs="Arial"/>
          <w:color w:val="000000"/>
          <w:sz w:val="20"/>
          <w:szCs w:val="20"/>
        </w:rPr>
      </w:pPr>
      <w:r w:rsidRPr="00AC40B4">
        <w:rPr>
          <w:rFonts w:ascii="Arial" w:hAnsi="Arial" w:cs="Arial"/>
          <w:color w:val="000000"/>
          <w:sz w:val="20"/>
          <w:szCs w:val="20"/>
        </w:rPr>
        <w:t>Institutional Leadership: 3–5 Year Tech Roadmaps | Global Org Design (125+ FTEs) | Capex/Opex Capital Budgeting | Vendor</w:t>
      </w:r>
      <w:r>
        <w:rPr>
          <w:rFonts w:ascii="Arial" w:hAnsi="Arial" w:cs="Arial"/>
          <w:color w:val="000000"/>
          <w:sz w:val="20"/>
          <w:szCs w:val="20"/>
        </w:rPr>
        <w:t xml:space="preserve"> Selection</w:t>
      </w:r>
      <w:r w:rsidRPr="00AC40B4">
        <w:rPr>
          <w:rFonts w:ascii="Arial" w:hAnsi="Arial" w:cs="Arial"/>
          <w:color w:val="000000"/>
          <w:sz w:val="20"/>
          <w:szCs w:val="20"/>
        </w:rPr>
        <w:t xml:space="preserve"> | Buy-vs-Build </w:t>
      </w:r>
      <w:r>
        <w:rPr>
          <w:rFonts w:ascii="Arial" w:hAnsi="Arial" w:cs="Arial"/>
          <w:color w:val="000000"/>
          <w:sz w:val="20"/>
          <w:szCs w:val="20"/>
        </w:rPr>
        <w:t xml:space="preserve">Strategies | Digital </w:t>
      </w:r>
      <w:r w:rsidR="008A6A5E">
        <w:rPr>
          <w:rFonts w:ascii="Arial" w:hAnsi="Arial" w:cs="Arial"/>
          <w:color w:val="000000"/>
          <w:sz w:val="20"/>
          <w:szCs w:val="20"/>
        </w:rPr>
        <w:t>and Cloud-native transformations</w:t>
      </w:r>
    </w:p>
    <w:p w14:paraId="2E6C764B" w14:textId="5C702EE6" w:rsidR="00AC40B4" w:rsidRDefault="00AC40B4" w:rsidP="00AD6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0" w:right="-900" w:hanging="180"/>
        <w:rPr>
          <w:rFonts w:ascii="Arial" w:hAnsi="Arial" w:cs="Arial"/>
          <w:color w:val="000000"/>
          <w:sz w:val="20"/>
          <w:szCs w:val="20"/>
        </w:rPr>
      </w:pPr>
      <w:r w:rsidRPr="00AC40B4">
        <w:rPr>
          <w:rFonts w:ascii="Arial" w:hAnsi="Arial" w:cs="Arial"/>
          <w:color w:val="000000"/>
          <w:sz w:val="20"/>
          <w:szCs w:val="20"/>
        </w:rPr>
        <w:t xml:space="preserve">FinTech &amp; Banking Domain: </w:t>
      </w:r>
      <w:r>
        <w:rPr>
          <w:rFonts w:ascii="Arial" w:hAnsi="Arial" w:cs="Arial"/>
          <w:color w:val="000000"/>
          <w:sz w:val="20"/>
          <w:szCs w:val="20"/>
        </w:rPr>
        <w:t xml:space="preserve">Hedge Fund Administration | </w:t>
      </w:r>
      <w:r w:rsidRPr="00AC40B4">
        <w:rPr>
          <w:rFonts w:ascii="Arial" w:hAnsi="Arial" w:cs="Arial"/>
          <w:color w:val="000000"/>
          <w:sz w:val="20"/>
          <w:szCs w:val="20"/>
        </w:rPr>
        <w:t xml:space="preserve">Prime Brokerage &amp; Sell-Side Infrastructure | Cash </w:t>
      </w:r>
      <w:r>
        <w:rPr>
          <w:rFonts w:ascii="Arial" w:hAnsi="Arial" w:cs="Arial"/>
          <w:color w:val="000000"/>
          <w:sz w:val="20"/>
          <w:szCs w:val="20"/>
        </w:rPr>
        <w:t xml:space="preserve">and Payment </w:t>
      </w:r>
      <w:r w:rsidRPr="00AC40B4">
        <w:rPr>
          <w:rFonts w:ascii="Arial" w:hAnsi="Arial" w:cs="Arial"/>
          <w:color w:val="000000"/>
          <w:sz w:val="20"/>
          <w:szCs w:val="20"/>
        </w:rPr>
        <w:t xml:space="preserve">Management | </w:t>
      </w:r>
      <w:r>
        <w:rPr>
          <w:rFonts w:ascii="Arial" w:hAnsi="Arial" w:cs="Arial"/>
          <w:color w:val="000000"/>
          <w:sz w:val="20"/>
          <w:szCs w:val="20"/>
        </w:rPr>
        <w:t xml:space="preserve">Transaction </w:t>
      </w:r>
      <w:r w:rsidRPr="00AC40B4">
        <w:rPr>
          <w:rFonts w:ascii="Arial" w:hAnsi="Arial" w:cs="Arial"/>
          <w:color w:val="000000"/>
          <w:sz w:val="20"/>
          <w:szCs w:val="20"/>
        </w:rPr>
        <w:t xml:space="preserve">Reconciliation | Portfolio Accounting | NAV Valuations | </w:t>
      </w:r>
      <w:r>
        <w:rPr>
          <w:rFonts w:ascii="Arial" w:hAnsi="Arial" w:cs="Arial"/>
          <w:color w:val="000000"/>
          <w:sz w:val="20"/>
          <w:szCs w:val="20"/>
        </w:rPr>
        <w:t xml:space="preserve">Tax Estimates &amp; </w:t>
      </w:r>
      <w:r w:rsidRPr="00AC40B4">
        <w:rPr>
          <w:rFonts w:ascii="Arial" w:hAnsi="Arial" w:cs="Arial"/>
          <w:color w:val="000000"/>
          <w:sz w:val="20"/>
          <w:szCs w:val="20"/>
        </w:rPr>
        <w:t>K-1 Allocations</w:t>
      </w:r>
    </w:p>
    <w:p w14:paraId="4BFA6093" w14:textId="57AF9543" w:rsidR="00AC40B4" w:rsidRDefault="00AC40B4" w:rsidP="00AD6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0" w:right="-900" w:hanging="180"/>
        <w:rPr>
          <w:rFonts w:ascii="Arial" w:hAnsi="Arial" w:cs="Arial"/>
          <w:color w:val="000000"/>
          <w:sz w:val="20"/>
          <w:szCs w:val="20"/>
        </w:rPr>
      </w:pPr>
      <w:r w:rsidRPr="00AC40B4">
        <w:rPr>
          <w:rFonts w:ascii="Arial" w:hAnsi="Arial" w:cs="Arial"/>
          <w:color w:val="000000"/>
          <w:sz w:val="20"/>
          <w:szCs w:val="20"/>
        </w:rPr>
        <w:t xml:space="preserve">Risk, Regulation: AML/KYC Transaction Monitoring | MNPI/PII Sensitive Data Controls | SSAE16 &amp; GDPR Audit Readiness | </w:t>
      </w:r>
      <w:r w:rsidR="008A6A5E">
        <w:rPr>
          <w:rFonts w:ascii="Arial" w:hAnsi="Arial" w:cs="Arial"/>
          <w:color w:val="000000"/>
          <w:sz w:val="20"/>
          <w:szCs w:val="20"/>
        </w:rPr>
        <w:t>BC/DR strategies</w:t>
      </w:r>
    </w:p>
    <w:p w14:paraId="44F7868C" w14:textId="2204521D" w:rsidR="00E1621B" w:rsidRPr="00425401" w:rsidRDefault="00AC40B4" w:rsidP="008A6A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0" w:right="-900" w:hanging="18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High-scale compute &amp; AI Engineering: </w:t>
      </w:r>
      <w:r w:rsidR="008A6A5E" w:rsidRPr="00425401">
        <w:rPr>
          <w:rFonts w:ascii="Arial" w:hAnsi="Arial" w:cs="Arial"/>
          <w:color w:val="000000"/>
          <w:sz w:val="20"/>
          <w:szCs w:val="20"/>
        </w:rPr>
        <w:t>LLM Agentic Workflows</w:t>
      </w:r>
      <w:r w:rsidR="002D3867">
        <w:rPr>
          <w:rFonts w:ascii="Arial" w:hAnsi="Arial" w:cs="Arial"/>
          <w:color w:val="000000"/>
          <w:sz w:val="20"/>
          <w:szCs w:val="20"/>
        </w:rPr>
        <w:t xml:space="preserve"> |</w:t>
      </w:r>
      <w:r w:rsidR="008A6A5E" w:rsidRPr="00425401">
        <w:rPr>
          <w:rFonts w:ascii="Arial" w:hAnsi="Arial" w:cs="Arial"/>
          <w:color w:val="000000"/>
          <w:sz w:val="20"/>
          <w:szCs w:val="20"/>
        </w:rPr>
        <w:t xml:space="preserve"> ML Observability &amp; Explainability</w:t>
      </w:r>
      <w:r w:rsidRPr="00AC40B4">
        <w:rPr>
          <w:rFonts w:ascii="Arial" w:hAnsi="Arial" w:cs="Arial"/>
          <w:color w:val="000000"/>
          <w:sz w:val="20"/>
          <w:szCs w:val="20"/>
        </w:rPr>
        <w:t xml:space="preserve"> | Low-Latency </w:t>
      </w:r>
      <w:r>
        <w:rPr>
          <w:rFonts w:ascii="Arial" w:hAnsi="Arial" w:cs="Arial"/>
          <w:color w:val="000000"/>
          <w:sz w:val="20"/>
          <w:szCs w:val="20"/>
        </w:rPr>
        <w:t xml:space="preserve">proprietary </w:t>
      </w:r>
      <w:r w:rsidRPr="00AC40B4">
        <w:rPr>
          <w:rFonts w:ascii="Arial" w:hAnsi="Arial" w:cs="Arial"/>
          <w:color w:val="000000"/>
          <w:sz w:val="20"/>
          <w:szCs w:val="20"/>
        </w:rPr>
        <w:t xml:space="preserve">HPC </w:t>
      </w:r>
      <w:r>
        <w:rPr>
          <w:rFonts w:ascii="Arial" w:hAnsi="Arial" w:cs="Arial"/>
          <w:color w:val="000000"/>
          <w:sz w:val="20"/>
          <w:szCs w:val="20"/>
        </w:rPr>
        <w:t>|</w:t>
      </w:r>
      <w:r>
        <w:rPr>
          <w:rFonts w:ascii="Arial" w:hAnsi="Arial" w:cs="Arial"/>
          <w:color w:val="000000"/>
          <w:sz w:val="20"/>
          <w:szCs w:val="20"/>
        </w:rPr>
        <w:t xml:space="preserve"> Unstructured </w:t>
      </w:r>
      <w:r w:rsidR="008A6A5E">
        <w:rPr>
          <w:rFonts w:ascii="Arial" w:hAnsi="Arial" w:cs="Arial"/>
          <w:color w:val="000000"/>
          <w:sz w:val="20"/>
          <w:szCs w:val="20"/>
        </w:rPr>
        <w:t>document and c</w:t>
      </w:r>
      <w:r>
        <w:rPr>
          <w:rFonts w:ascii="Arial" w:hAnsi="Arial" w:cs="Arial"/>
          <w:color w:val="000000"/>
          <w:sz w:val="20"/>
          <w:szCs w:val="20"/>
        </w:rPr>
        <w:t xml:space="preserve">ontent </w:t>
      </w:r>
      <w:r w:rsidR="008A6A5E">
        <w:rPr>
          <w:rFonts w:ascii="Arial" w:hAnsi="Arial" w:cs="Arial"/>
          <w:color w:val="000000"/>
          <w:sz w:val="20"/>
          <w:szCs w:val="20"/>
        </w:rPr>
        <w:t>processing | D</w:t>
      </w:r>
      <w:r w:rsidR="00E1621B" w:rsidRPr="00425401">
        <w:rPr>
          <w:rFonts w:ascii="Arial" w:hAnsi="Arial" w:cs="Arial"/>
          <w:color w:val="000000"/>
          <w:sz w:val="20"/>
          <w:szCs w:val="20"/>
        </w:rPr>
        <w:t>istributed Data Platforms</w:t>
      </w:r>
    </w:p>
    <w:p w14:paraId="5F083D26" w14:textId="7DA8AD63" w:rsidR="003257F5" w:rsidRDefault="003257F5" w:rsidP="003257F5">
      <w:pPr>
        <w:pStyle w:val="Heading1"/>
        <w:ind w:left="-1080"/>
      </w:pPr>
      <w:r>
        <w:t>Work Experience</w:t>
      </w:r>
    </w:p>
    <w:p w14:paraId="466F4CD5" w14:textId="0EA04535" w:rsidR="003257F5" w:rsidRPr="00F21D54" w:rsidRDefault="00DC5D1E" w:rsidP="00DC5D1E">
      <w:pPr>
        <w:pStyle w:val="Heading2"/>
        <w:ind w:left="-1080"/>
        <w:rPr>
          <w:sz w:val="28"/>
          <w:szCs w:val="28"/>
        </w:rPr>
      </w:pPr>
      <w:r>
        <w:rPr>
          <w:sz w:val="28"/>
          <w:szCs w:val="28"/>
        </w:rPr>
        <w:t xml:space="preserve">Meta | NYC </w:t>
      </w:r>
      <w:r w:rsidRPr="00F21D54">
        <w:rPr>
          <w:sz w:val="28"/>
          <w:szCs w:val="28"/>
        </w:rPr>
        <w:t>(Jun 2021 – Present)</w:t>
      </w:r>
      <w:r>
        <w:rPr>
          <w:sz w:val="28"/>
          <w:szCs w:val="28"/>
        </w:rPr>
        <w:t xml:space="preserve">: </w:t>
      </w:r>
      <w:r w:rsidR="008165ED" w:rsidRPr="00DC5D1E">
        <w:rPr>
          <w:sz w:val="24"/>
          <w:szCs w:val="24"/>
        </w:rPr>
        <w:t>Software Engineering Manager – Product Infrastructure: ML Systems Governance</w:t>
      </w:r>
      <w:r w:rsidR="008165ED" w:rsidRPr="00F21D54">
        <w:rPr>
          <w:sz w:val="28"/>
          <w:szCs w:val="28"/>
        </w:rPr>
        <w:t xml:space="preserve"> </w:t>
      </w:r>
    </w:p>
    <w:p w14:paraId="2A0D2D51" w14:textId="615A1744" w:rsidR="008165ED" w:rsidRPr="008165ED" w:rsidRDefault="003432D2" w:rsidP="008165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  <w:rPr>
          <w:rFonts w:ascii="Arial" w:hAnsi="Arial" w:cs="Arial"/>
          <w:iCs/>
          <w:sz w:val="20"/>
          <w:szCs w:val="20"/>
        </w:rPr>
      </w:pPr>
      <w:r w:rsidRPr="003432D2">
        <w:rPr>
          <w:rFonts w:ascii="Arial" w:hAnsi="Arial" w:cs="Arial"/>
          <w:iCs/>
          <w:sz w:val="20"/>
          <w:szCs w:val="20"/>
        </w:rPr>
        <w:t xml:space="preserve">Founded a net-new engineering organization and scaled it to 4 global teams (~40+ headcount) focused on </w:t>
      </w:r>
      <w:r w:rsidR="00B51D99">
        <w:rPr>
          <w:rFonts w:ascii="Arial" w:hAnsi="Arial" w:cs="Arial"/>
          <w:iCs/>
          <w:sz w:val="20"/>
          <w:szCs w:val="20"/>
        </w:rPr>
        <w:t xml:space="preserve">building </w:t>
      </w:r>
      <w:r w:rsidR="00B812C3">
        <w:rPr>
          <w:rFonts w:ascii="Arial" w:hAnsi="Arial" w:cs="Arial"/>
          <w:iCs/>
          <w:sz w:val="20"/>
          <w:szCs w:val="20"/>
        </w:rPr>
        <w:t xml:space="preserve">ML </w:t>
      </w:r>
      <w:r w:rsidR="00B51D99">
        <w:rPr>
          <w:rFonts w:ascii="Arial" w:hAnsi="Arial" w:cs="Arial"/>
          <w:iCs/>
          <w:sz w:val="20"/>
          <w:szCs w:val="20"/>
        </w:rPr>
        <w:t xml:space="preserve">infrastructure for </w:t>
      </w:r>
      <w:r w:rsidR="00B812C3">
        <w:rPr>
          <w:rFonts w:ascii="Arial" w:hAnsi="Arial" w:cs="Arial"/>
          <w:iCs/>
          <w:sz w:val="20"/>
          <w:szCs w:val="20"/>
        </w:rPr>
        <w:t xml:space="preserve">model </w:t>
      </w:r>
      <w:r w:rsidRPr="003432D2">
        <w:rPr>
          <w:rFonts w:ascii="Arial" w:hAnsi="Arial" w:cs="Arial"/>
          <w:iCs/>
          <w:sz w:val="20"/>
          <w:szCs w:val="20"/>
        </w:rPr>
        <w:t xml:space="preserve">explainability, </w:t>
      </w:r>
      <w:r w:rsidR="00B51D99">
        <w:rPr>
          <w:rFonts w:ascii="Arial" w:hAnsi="Arial" w:cs="Arial"/>
          <w:iCs/>
          <w:sz w:val="20"/>
          <w:szCs w:val="20"/>
        </w:rPr>
        <w:t>training</w:t>
      </w:r>
      <w:r w:rsidR="00C67A24">
        <w:rPr>
          <w:rFonts w:ascii="Arial" w:hAnsi="Arial" w:cs="Arial"/>
          <w:iCs/>
          <w:sz w:val="20"/>
          <w:szCs w:val="20"/>
        </w:rPr>
        <w:t xml:space="preserve">, inference </w:t>
      </w:r>
      <w:r w:rsidR="00B51D99">
        <w:rPr>
          <w:rFonts w:ascii="Arial" w:hAnsi="Arial" w:cs="Arial"/>
          <w:iCs/>
          <w:sz w:val="20"/>
          <w:szCs w:val="20"/>
        </w:rPr>
        <w:t xml:space="preserve">and evaluation </w:t>
      </w:r>
      <w:r w:rsidRPr="003432D2">
        <w:rPr>
          <w:rFonts w:ascii="Arial" w:hAnsi="Arial" w:cs="Arial"/>
          <w:iCs/>
          <w:sz w:val="20"/>
          <w:szCs w:val="20"/>
        </w:rPr>
        <w:t>across core Ads Ranking and Messaging</w:t>
      </w:r>
      <w:r w:rsidR="00907310">
        <w:rPr>
          <w:rFonts w:ascii="Arial" w:hAnsi="Arial" w:cs="Arial"/>
          <w:iCs/>
          <w:sz w:val="20"/>
          <w:szCs w:val="20"/>
        </w:rPr>
        <w:t xml:space="preserve"> products</w:t>
      </w:r>
      <w:r w:rsidR="008648FE" w:rsidRPr="008648FE">
        <w:rPr>
          <w:rFonts w:ascii="Arial" w:hAnsi="Arial" w:cs="Arial"/>
          <w:iCs/>
          <w:sz w:val="20"/>
          <w:szCs w:val="20"/>
        </w:rPr>
        <w:t>.</w:t>
      </w:r>
    </w:p>
    <w:p w14:paraId="56904973" w14:textId="23549409" w:rsidR="008165ED" w:rsidRPr="008165ED" w:rsidRDefault="008165ED" w:rsidP="008165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  <w:rPr>
          <w:rFonts w:ascii="Arial" w:hAnsi="Arial" w:cs="Arial"/>
          <w:iCs/>
          <w:sz w:val="20"/>
          <w:szCs w:val="20"/>
        </w:rPr>
      </w:pPr>
      <w:r w:rsidRPr="008165ED">
        <w:rPr>
          <w:rFonts w:ascii="Arial" w:hAnsi="Arial" w:cs="Arial"/>
          <w:iCs/>
          <w:sz w:val="20"/>
          <w:szCs w:val="20"/>
        </w:rPr>
        <w:t>Engineered real-time predictive observability platforms for high-throughput Ad</w:t>
      </w:r>
      <w:r w:rsidR="00B76D21">
        <w:rPr>
          <w:rFonts w:ascii="Arial" w:hAnsi="Arial" w:cs="Arial"/>
          <w:iCs/>
          <w:sz w:val="20"/>
          <w:szCs w:val="20"/>
        </w:rPr>
        <w:t>s</w:t>
      </w:r>
      <w:r w:rsidRPr="008165ED">
        <w:rPr>
          <w:rFonts w:ascii="Arial" w:hAnsi="Arial" w:cs="Arial"/>
          <w:iCs/>
          <w:sz w:val="20"/>
          <w:szCs w:val="20"/>
        </w:rPr>
        <w:t xml:space="preserve">-Delivery and User-Facing </w:t>
      </w:r>
      <w:r>
        <w:rPr>
          <w:rFonts w:ascii="Arial" w:hAnsi="Arial" w:cs="Arial"/>
          <w:iCs/>
          <w:sz w:val="20"/>
          <w:szCs w:val="20"/>
        </w:rPr>
        <w:t xml:space="preserve">Messaging </w:t>
      </w:r>
      <w:r w:rsidRPr="008165ED">
        <w:rPr>
          <w:rFonts w:ascii="Arial" w:hAnsi="Arial" w:cs="Arial"/>
          <w:iCs/>
          <w:sz w:val="20"/>
          <w:szCs w:val="20"/>
        </w:rPr>
        <w:t>Produc</w:t>
      </w:r>
      <w:r>
        <w:rPr>
          <w:rFonts w:ascii="Arial" w:hAnsi="Arial" w:cs="Arial"/>
          <w:iCs/>
          <w:sz w:val="20"/>
          <w:szCs w:val="20"/>
        </w:rPr>
        <w:t>ts</w:t>
      </w:r>
      <w:r w:rsidRPr="008165ED">
        <w:rPr>
          <w:rFonts w:ascii="Arial" w:hAnsi="Arial" w:cs="Arial"/>
          <w:iCs/>
          <w:sz w:val="20"/>
          <w:szCs w:val="20"/>
        </w:rPr>
        <w:t xml:space="preserve">, </w:t>
      </w:r>
      <w:r w:rsidR="00D47631">
        <w:rPr>
          <w:rFonts w:ascii="Arial" w:hAnsi="Arial" w:cs="Arial"/>
          <w:iCs/>
          <w:sz w:val="20"/>
          <w:szCs w:val="20"/>
        </w:rPr>
        <w:t xml:space="preserve">reducing </w:t>
      </w:r>
      <w:r w:rsidRPr="008165ED">
        <w:rPr>
          <w:rFonts w:ascii="Arial" w:hAnsi="Arial" w:cs="Arial"/>
          <w:iCs/>
          <w:sz w:val="20"/>
          <w:szCs w:val="20"/>
        </w:rPr>
        <w:t xml:space="preserve">anomaly detection from weeks to minutes </w:t>
      </w:r>
      <w:r>
        <w:rPr>
          <w:rFonts w:ascii="Arial" w:hAnsi="Arial" w:cs="Arial"/>
          <w:iCs/>
          <w:sz w:val="20"/>
          <w:szCs w:val="20"/>
        </w:rPr>
        <w:t xml:space="preserve">and </w:t>
      </w:r>
      <w:r w:rsidRPr="008165ED">
        <w:rPr>
          <w:rFonts w:ascii="Arial" w:hAnsi="Arial" w:cs="Arial"/>
          <w:iCs/>
          <w:sz w:val="20"/>
          <w:szCs w:val="20"/>
        </w:rPr>
        <w:t>safeguard</w:t>
      </w:r>
      <w:r w:rsidR="00D47631">
        <w:rPr>
          <w:rFonts w:ascii="Arial" w:hAnsi="Arial" w:cs="Arial"/>
          <w:iCs/>
          <w:sz w:val="20"/>
          <w:szCs w:val="20"/>
        </w:rPr>
        <w:t>ing</w:t>
      </w:r>
      <w:r w:rsidRPr="008165ED">
        <w:rPr>
          <w:rFonts w:ascii="Arial" w:hAnsi="Arial" w:cs="Arial"/>
          <w:iCs/>
          <w:sz w:val="20"/>
          <w:szCs w:val="20"/>
        </w:rPr>
        <w:t xml:space="preserve"> $1.4B+ in annual </w:t>
      </w:r>
      <w:r w:rsidR="00D47631">
        <w:rPr>
          <w:rFonts w:ascii="Arial" w:hAnsi="Arial" w:cs="Arial"/>
          <w:iCs/>
          <w:sz w:val="20"/>
          <w:szCs w:val="20"/>
        </w:rPr>
        <w:t xml:space="preserve">Ads </w:t>
      </w:r>
      <w:r w:rsidR="00BA6A2A">
        <w:rPr>
          <w:rFonts w:ascii="Arial" w:hAnsi="Arial" w:cs="Arial"/>
          <w:iCs/>
          <w:sz w:val="20"/>
          <w:szCs w:val="20"/>
        </w:rPr>
        <w:t>impression-based</w:t>
      </w:r>
      <w:r w:rsidRPr="008165ED">
        <w:rPr>
          <w:rFonts w:ascii="Arial" w:hAnsi="Arial" w:cs="Arial"/>
          <w:iCs/>
          <w:sz w:val="20"/>
          <w:szCs w:val="20"/>
        </w:rPr>
        <w:t xml:space="preserve"> revenue.</w:t>
      </w:r>
    </w:p>
    <w:p w14:paraId="168B2E49" w14:textId="0A533800" w:rsidR="00FA19C2" w:rsidRPr="00FA19C2" w:rsidRDefault="00FA19C2" w:rsidP="008165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  <w:rPr>
          <w:rFonts w:ascii="Arial" w:hAnsi="Arial" w:cs="Arial"/>
          <w:iCs/>
          <w:sz w:val="20"/>
          <w:szCs w:val="20"/>
        </w:rPr>
      </w:pPr>
      <w:r w:rsidRPr="00FA19C2">
        <w:rPr>
          <w:rFonts w:ascii="Arial" w:hAnsi="Arial" w:cs="Arial"/>
          <w:iCs/>
          <w:sz w:val="20"/>
          <w:szCs w:val="20"/>
        </w:rPr>
        <w:t xml:space="preserve">Spearheaded an enterprise initiative to audit and optimize engineering operational costs; defined macro-level developer efficiency metrics and optimized the percentage of engineering time spent on operations to maximize </w:t>
      </w:r>
      <w:r w:rsidR="00BA6A2A">
        <w:rPr>
          <w:rFonts w:ascii="Arial" w:hAnsi="Arial" w:cs="Arial"/>
          <w:iCs/>
          <w:sz w:val="20"/>
          <w:szCs w:val="20"/>
        </w:rPr>
        <w:t xml:space="preserve">engineering effort </w:t>
      </w:r>
      <w:r w:rsidRPr="00FA19C2">
        <w:rPr>
          <w:rFonts w:ascii="Arial" w:hAnsi="Arial" w:cs="Arial"/>
          <w:iCs/>
          <w:sz w:val="20"/>
          <w:szCs w:val="20"/>
        </w:rPr>
        <w:t>allocation</w:t>
      </w:r>
      <w:r>
        <w:rPr>
          <w:rFonts w:ascii="Arial" w:hAnsi="Arial" w:cs="Arial"/>
          <w:iCs/>
          <w:sz w:val="20"/>
          <w:szCs w:val="20"/>
        </w:rPr>
        <w:t>.</w:t>
      </w:r>
    </w:p>
    <w:p w14:paraId="785EB67D" w14:textId="1562C28F" w:rsidR="008165ED" w:rsidRDefault="008165ED" w:rsidP="008165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  <w:rPr>
          <w:rFonts w:ascii="Arial" w:hAnsi="Arial" w:cs="Arial"/>
          <w:iCs/>
          <w:sz w:val="20"/>
          <w:szCs w:val="20"/>
        </w:rPr>
      </w:pPr>
      <w:r w:rsidRPr="008165ED">
        <w:rPr>
          <w:rFonts w:ascii="Arial" w:hAnsi="Arial" w:cs="Arial"/>
          <w:iCs/>
          <w:sz w:val="20"/>
          <w:szCs w:val="20"/>
        </w:rPr>
        <w:t xml:space="preserve">Championed the enterprise deployment of generative AI agentic platforms for internal developer </w:t>
      </w:r>
      <w:r>
        <w:rPr>
          <w:rFonts w:ascii="Arial" w:hAnsi="Arial" w:cs="Arial"/>
          <w:iCs/>
          <w:sz w:val="20"/>
          <w:szCs w:val="20"/>
        </w:rPr>
        <w:t>tooling</w:t>
      </w:r>
      <w:r w:rsidRPr="008165ED">
        <w:rPr>
          <w:rFonts w:ascii="Arial" w:hAnsi="Arial" w:cs="Arial"/>
          <w:iCs/>
          <w:sz w:val="20"/>
          <w:szCs w:val="20"/>
        </w:rPr>
        <w:t xml:space="preserve">, driving development efficiencies </w:t>
      </w:r>
      <w:r w:rsidR="00D47631">
        <w:rPr>
          <w:rFonts w:ascii="Arial" w:hAnsi="Arial" w:cs="Arial"/>
          <w:iCs/>
          <w:sz w:val="20"/>
          <w:szCs w:val="20"/>
        </w:rPr>
        <w:t xml:space="preserve">for </w:t>
      </w:r>
      <w:r w:rsidRPr="008165ED">
        <w:rPr>
          <w:rFonts w:ascii="Arial" w:hAnsi="Arial" w:cs="Arial"/>
          <w:iCs/>
          <w:sz w:val="20"/>
          <w:szCs w:val="20"/>
        </w:rPr>
        <w:t xml:space="preserve">150+ cross-functional </w:t>
      </w:r>
      <w:r w:rsidR="00D47631">
        <w:rPr>
          <w:rFonts w:ascii="Arial" w:hAnsi="Arial" w:cs="Arial"/>
          <w:iCs/>
          <w:sz w:val="20"/>
          <w:szCs w:val="20"/>
        </w:rPr>
        <w:t xml:space="preserve">engineering </w:t>
      </w:r>
      <w:r w:rsidRPr="008165ED">
        <w:rPr>
          <w:rFonts w:ascii="Arial" w:hAnsi="Arial" w:cs="Arial"/>
          <w:iCs/>
          <w:sz w:val="20"/>
          <w:szCs w:val="20"/>
        </w:rPr>
        <w:t>partner</w:t>
      </w:r>
      <w:r w:rsidR="00FA19C2">
        <w:rPr>
          <w:rFonts w:ascii="Arial" w:hAnsi="Arial" w:cs="Arial"/>
          <w:iCs/>
          <w:sz w:val="20"/>
          <w:szCs w:val="20"/>
        </w:rPr>
        <w:t>s</w:t>
      </w:r>
      <w:r w:rsidR="00713573">
        <w:rPr>
          <w:rFonts w:ascii="Arial" w:hAnsi="Arial" w:cs="Arial"/>
          <w:iCs/>
          <w:sz w:val="20"/>
          <w:szCs w:val="20"/>
        </w:rPr>
        <w:t>.</w:t>
      </w:r>
    </w:p>
    <w:p w14:paraId="0D5A966B" w14:textId="77777777" w:rsidR="008A6A5E" w:rsidRPr="008165ED" w:rsidRDefault="008A6A5E" w:rsidP="008A6A5E">
      <w:pPr>
        <w:pBdr>
          <w:top w:val="nil"/>
          <w:left w:val="nil"/>
          <w:bottom w:val="nil"/>
          <w:right w:val="nil"/>
          <w:between w:val="nil"/>
        </w:pBdr>
        <w:ind w:right="-900"/>
        <w:rPr>
          <w:rFonts w:ascii="Arial" w:hAnsi="Arial" w:cs="Arial"/>
          <w:iCs/>
          <w:sz w:val="20"/>
          <w:szCs w:val="20"/>
        </w:rPr>
      </w:pPr>
    </w:p>
    <w:p w14:paraId="555E7937" w14:textId="67493793" w:rsidR="00DC5D1E" w:rsidRDefault="002103E5" w:rsidP="00DC5D1E">
      <w:pPr>
        <w:pStyle w:val="Heading2"/>
        <w:ind w:left="-1080"/>
      </w:pPr>
      <w:r w:rsidRPr="00DC5D1E">
        <w:rPr>
          <w:sz w:val="28"/>
          <w:szCs w:val="28"/>
        </w:rPr>
        <w:t xml:space="preserve">Goldman Sachs | </w:t>
      </w:r>
      <w:r w:rsidR="00DC5D1E" w:rsidRPr="00DC5D1E">
        <w:rPr>
          <w:sz w:val="28"/>
          <w:szCs w:val="28"/>
        </w:rPr>
        <w:t xml:space="preserve">NYC </w:t>
      </w:r>
      <w:r w:rsidR="00DC5D1E" w:rsidRPr="00DC5D1E">
        <w:rPr>
          <w:sz w:val="28"/>
          <w:szCs w:val="28"/>
        </w:rPr>
        <w:t>(Oct 2020 – Jun 2021)</w:t>
      </w:r>
      <w:r w:rsidR="00DC5D1E" w:rsidRPr="00DC5D1E">
        <w:rPr>
          <w:sz w:val="28"/>
          <w:szCs w:val="28"/>
        </w:rPr>
        <w:t xml:space="preserve">: </w:t>
      </w:r>
      <w:r w:rsidR="00DC5D1E" w:rsidRPr="00DC5D1E">
        <w:rPr>
          <w:sz w:val="24"/>
          <w:szCs w:val="24"/>
        </w:rPr>
        <w:t xml:space="preserve">Executive Director – Core Platform Engineering, Global Markets Division </w:t>
      </w:r>
    </w:p>
    <w:p w14:paraId="7FED4033" w14:textId="4EAF2259" w:rsidR="00FA19C2" w:rsidRPr="00FA19C2" w:rsidRDefault="00883DAB" w:rsidP="008648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</w:pPr>
      <w:r w:rsidRPr="00883DAB">
        <w:rPr>
          <w:rFonts w:ascii="Arial" w:hAnsi="Arial" w:cs="Arial"/>
          <w:iCs/>
          <w:sz w:val="20"/>
          <w:szCs w:val="20"/>
        </w:rPr>
        <w:t>Managed a 30-person platform and quantitative engineering team executing the early-stage migration of SecDB toward</w:t>
      </w:r>
      <w:r w:rsidR="00FC4E84">
        <w:rPr>
          <w:rFonts w:ascii="Arial" w:hAnsi="Arial" w:cs="Arial"/>
          <w:iCs/>
          <w:sz w:val="20"/>
          <w:szCs w:val="20"/>
        </w:rPr>
        <w:t>s</w:t>
      </w:r>
      <w:r w:rsidRPr="00883DAB">
        <w:rPr>
          <w:rFonts w:ascii="Arial" w:hAnsi="Arial" w:cs="Arial"/>
          <w:iCs/>
          <w:sz w:val="20"/>
          <w:szCs w:val="20"/>
        </w:rPr>
        <w:t xml:space="preserve"> a cloud</w:t>
      </w:r>
      <w:r w:rsidR="00FC4E84">
        <w:rPr>
          <w:rFonts w:ascii="Arial" w:hAnsi="Arial" w:cs="Arial"/>
          <w:iCs/>
          <w:sz w:val="20"/>
          <w:szCs w:val="20"/>
        </w:rPr>
        <w:t>-native</w:t>
      </w:r>
      <w:r w:rsidRPr="00883DAB">
        <w:rPr>
          <w:rFonts w:ascii="Arial" w:hAnsi="Arial" w:cs="Arial"/>
          <w:iCs/>
          <w:sz w:val="20"/>
          <w:szCs w:val="20"/>
        </w:rPr>
        <w:t xml:space="preserve"> </w:t>
      </w:r>
      <w:r w:rsidR="00FC4E84">
        <w:rPr>
          <w:rFonts w:ascii="Arial" w:hAnsi="Arial" w:cs="Arial"/>
          <w:iCs/>
          <w:sz w:val="20"/>
          <w:szCs w:val="20"/>
        </w:rPr>
        <w:t>architecture</w:t>
      </w:r>
      <w:r w:rsidRPr="00883DAB">
        <w:rPr>
          <w:rFonts w:ascii="Arial" w:hAnsi="Arial" w:cs="Arial"/>
          <w:iCs/>
          <w:sz w:val="20"/>
          <w:szCs w:val="20"/>
        </w:rPr>
        <w:t xml:space="preserve">; established a collaborative inner-source SDLC framework to modernize </w:t>
      </w:r>
      <w:r w:rsidR="009C6895">
        <w:rPr>
          <w:rFonts w:ascii="Arial" w:hAnsi="Arial" w:cs="Arial"/>
          <w:iCs/>
          <w:sz w:val="20"/>
          <w:szCs w:val="20"/>
        </w:rPr>
        <w:t xml:space="preserve">OTC pricing risk </w:t>
      </w:r>
      <w:r w:rsidR="00AE16A2">
        <w:rPr>
          <w:rFonts w:ascii="Arial" w:hAnsi="Arial" w:cs="Arial"/>
          <w:iCs/>
          <w:sz w:val="20"/>
          <w:szCs w:val="20"/>
        </w:rPr>
        <w:t xml:space="preserve">infrastructure </w:t>
      </w:r>
      <w:r w:rsidRPr="00883DAB">
        <w:rPr>
          <w:rFonts w:ascii="Arial" w:hAnsi="Arial" w:cs="Arial"/>
          <w:iCs/>
          <w:sz w:val="20"/>
          <w:szCs w:val="20"/>
        </w:rPr>
        <w:t>across Goldman's core codebase (Slang)</w:t>
      </w:r>
      <w:r w:rsidR="00FA19C2" w:rsidRPr="00FA19C2">
        <w:rPr>
          <w:rFonts w:ascii="Arial" w:hAnsi="Arial" w:cs="Arial"/>
          <w:iCs/>
          <w:sz w:val="20"/>
          <w:szCs w:val="20"/>
        </w:rPr>
        <w:t>.</w:t>
      </w:r>
    </w:p>
    <w:p w14:paraId="3A6915C6" w14:textId="442FE9D2" w:rsidR="00FA19C2" w:rsidRPr="008648FE" w:rsidRDefault="00883DAB" w:rsidP="00AB28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</w:pPr>
      <w:r w:rsidRPr="00883DAB">
        <w:rPr>
          <w:rFonts w:ascii="Arial" w:hAnsi="Arial" w:cs="Arial"/>
          <w:iCs/>
          <w:sz w:val="20"/>
          <w:szCs w:val="20"/>
        </w:rPr>
        <w:t xml:space="preserve">Drove engineering execution to optimize </w:t>
      </w:r>
      <w:r w:rsidR="009C6895">
        <w:rPr>
          <w:rFonts w:ascii="Arial" w:hAnsi="Arial" w:cs="Arial"/>
          <w:iCs/>
          <w:sz w:val="20"/>
          <w:szCs w:val="20"/>
        </w:rPr>
        <w:t xml:space="preserve">runtime </w:t>
      </w:r>
      <w:r w:rsidRPr="00883DAB">
        <w:rPr>
          <w:rFonts w:ascii="Arial" w:hAnsi="Arial" w:cs="Arial"/>
          <w:iCs/>
          <w:sz w:val="20"/>
          <w:szCs w:val="20"/>
        </w:rPr>
        <w:t>compute efficiency for global markets trading systems by directly refining the proprietary Slang language runtim</w:t>
      </w:r>
      <w:r w:rsidR="00F61753">
        <w:rPr>
          <w:rFonts w:ascii="Arial" w:hAnsi="Arial" w:cs="Arial"/>
          <w:iCs/>
          <w:sz w:val="20"/>
          <w:szCs w:val="20"/>
        </w:rPr>
        <w:t>e</w:t>
      </w:r>
      <w:r w:rsidRPr="00883DAB">
        <w:rPr>
          <w:rFonts w:ascii="Arial" w:hAnsi="Arial" w:cs="Arial"/>
          <w:iCs/>
          <w:sz w:val="20"/>
          <w:szCs w:val="20"/>
        </w:rPr>
        <w:t xml:space="preserve">, low-level memory constructs, and custom compiler </w:t>
      </w:r>
      <w:r w:rsidR="00BA6A2A">
        <w:rPr>
          <w:rFonts w:ascii="Arial" w:hAnsi="Arial" w:cs="Arial"/>
          <w:iCs/>
          <w:sz w:val="20"/>
          <w:szCs w:val="20"/>
        </w:rPr>
        <w:t>configurations</w:t>
      </w:r>
      <w:r w:rsidR="008648FE" w:rsidRPr="00FA19C2">
        <w:rPr>
          <w:rFonts w:ascii="Arial" w:hAnsi="Arial" w:cs="Arial"/>
          <w:iCs/>
          <w:sz w:val="20"/>
          <w:szCs w:val="20"/>
        </w:rPr>
        <w:t>.</w:t>
      </w:r>
    </w:p>
    <w:p w14:paraId="17B3CFF7" w14:textId="2DEED580" w:rsidR="00132268" w:rsidRPr="009E4282" w:rsidRDefault="00FA19C2" w:rsidP="00310D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</w:pPr>
      <w:r>
        <w:rPr>
          <w:rFonts w:ascii="Arial" w:hAnsi="Arial" w:cs="Arial"/>
          <w:iCs/>
          <w:sz w:val="20"/>
          <w:szCs w:val="20"/>
        </w:rPr>
        <w:t xml:space="preserve">Navigated </w:t>
      </w:r>
      <w:r w:rsidRPr="00FA19C2">
        <w:rPr>
          <w:rFonts w:ascii="Arial" w:hAnsi="Arial" w:cs="Arial"/>
          <w:iCs/>
          <w:sz w:val="20"/>
          <w:szCs w:val="20"/>
        </w:rPr>
        <w:t>complex technical roadmaps by driving day-to-day alignment across quantitative trading desks, risk management functions, and core infrastructure divisions.</w:t>
      </w:r>
    </w:p>
    <w:p w14:paraId="0650C8DC" w14:textId="3E81684A" w:rsidR="008648FE" w:rsidRDefault="002103E5" w:rsidP="00BC3E82">
      <w:pPr>
        <w:pStyle w:val="Heading2"/>
        <w:ind w:left="-1080"/>
      </w:pPr>
      <w:r w:rsidRPr="008648FE">
        <w:rPr>
          <w:sz w:val="28"/>
          <w:szCs w:val="28"/>
        </w:rPr>
        <w:lastRenderedPageBreak/>
        <w:t>Morgan Stanley | New York</w:t>
      </w:r>
      <w:r w:rsidR="008648FE" w:rsidRPr="008648FE">
        <w:rPr>
          <w:sz w:val="28"/>
          <w:szCs w:val="28"/>
        </w:rPr>
        <w:t xml:space="preserve"> (</w:t>
      </w:r>
      <w:r w:rsidR="008648FE" w:rsidRPr="008648FE">
        <w:rPr>
          <w:sz w:val="28"/>
          <w:szCs w:val="28"/>
        </w:rPr>
        <w:t>Jan 2006 – Oct 2020</w:t>
      </w:r>
      <w:r w:rsidR="008648FE" w:rsidRPr="008648FE">
        <w:rPr>
          <w:sz w:val="28"/>
          <w:szCs w:val="28"/>
        </w:rPr>
        <w:t>)</w:t>
      </w:r>
      <w:r w:rsidR="008648FE">
        <w:rPr>
          <w:sz w:val="28"/>
          <w:szCs w:val="28"/>
        </w:rPr>
        <w:t xml:space="preserve">: </w:t>
      </w:r>
      <w:r w:rsidR="008648FE" w:rsidRPr="008648FE">
        <w:rPr>
          <w:sz w:val="24"/>
          <w:szCs w:val="24"/>
        </w:rPr>
        <w:t xml:space="preserve">Executive Director – Morgan Stanley Fund Services (MSFS) &amp; Prime Brokerage Technology </w:t>
      </w:r>
    </w:p>
    <w:p w14:paraId="3A9DCD13" w14:textId="77777777" w:rsidR="00BC3E82" w:rsidRDefault="00BC3E82" w:rsidP="008648FE">
      <w:pPr>
        <w:ind w:left="-1080"/>
        <w:rPr>
          <w:rFonts w:ascii="Arial" w:hAnsi="Arial" w:cs="Arial"/>
          <w:sz w:val="20"/>
          <w:szCs w:val="20"/>
        </w:rPr>
      </w:pPr>
    </w:p>
    <w:p w14:paraId="063E558C" w14:textId="4A36FD3C" w:rsidR="00BC3E82" w:rsidRPr="0084118A" w:rsidRDefault="008648FE" w:rsidP="008648FE">
      <w:pPr>
        <w:ind w:left="-1080"/>
        <w:rPr>
          <w:rFonts w:ascii="Arial" w:hAnsi="Arial" w:cs="Arial"/>
        </w:rPr>
      </w:pPr>
      <w:r w:rsidRPr="0084118A">
        <w:rPr>
          <w:rFonts w:ascii="Arial" w:hAnsi="Arial" w:cs="Arial"/>
        </w:rPr>
        <w:t>Global Head of Investor Data Engineering (2011 – 2020)</w:t>
      </w:r>
    </w:p>
    <w:p w14:paraId="72CF649C" w14:textId="3744B2B7" w:rsidR="00BC3E82" w:rsidRDefault="003A39C8" w:rsidP="008648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  <w:rPr>
          <w:rFonts w:ascii="Arial" w:hAnsi="Arial" w:cs="Arial"/>
          <w:iCs/>
          <w:sz w:val="20"/>
          <w:szCs w:val="20"/>
        </w:rPr>
      </w:pPr>
      <w:r w:rsidRPr="003A39C8">
        <w:rPr>
          <w:rFonts w:ascii="Arial" w:hAnsi="Arial" w:cs="Arial"/>
          <w:iCs/>
          <w:sz w:val="20"/>
          <w:szCs w:val="20"/>
        </w:rPr>
        <w:t>Managed a multi-layered global engineering division of 125+ personnel overseeing data infrastructure</w:t>
      </w:r>
      <w:r>
        <w:rPr>
          <w:rFonts w:ascii="Arial" w:hAnsi="Arial" w:cs="Arial"/>
          <w:iCs/>
          <w:sz w:val="20"/>
          <w:szCs w:val="20"/>
        </w:rPr>
        <w:t xml:space="preserve">, </w:t>
      </w:r>
      <w:r w:rsidRPr="003A39C8">
        <w:rPr>
          <w:rFonts w:ascii="Arial" w:hAnsi="Arial" w:cs="Arial"/>
          <w:iCs/>
          <w:sz w:val="20"/>
          <w:szCs w:val="20"/>
        </w:rPr>
        <w:t xml:space="preserve">regulatory technology platforms </w:t>
      </w:r>
      <w:r w:rsidRPr="00BC3E82">
        <w:rPr>
          <w:rFonts w:ascii="Arial" w:hAnsi="Arial" w:cs="Arial"/>
          <w:iCs/>
          <w:sz w:val="20"/>
          <w:szCs w:val="20"/>
        </w:rPr>
        <w:t>and investor transaction systems</w:t>
      </w:r>
      <w:r w:rsidRPr="003A39C8">
        <w:rPr>
          <w:rFonts w:ascii="Arial" w:hAnsi="Arial" w:cs="Arial"/>
          <w:iCs/>
          <w:sz w:val="20"/>
          <w:szCs w:val="20"/>
        </w:rPr>
        <w:t xml:space="preserve"> </w:t>
      </w:r>
      <w:r w:rsidRPr="003A39C8">
        <w:rPr>
          <w:rFonts w:ascii="Arial" w:hAnsi="Arial" w:cs="Arial"/>
          <w:iCs/>
          <w:sz w:val="20"/>
          <w:szCs w:val="20"/>
        </w:rPr>
        <w:t>supporting $700B+ in Asset Under Management (AUM)</w:t>
      </w:r>
      <w:r>
        <w:rPr>
          <w:rFonts w:ascii="Arial" w:hAnsi="Arial" w:cs="Arial"/>
          <w:iCs/>
          <w:sz w:val="20"/>
          <w:szCs w:val="20"/>
        </w:rPr>
        <w:t xml:space="preserve">. </w:t>
      </w:r>
    </w:p>
    <w:p w14:paraId="5E271DD6" w14:textId="37116F7F" w:rsidR="00BC3E82" w:rsidRPr="00A24420" w:rsidRDefault="00A24420" w:rsidP="006A3D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  <w:rPr>
          <w:rFonts w:ascii="Arial" w:hAnsi="Arial" w:cs="Arial"/>
          <w:iCs/>
          <w:sz w:val="20"/>
          <w:szCs w:val="20"/>
        </w:rPr>
      </w:pPr>
      <w:r w:rsidRPr="00A24420">
        <w:rPr>
          <w:rFonts w:ascii="Arial" w:hAnsi="Arial" w:cs="Arial"/>
          <w:iCs/>
          <w:sz w:val="20"/>
          <w:szCs w:val="20"/>
        </w:rPr>
        <w:t>Launched a dedicated engineering division that delivered an advanced, ML model-driven point-based risk ranking framework for institutional investment and franchise risk monitoring</w:t>
      </w:r>
      <w:r w:rsidR="00BA6A2A">
        <w:rPr>
          <w:rFonts w:ascii="Arial" w:hAnsi="Arial" w:cs="Arial"/>
          <w:iCs/>
          <w:sz w:val="20"/>
          <w:szCs w:val="20"/>
        </w:rPr>
        <w:t>,</w:t>
      </w:r>
      <w:r w:rsidRPr="00A24420">
        <w:rPr>
          <w:rFonts w:ascii="Arial" w:hAnsi="Arial" w:cs="Arial"/>
          <w:iCs/>
          <w:sz w:val="20"/>
          <w:szCs w:val="20"/>
        </w:rPr>
        <w:t xml:space="preserve"> </w:t>
      </w:r>
      <w:r w:rsidR="00AC40B4">
        <w:rPr>
          <w:rFonts w:ascii="Arial" w:hAnsi="Arial" w:cs="Arial"/>
          <w:iCs/>
          <w:sz w:val="20"/>
          <w:szCs w:val="20"/>
        </w:rPr>
        <w:t>directly contributing to</w:t>
      </w:r>
      <w:r w:rsidRPr="00A24420">
        <w:rPr>
          <w:rFonts w:ascii="Arial" w:hAnsi="Arial" w:cs="Arial"/>
          <w:iCs/>
          <w:sz w:val="20"/>
          <w:szCs w:val="20"/>
        </w:rPr>
        <w:t xml:space="preserve"> a 7% YoY business revenue increase</w:t>
      </w:r>
      <w:r>
        <w:rPr>
          <w:rFonts w:ascii="Arial" w:hAnsi="Arial" w:cs="Arial"/>
          <w:iCs/>
          <w:sz w:val="20"/>
          <w:szCs w:val="20"/>
        </w:rPr>
        <w:t xml:space="preserve"> </w:t>
      </w:r>
      <w:r w:rsidR="008648FE" w:rsidRPr="00A24420">
        <w:rPr>
          <w:rFonts w:ascii="Arial" w:hAnsi="Arial" w:cs="Arial"/>
          <w:iCs/>
          <w:sz w:val="20"/>
          <w:szCs w:val="20"/>
        </w:rPr>
        <w:t>while satisfying stringent US and Cayman regulatory mandates.</w:t>
      </w:r>
    </w:p>
    <w:p w14:paraId="6ADC3F1E" w14:textId="7C791D51" w:rsidR="00004130" w:rsidRPr="00004130" w:rsidRDefault="008648FE" w:rsidP="00CF4E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</w:pPr>
      <w:r w:rsidRPr="00004130">
        <w:rPr>
          <w:rFonts w:ascii="Arial" w:hAnsi="Arial" w:cs="Arial"/>
          <w:iCs/>
          <w:sz w:val="20"/>
          <w:szCs w:val="20"/>
        </w:rPr>
        <w:t xml:space="preserve">Architected an adaptive, </w:t>
      </w:r>
      <w:r w:rsidR="009C6895" w:rsidRPr="00004130">
        <w:rPr>
          <w:rFonts w:ascii="Arial" w:hAnsi="Arial" w:cs="Arial"/>
          <w:iCs/>
          <w:sz w:val="20"/>
          <w:szCs w:val="20"/>
        </w:rPr>
        <w:t xml:space="preserve">content extraction </w:t>
      </w:r>
      <w:r w:rsidRPr="00004130">
        <w:rPr>
          <w:rFonts w:ascii="Arial" w:hAnsi="Arial" w:cs="Arial"/>
          <w:iCs/>
          <w:sz w:val="20"/>
          <w:szCs w:val="20"/>
        </w:rPr>
        <w:t xml:space="preserve">platform leveraging OCR and NLP pipelines to ingest millions of unstructured financial documents; </w:t>
      </w:r>
      <w:r w:rsidR="00A24420" w:rsidRPr="00004130">
        <w:rPr>
          <w:rFonts w:ascii="Arial" w:hAnsi="Arial" w:cs="Arial"/>
          <w:iCs/>
          <w:sz w:val="20"/>
          <w:szCs w:val="20"/>
        </w:rPr>
        <w:t xml:space="preserve">instrumented a </w:t>
      </w:r>
      <w:r w:rsidR="00A24420" w:rsidRPr="00004130">
        <w:rPr>
          <w:rFonts w:ascii="Arial" w:hAnsi="Arial" w:cs="Arial"/>
          <w:iCs/>
          <w:sz w:val="20"/>
          <w:szCs w:val="20"/>
        </w:rPr>
        <w:t>strategic DocuSign technology partnership</w:t>
      </w:r>
      <w:r w:rsidR="00A24420" w:rsidRPr="00004130">
        <w:rPr>
          <w:rFonts w:ascii="Arial" w:hAnsi="Arial" w:cs="Arial"/>
          <w:iCs/>
          <w:sz w:val="20"/>
          <w:szCs w:val="20"/>
        </w:rPr>
        <w:t xml:space="preserve">; </w:t>
      </w:r>
      <w:r w:rsidRPr="00004130">
        <w:rPr>
          <w:rFonts w:ascii="Arial" w:hAnsi="Arial" w:cs="Arial"/>
          <w:iCs/>
          <w:sz w:val="20"/>
          <w:szCs w:val="20"/>
        </w:rPr>
        <w:t xml:space="preserve">slashed content extraction time by 75% and automated manual </w:t>
      </w:r>
      <w:r w:rsidR="009C6895" w:rsidRPr="00004130">
        <w:rPr>
          <w:rFonts w:ascii="Arial" w:hAnsi="Arial" w:cs="Arial"/>
          <w:iCs/>
          <w:sz w:val="20"/>
          <w:szCs w:val="20"/>
        </w:rPr>
        <w:t xml:space="preserve">intervention </w:t>
      </w:r>
      <w:r w:rsidRPr="00004130">
        <w:rPr>
          <w:rFonts w:ascii="Arial" w:hAnsi="Arial" w:cs="Arial"/>
          <w:iCs/>
          <w:sz w:val="20"/>
          <w:szCs w:val="20"/>
        </w:rPr>
        <w:t xml:space="preserve">across </w:t>
      </w:r>
      <w:r w:rsidR="009E4282" w:rsidRPr="00004130">
        <w:rPr>
          <w:rFonts w:ascii="Arial" w:hAnsi="Arial" w:cs="Arial"/>
          <w:iCs/>
          <w:sz w:val="20"/>
          <w:szCs w:val="20"/>
        </w:rPr>
        <w:t xml:space="preserve">millions of </w:t>
      </w:r>
      <w:r w:rsidRPr="00004130">
        <w:rPr>
          <w:rFonts w:ascii="Arial" w:hAnsi="Arial" w:cs="Arial"/>
          <w:iCs/>
          <w:sz w:val="20"/>
          <w:szCs w:val="20"/>
        </w:rPr>
        <w:t>client tasks per month under sub-second latency.</w:t>
      </w:r>
    </w:p>
    <w:p w14:paraId="51007527" w14:textId="77777777" w:rsidR="00004130" w:rsidRPr="00004130" w:rsidRDefault="00004130" w:rsidP="00004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</w:pPr>
      <w:r w:rsidRPr="00004130">
        <w:rPr>
          <w:rFonts w:ascii="Arial" w:hAnsi="Arial" w:cs="Arial"/>
          <w:iCs/>
          <w:sz w:val="20"/>
          <w:szCs w:val="20"/>
        </w:rPr>
        <w:t>Consolidated fragmented legacy data systems into a high-capacity, fault-tolerant central repository serving 90+ downstream enterprise applications, handling 250K interactions/hour under a sub-second, 200ms average latency.</w:t>
      </w:r>
    </w:p>
    <w:p w14:paraId="534B692C" w14:textId="73C7BF3D" w:rsidR="00004130" w:rsidRPr="00004130" w:rsidRDefault="00004130" w:rsidP="000041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</w:pPr>
      <w:r w:rsidRPr="00004130">
        <w:rPr>
          <w:rFonts w:ascii="Arial" w:hAnsi="Arial" w:cs="Arial"/>
          <w:iCs/>
          <w:sz w:val="20"/>
          <w:szCs w:val="20"/>
        </w:rPr>
        <w:t>Achieved a 40% reduction in client interaction time and cut annual operational overhead by 10% (saving 150 FTEs of business operations) while enforcing strict SSAE16 and GDPR compliance to insulate sensitive PII/MNPI datasets.</w:t>
      </w:r>
    </w:p>
    <w:p w14:paraId="67297E75" w14:textId="77777777" w:rsidR="00FC4E84" w:rsidRDefault="00FC4E84" w:rsidP="00BC3E82">
      <w:pPr>
        <w:ind w:left="-1080"/>
        <w:rPr>
          <w:rFonts w:ascii="Arial" w:hAnsi="Arial" w:cs="Arial"/>
          <w:sz w:val="20"/>
          <w:szCs w:val="20"/>
        </w:rPr>
      </w:pPr>
    </w:p>
    <w:p w14:paraId="69997519" w14:textId="3DE52A24" w:rsidR="00FC4E84" w:rsidRPr="0084118A" w:rsidRDefault="008648FE" w:rsidP="00BC3E82">
      <w:pPr>
        <w:ind w:left="-1080"/>
        <w:rPr>
          <w:rFonts w:ascii="Arial" w:hAnsi="Arial" w:cs="Arial"/>
        </w:rPr>
      </w:pPr>
      <w:r w:rsidRPr="0084118A">
        <w:rPr>
          <w:rFonts w:ascii="Arial" w:hAnsi="Arial" w:cs="Arial"/>
        </w:rPr>
        <w:t xml:space="preserve">Founding Core Software </w:t>
      </w:r>
      <w:r w:rsidR="00526B46" w:rsidRPr="0084118A">
        <w:rPr>
          <w:rFonts w:ascii="Arial" w:hAnsi="Arial" w:cs="Arial"/>
        </w:rPr>
        <w:t>Engineer</w:t>
      </w:r>
      <w:r w:rsidRPr="0084118A">
        <w:rPr>
          <w:rFonts w:ascii="Arial" w:hAnsi="Arial" w:cs="Arial"/>
        </w:rPr>
        <w:t xml:space="preserve"> (2006 – 2011)</w:t>
      </w:r>
    </w:p>
    <w:p w14:paraId="0E609801" w14:textId="69E86142" w:rsidR="00A24420" w:rsidRDefault="00A24420" w:rsidP="00BC3E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  <w:rPr>
          <w:rFonts w:ascii="Arial" w:hAnsi="Arial" w:cs="Arial"/>
          <w:sz w:val="20"/>
          <w:szCs w:val="20"/>
        </w:rPr>
      </w:pPr>
      <w:r w:rsidRPr="00A24420">
        <w:rPr>
          <w:rFonts w:ascii="Arial" w:hAnsi="Arial" w:cs="Arial"/>
          <w:sz w:val="20"/>
          <w:szCs w:val="20"/>
        </w:rPr>
        <w:t xml:space="preserve">Served as founding engineer for proprietary distributed transaction, position, and cash management infrastructure handling trillions of dollars in payment system throughput while achieving a 90% </w:t>
      </w:r>
      <w:r w:rsidR="003D47FA">
        <w:rPr>
          <w:rFonts w:ascii="Arial" w:hAnsi="Arial" w:cs="Arial"/>
          <w:sz w:val="20"/>
          <w:szCs w:val="20"/>
        </w:rPr>
        <w:t xml:space="preserve">automated </w:t>
      </w:r>
      <w:r w:rsidRPr="00A24420">
        <w:rPr>
          <w:rFonts w:ascii="Arial" w:hAnsi="Arial" w:cs="Arial"/>
          <w:sz w:val="20"/>
          <w:szCs w:val="20"/>
        </w:rPr>
        <w:t xml:space="preserve">trade break resolution </w:t>
      </w:r>
      <w:r w:rsidR="003D47FA">
        <w:rPr>
          <w:rFonts w:ascii="Arial" w:hAnsi="Arial" w:cs="Arial"/>
          <w:sz w:val="20"/>
          <w:szCs w:val="20"/>
        </w:rPr>
        <w:t>rate (from 10%)</w:t>
      </w:r>
      <w:r w:rsidRPr="00A24420">
        <w:rPr>
          <w:rFonts w:ascii="Arial" w:hAnsi="Arial" w:cs="Arial"/>
          <w:sz w:val="20"/>
          <w:szCs w:val="20"/>
        </w:rPr>
        <w:t>.</w:t>
      </w:r>
    </w:p>
    <w:p w14:paraId="67D9ED44" w14:textId="139773B0" w:rsidR="00A24420" w:rsidRPr="00A24420" w:rsidRDefault="00A24420" w:rsidP="00BC3E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  <w:rPr>
          <w:rFonts w:ascii="Arial" w:hAnsi="Arial" w:cs="Arial"/>
          <w:sz w:val="20"/>
          <w:szCs w:val="20"/>
        </w:rPr>
      </w:pPr>
      <w:r w:rsidRPr="00A24420">
        <w:rPr>
          <w:rFonts w:ascii="Arial" w:hAnsi="Arial" w:cs="Arial"/>
          <w:sz w:val="20"/>
          <w:szCs w:val="20"/>
        </w:rPr>
        <w:t>Designed and engineered complex transaction-matching algorithms, real-time calculation engines, and an on-demand K-1 tax allocation system computing wash sales and constructive sales asset distributions to enable tax-efficient front-office trading decisions</w:t>
      </w:r>
      <w:r w:rsidR="005F08A7">
        <w:rPr>
          <w:rFonts w:ascii="Arial" w:hAnsi="Arial" w:cs="Arial"/>
          <w:sz w:val="20"/>
          <w:szCs w:val="20"/>
        </w:rPr>
        <w:t xml:space="preserve"> and build</w:t>
      </w:r>
      <w:r w:rsidR="002D3867">
        <w:rPr>
          <w:rFonts w:ascii="Arial" w:hAnsi="Arial" w:cs="Arial"/>
          <w:sz w:val="20"/>
          <w:szCs w:val="20"/>
        </w:rPr>
        <w:t>ing</w:t>
      </w:r>
      <w:r w:rsidR="005F08A7">
        <w:rPr>
          <w:rFonts w:ascii="Arial" w:hAnsi="Arial" w:cs="Arial"/>
          <w:sz w:val="20"/>
          <w:szCs w:val="20"/>
        </w:rPr>
        <w:t xml:space="preserve"> out the tax allocation ledger</w:t>
      </w:r>
      <w:r w:rsidRPr="00A24420">
        <w:rPr>
          <w:rFonts w:ascii="Arial" w:hAnsi="Arial" w:cs="Arial"/>
          <w:sz w:val="20"/>
          <w:szCs w:val="20"/>
        </w:rPr>
        <w:t>.</w:t>
      </w:r>
    </w:p>
    <w:p w14:paraId="4EDC0DF7" w14:textId="3F13E06F" w:rsidR="008648FE" w:rsidRPr="00310DB3" w:rsidRDefault="008648FE" w:rsidP="00A705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  <w:rPr>
          <w:rFonts w:ascii="Arial" w:hAnsi="Arial" w:cs="Arial"/>
          <w:sz w:val="20"/>
          <w:szCs w:val="20"/>
        </w:rPr>
      </w:pPr>
      <w:r w:rsidRPr="00310DB3">
        <w:rPr>
          <w:rFonts w:ascii="Arial" w:hAnsi="Arial" w:cs="Arial"/>
          <w:sz w:val="20"/>
          <w:szCs w:val="20"/>
        </w:rPr>
        <w:t xml:space="preserve">Phased out legacy third-party vendor licensing costs by 30% through the development of highly customized, internal </w:t>
      </w:r>
      <w:r w:rsidR="00BC3E82" w:rsidRPr="00310DB3">
        <w:rPr>
          <w:rFonts w:ascii="Arial" w:hAnsi="Arial" w:cs="Arial"/>
          <w:sz w:val="20"/>
          <w:szCs w:val="20"/>
        </w:rPr>
        <w:t xml:space="preserve">tax and economic accounting </w:t>
      </w:r>
      <w:r w:rsidR="009C6895">
        <w:rPr>
          <w:rFonts w:ascii="Arial" w:hAnsi="Arial" w:cs="Arial"/>
          <w:sz w:val="20"/>
          <w:szCs w:val="20"/>
        </w:rPr>
        <w:t>systems</w:t>
      </w:r>
      <w:r w:rsidRPr="00310DB3">
        <w:rPr>
          <w:rFonts w:ascii="Arial" w:hAnsi="Arial" w:cs="Arial"/>
          <w:sz w:val="20"/>
          <w:szCs w:val="20"/>
        </w:rPr>
        <w:t>.</w:t>
      </w:r>
    </w:p>
    <w:p w14:paraId="5B1F95A5" w14:textId="22EC6F54" w:rsidR="00BC3E82" w:rsidRPr="005A53AE" w:rsidRDefault="00BC3E82" w:rsidP="00BC3E82">
      <w:pPr>
        <w:pStyle w:val="Heading1"/>
        <w:ind w:left="-1080"/>
        <w:rPr>
          <w:sz w:val="28"/>
          <w:szCs w:val="28"/>
        </w:rPr>
      </w:pPr>
      <w:r w:rsidRPr="005A53AE">
        <w:rPr>
          <w:sz w:val="28"/>
          <w:szCs w:val="28"/>
        </w:rPr>
        <w:t xml:space="preserve">Early Career History </w:t>
      </w:r>
      <w:r w:rsidR="001F0ED9">
        <w:rPr>
          <w:sz w:val="28"/>
          <w:szCs w:val="28"/>
        </w:rPr>
        <w:t>&amp; Education</w:t>
      </w:r>
    </w:p>
    <w:p w14:paraId="4E205B2E" w14:textId="4A56BFEA" w:rsidR="001F0ED9" w:rsidRDefault="001F0ED9" w:rsidP="00F655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  <w:rPr>
          <w:rFonts w:ascii="Arial" w:hAnsi="Arial" w:cs="Arial"/>
          <w:sz w:val="20"/>
          <w:szCs w:val="20"/>
        </w:rPr>
      </w:pPr>
      <w:r w:rsidRPr="001F0ED9">
        <w:rPr>
          <w:rFonts w:ascii="Arial" w:hAnsi="Arial" w:cs="Arial"/>
          <w:b/>
          <w:bCs/>
          <w:sz w:val="20"/>
          <w:szCs w:val="20"/>
        </w:rPr>
        <w:t>Early Career History (2001 – 2006):</w:t>
      </w:r>
      <w:r w:rsidRPr="001F0ED9">
        <w:rPr>
          <w:rFonts w:ascii="Arial" w:hAnsi="Arial" w:cs="Arial"/>
          <w:sz w:val="20"/>
          <w:szCs w:val="20"/>
        </w:rPr>
        <w:t xml:space="preserve"> Software Programmer with Mastek Ltd. (UK) delivering distributed migrations in insurance and aerospace domains | Engineering Intern at IIT Bombay focusing on VoIP/SIP protocols for Microsoft-backed research projects.</w:t>
      </w:r>
    </w:p>
    <w:p w14:paraId="37628F48" w14:textId="39516276" w:rsidR="00BC3E82" w:rsidRPr="001F0ED9" w:rsidRDefault="001F0ED9" w:rsidP="00586D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00" w:right="-900" w:hanging="180"/>
        <w:rPr>
          <w:rFonts w:ascii="Arial" w:hAnsi="Arial" w:cs="Arial"/>
          <w:sz w:val="20"/>
          <w:szCs w:val="20"/>
        </w:rPr>
      </w:pPr>
      <w:r w:rsidRPr="001F0ED9">
        <w:rPr>
          <w:rFonts w:ascii="Arial" w:hAnsi="Arial" w:cs="Arial"/>
          <w:b/>
          <w:bCs/>
          <w:sz w:val="20"/>
          <w:szCs w:val="20"/>
        </w:rPr>
        <w:t>Education:</w:t>
      </w:r>
      <w:r w:rsidRPr="001F0ED9">
        <w:rPr>
          <w:rFonts w:ascii="Arial" w:hAnsi="Arial" w:cs="Arial"/>
          <w:sz w:val="20"/>
          <w:szCs w:val="20"/>
        </w:rPr>
        <w:t xml:space="preserve"> Bachelor of Engineering in Electronics &amp; Telecommunication (June 1998 – June 2002) – First Class with Distinction, Mumbai University, India.</w:t>
      </w:r>
      <w:r w:rsidR="00BC3E82" w:rsidRPr="001F0ED9">
        <w:rPr>
          <w:rFonts w:ascii="Arial" w:hAnsi="Arial" w:cs="Arial"/>
          <w:sz w:val="20"/>
          <w:szCs w:val="20"/>
        </w:rPr>
        <w:t xml:space="preserve"> </w:t>
      </w:r>
    </w:p>
    <w:p w14:paraId="1DFB67FD" w14:textId="77777777" w:rsidR="00F65591" w:rsidRDefault="00F65591" w:rsidP="00F65591">
      <w:pPr>
        <w:pStyle w:val="Heading1"/>
        <w:ind w:left="-1080"/>
        <w:rPr>
          <w:rFonts w:ascii="Arial" w:hAnsi="Arial" w:cs="Arial"/>
          <w:sz w:val="20"/>
          <w:szCs w:val="20"/>
        </w:rPr>
      </w:pPr>
      <w:r>
        <w:t>Technical Skills Matrix</w:t>
      </w:r>
      <w:r w:rsidRPr="00794531">
        <w:rPr>
          <w:rFonts w:ascii="Arial" w:eastAsia="Calibri" w:hAnsi="Arial" w:cs="Arial"/>
          <w:color w:val="auto"/>
          <w:sz w:val="20"/>
          <w:szCs w:val="20"/>
        </w:rPr>
        <w:t xml:space="preserve"> </w:t>
      </w:r>
    </w:p>
    <w:p w14:paraId="1BD9CED3" w14:textId="3B877D1C" w:rsidR="005B7E8D" w:rsidRPr="00425401" w:rsidRDefault="005B7E8D" w:rsidP="005B7E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90" w:right="-900" w:hanging="180"/>
        <w:rPr>
          <w:rFonts w:ascii="Arial" w:hAnsi="Arial" w:cs="Arial"/>
          <w:sz w:val="20"/>
          <w:szCs w:val="20"/>
        </w:rPr>
      </w:pPr>
      <w:r w:rsidRPr="00425401">
        <w:rPr>
          <w:rFonts w:ascii="Arial" w:hAnsi="Arial" w:cs="Arial"/>
          <w:sz w:val="20"/>
          <w:szCs w:val="20"/>
        </w:rPr>
        <w:t>System Architecture: High-Availability Distributed Systems, Low-Latency/HPC Compute, Cloud Migrations (Azure/AWS), DevSecOps, Enterprise Data Governance (MNPI/PII), Enterprise Workflow Automation, 3</w:t>
      </w:r>
      <w:r w:rsidR="00310DB3" w:rsidRPr="00425401">
        <w:rPr>
          <w:rFonts w:ascii="Arial" w:hAnsi="Arial" w:cs="Arial"/>
          <w:sz w:val="20"/>
          <w:szCs w:val="20"/>
        </w:rPr>
        <w:t>-</w:t>
      </w:r>
      <w:r w:rsidRPr="00425401">
        <w:rPr>
          <w:rFonts w:ascii="Arial" w:hAnsi="Arial" w:cs="Arial"/>
          <w:sz w:val="20"/>
          <w:szCs w:val="20"/>
        </w:rPr>
        <w:t>5 Year Technology Roadmaps, Capital Budgeting, Vendor Management</w:t>
      </w:r>
    </w:p>
    <w:p w14:paraId="00042204" w14:textId="5B45C7E2" w:rsidR="00310DB3" w:rsidRPr="00425401" w:rsidRDefault="00310DB3" w:rsidP="005B7E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90" w:right="-900" w:hanging="180"/>
        <w:rPr>
          <w:rFonts w:ascii="Arial" w:hAnsi="Arial" w:cs="Arial"/>
          <w:sz w:val="20"/>
          <w:szCs w:val="20"/>
        </w:rPr>
      </w:pPr>
      <w:r w:rsidRPr="00425401">
        <w:rPr>
          <w:rFonts w:ascii="Arial" w:hAnsi="Arial" w:cs="Arial"/>
          <w:sz w:val="20"/>
          <w:szCs w:val="20"/>
        </w:rPr>
        <w:t xml:space="preserve">Programming Languages &amp; Frameworks: </w:t>
      </w:r>
      <w:r w:rsidRPr="00425401">
        <w:rPr>
          <w:rFonts w:ascii="Arial" w:hAnsi="Arial" w:cs="Arial"/>
          <w:sz w:val="20"/>
          <w:szCs w:val="20"/>
        </w:rPr>
        <w:t>C</w:t>
      </w:r>
      <w:r w:rsidRPr="00425401">
        <w:rPr>
          <w:rFonts w:ascii="Arial" w:hAnsi="Arial" w:cs="Arial"/>
          <w:sz w:val="20"/>
          <w:szCs w:val="20"/>
        </w:rPr>
        <w:t>ore Java, Python, C++,</w:t>
      </w:r>
      <w:r w:rsidRPr="00425401">
        <w:rPr>
          <w:rFonts w:ascii="Arial" w:hAnsi="Arial" w:cs="Arial"/>
          <w:sz w:val="20"/>
          <w:szCs w:val="20"/>
        </w:rPr>
        <w:t xml:space="preserve"> Kotlin, </w:t>
      </w:r>
      <w:r w:rsidRPr="00425401">
        <w:rPr>
          <w:rFonts w:ascii="Arial" w:hAnsi="Arial" w:cs="Arial"/>
          <w:sz w:val="20"/>
          <w:szCs w:val="20"/>
        </w:rPr>
        <w:t>Spring Boot, SQL, Sybase, Slang, Shell Scripting, REST/SOAP APIs, WebSockets</w:t>
      </w:r>
    </w:p>
    <w:p w14:paraId="24AC1FA9" w14:textId="4D86FA29" w:rsidR="00310DB3" w:rsidRPr="00425401" w:rsidRDefault="00310DB3" w:rsidP="005B7E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-990" w:right="-900" w:hanging="180"/>
        <w:rPr>
          <w:rFonts w:ascii="Arial" w:hAnsi="Arial" w:cs="Arial"/>
          <w:sz w:val="20"/>
          <w:szCs w:val="20"/>
        </w:rPr>
      </w:pPr>
      <w:r w:rsidRPr="00425401">
        <w:rPr>
          <w:rFonts w:ascii="Arial" w:hAnsi="Arial" w:cs="Arial"/>
          <w:sz w:val="20"/>
          <w:szCs w:val="20"/>
        </w:rPr>
        <w:t>Data, Infrastructure &amp; AI Platforms: Presto, Hive, Spark, BigQuery, Scribe, Linux Environments, Distributed Cloud Clusters, Message Queues, OpenNLP, OCR Text Mining Pipelines, LLM Frameworks (MetaMate, DevMate/MuseSpark, Anthropic Claude, OpenAI Codex), ML Infrastructure, Model Observability &amp; Explainability Tooling</w:t>
      </w:r>
    </w:p>
    <w:sectPr w:rsidR="00310DB3" w:rsidRPr="00425401" w:rsidSect="002103E5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53E7B" w14:textId="77777777" w:rsidR="00B41C64" w:rsidRDefault="00B41C64">
      <w:r>
        <w:separator/>
      </w:r>
    </w:p>
  </w:endnote>
  <w:endnote w:type="continuationSeparator" w:id="0">
    <w:p w14:paraId="2EADC6DE" w14:textId="77777777" w:rsidR="00B41C64" w:rsidRDefault="00B41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BCF70" w14:textId="665818AB" w:rsidR="002073AE" w:rsidRPr="000F051E" w:rsidRDefault="00000000" w:rsidP="001B2B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hAnsi="Arial" w:cs="Arial"/>
        <w:color w:val="323E4F"/>
        <w:sz w:val="20"/>
        <w:szCs w:val="20"/>
      </w:rPr>
    </w:pPr>
    <w:r w:rsidRPr="000F051E">
      <w:rPr>
        <w:rFonts w:ascii="Arial" w:hAnsi="Arial" w:cs="Arial"/>
        <w:color w:val="8496B0"/>
        <w:sz w:val="20"/>
        <w:szCs w:val="20"/>
      </w:rPr>
      <w:t xml:space="preserve">Page </w:t>
    </w:r>
    <w:r w:rsidRPr="000F051E">
      <w:rPr>
        <w:rFonts w:ascii="Arial" w:hAnsi="Arial" w:cs="Arial"/>
        <w:color w:val="323E4F"/>
        <w:sz w:val="20"/>
        <w:szCs w:val="20"/>
      </w:rPr>
      <w:fldChar w:fldCharType="begin"/>
    </w:r>
    <w:r w:rsidRPr="000F051E">
      <w:rPr>
        <w:rFonts w:ascii="Arial" w:hAnsi="Arial" w:cs="Arial"/>
        <w:color w:val="323E4F"/>
        <w:sz w:val="20"/>
        <w:szCs w:val="20"/>
      </w:rPr>
      <w:instrText>PAGE</w:instrText>
    </w:r>
    <w:r w:rsidRPr="000F051E">
      <w:rPr>
        <w:rFonts w:ascii="Arial" w:hAnsi="Arial" w:cs="Arial"/>
        <w:color w:val="323E4F"/>
        <w:sz w:val="20"/>
        <w:szCs w:val="20"/>
      </w:rPr>
      <w:fldChar w:fldCharType="separate"/>
    </w:r>
    <w:r w:rsidRPr="000F051E">
      <w:rPr>
        <w:rFonts w:ascii="Arial" w:hAnsi="Arial" w:cs="Arial"/>
        <w:noProof/>
        <w:color w:val="323E4F"/>
        <w:sz w:val="20"/>
        <w:szCs w:val="20"/>
      </w:rPr>
      <w:t>1</w:t>
    </w:r>
    <w:r w:rsidRPr="000F051E">
      <w:rPr>
        <w:rFonts w:ascii="Arial" w:hAnsi="Arial" w:cs="Arial"/>
        <w:color w:val="323E4F"/>
        <w:sz w:val="20"/>
        <w:szCs w:val="20"/>
      </w:rPr>
      <w:fldChar w:fldCharType="end"/>
    </w:r>
    <w:r w:rsidRPr="000F051E">
      <w:rPr>
        <w:rFonts w:ascii="Arial" w:hAnsi="Arial" w:cs="Arial"/>
        <w:color w:val="323E4F"/>
        <w:sz w:val="20"/>
        <w:szCs w:val="20"/>
      </w:rPr>
      <w:t xml:space="preserve"> | </w:t>
    </w:r>
    <w:r w:rsidRPr="000F051E">
      <w:rPr>
        <w:rFonts w:ascii="Arial" w:hAnsi="Arial" w:cs="Arial"/>
        <w:color w:val="323E4F"/>
        <w:sz w:val="20"/>
        <w:szCs w:val="20"/>
      </w:rPr>
      <w:fldChar w:fldCharType="begin"/>
    </w:r>
    <w:r w:rsidRPr="000F051E">
      <w:rPr>
        <w:rFonts w:ascii="Arial" w:hAnsi="Arial" w:cs="Arial"/>
        <w:color w:val="323E4F"/>
        <w:sz w:val="20"/>
        <w:szCs w:val="20"/>
      </w:rPr>
      <w:instrText>NUMPAGES</w:instrText>
    </w:r>
    <w:r w:rsidRPr="000F051E">
      <w:rPr>
        <w:rFonts w:ascii="Arial" w:hAnsi="Arial" w:cs="Arial"/>
        <w:color w:val="323E4F"/>
        <w:sz w:val="20"/>
        <w:szCs w:val="20"/>
      </w:rPr>
      <w:fldChar w:fldCharType="separate"/>
    </w:r>
    <w:r w:rsidRPr="000F051E">
      <w:rPr>
        <w:rFonts w:ascii="Arial" w:hAnsi="Arial" w:cs="Arial"/>
        <w:noProof/>
        <w:color w:val="323E4F"/>
        <w:sz w:val="20"/>
        <w:szCs w:val="20"/>
      </w:rPr>
      <w:t>2</w:t>
    </w:r>
    <w:r w:rsidRPr="000F051E">
      <w:rPr>
        <w:rFonts w:ascii="Arial" w:hAnsi="Arial" w:cs="Arial"/>
        <w:color w:val="323E4F"/>
        <w:sz w:val="20"/>
        <w:szCs w:val="20"/>
      </w:rPr>
      <w:fldChar w:fldCharType="end"/>
    </w:r>
  </w:p>
  <w:p w14:paraId="0601C63F" w14:textId="77777777" w:rsidR="002073AE" w:rsidRPr="000F051E" w:rsidRDefault="002073AE">
    <w:pPr>
      <w:tabs>
        <w:tab w:val="left" w:pos="4305"/>
        <w:tab w:val="center" w:pos="4550"/>
        <w:tab w:val="left" w:pos="5818"/>
        <w:tab w:val="right" w:pos="10260"/>
      </w:tabs>
      <w:ind w:right="-900"/>
      <w:rPr>
        <w:rFonts w:ascii="Arial" w:hAnsi="Arial" w:cs="Arial"/>
        <w:color w:val="222A35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0A86F" w14:textId="77777777" w:rsidR="00B41C64" w:rsidRDefault="00B41C64">
      <w:r>
        <w:separator/>
      </w:r>
    </w:p>
  </w:footnote>
  <w:footnote w:type="continuationSeparator" w:id="0">
    <w:p w14:paraId="39FFBF24" w14:textId="77777777" w:rsidR="00B41C64" w:rsidRDefault="00B41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AA0A" w14:textId="77777777" w:rsidR="0077050B" w:rsidRDefault="0077050B" w:rsidP="007705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-900"/>
      <w:jc w:val="center"/>
      <w:rPr>
        <w:rFonts w:ascii="Arial" w:hAnsi="Arial" w:cs="Arial"/>
        <w:color w:val="000000"/>
        <w:sz w:val="28"/>
        <w:szCs w:val="28"/>
      </w:rPr>
    </w:pPr>
    <w:r w:rsidRPr="00E71ABE">
      <w:rPr>
        <w:rFonts w:ascii="Arial" w:hAnsi="Arial" w:cs="Arial"/>
        <w:color w:val="000000"/>
        <w:sz w:val="28"/>
        <w:szCs w:val="28"/>
      </w:rPr>
      <w:t>Vaibhav Sabnis</w:t>
    </w:r>
  </w:p>
  <w:p w14:paraId="7765FE66" w14:textId="2528E850" w:rsidR="0077050B" w:rsidRPr="00E71ABE" w:rsidRDefault="00143D1B" w:rsidP="007705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-900"/>
      <w:jc w:val="center"/>
      <w:rPr>
        <w:rFonts w:ascii="Arial" w:hAnsi="Arial" w:cs="Arial"/>
        <w:color w:val="000000"/>
        <w:sz w:val="28"/>
        <w:szCs w:val="28"/>
      </w:rPr>
    </w:pPr>
    <w:r w:rsidRPr="00143D1B">
      <w:rPr>
        <w:rFonts w:ascii="Arial" w:hAnsi="Arial" w:cs="Arial"/>
        <w:color w:val="000000"/>
        <w:sz w:val="20"/>
        <w:szCs w:val="20"/>
      </w:rPr>
      <w:t>Technology Executive | Distributed Systems, Platform Engineering &amp; Financial Infrastructure</w:t>
    </w:r>
  </w:p>
  <w:p w14:paraId="477E24B0" w14:textId="664E21C8" w:rsidR="00477078" w:rsidRDefault="0077050B" w:rsidP="007705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-900"/>
      <w:jc w:val="center"/>
      <w:rPr>
        <w:rFonts w:ascii="Arial" w:hAnsi="Arial" w:cs="Arial"/>
        <w:color w:val="000000"/>
        <w:sz w:val="20"/>
        <w:szCs w:val="20"/>
      </w:rPr>
    </w:pPr>
    <w:r w:rsidRPr="00747671">
      <w:rPr>
        <w:rFonts w:ascii="Arial" w:hAnsi="Arial" w:cs="Arial"/>
        <w:color w:val="000000"/>
        <w:sz w:val="20"/>
        <w:szCs w:val="20"/>
      </w:rPr>
      <w:t>New York, NY | +1 (973) 337-0312 |</w:t>
    </w:r>
    <w:hyperlink r:id="rId1" w:history="1">
      <w:r w:rsidRPr="00D466A3">
        <w:rPr>
          <w:rStyle w:val="Hyperlink"/>
          <w:rFonts w:ascii="Arial" w:hAnsi="Arial" w:cs="Arial"/>
          <w:sz w:val="20"/>
          <w:szCs w:val="20"/>
        </w:rPr>
        <w:t>vaibhav.sabnis@gmail.com</w:t>
      </w:r>
    </w:hyperlink>
    <w:r>
      <w:rPr>
        <w:rFonts w:ascii="Arial" w:hAnsi="Arial" w:cs="Arial"/>
        <w:color w:val="000000"/>
        <w:sz w:val="20"/>
        <w:szCs w:val="20"/>
      </w:rPr>
      <w:t xml:space="preserve"> </w:t>
    </w:r>
    <w:r w:rsidRPr="00E71ABE">
      <w:rPr>
        <w:rFonts w:ascii="Arial" w:hAnsi="Arial" w:cs="Arial"/>
        <w:color w:val="000000"/>
        <w:sz w:val="20"/>
        <w:szCs w:val="20"/>
      </w:rPr>
      <w:t xml:space="preserve">| </w:t>
    </w:r>
    <w:hyperlink r:id="rId2">
      <w:r w:rsidRPr="00E71ABE">
        <w:rPr>
          <w:rFonts w:ascii="Arial" w:hAnsi="Arial" w:cs="Arial"/>
          <w:color w:val="0563C1"/>
          <w:sz w:val="20"/>
          <w:szCs w:val="20"/>
          <w:u w:val="single"/>
        </w:rPr>
        <w:t>LinkedIn</w:t>
      </w:r>
    </w:hyperlink>
    <w:r>
      <w:t xml:space="preserve"> | </w:t>
    </w:r>
    <w:r w:rsidRPr="00D143C4">
      <w:rPr>
        <w:rFonts w:ascii="Arial" w:hAnsi="Arial" w:cs="Arial"/>
        <w:color w:val="000000"/>
        <w:sz w:val="20"/>
        <w:szCs w:val="20"/>
      </w:rPr>
      <w:t>US Citizen</w:t>
    </w:r>
  </w:p>
  <w:p w14:paraId="03E0E361" w14:textId="77777777" w:rsidR="008A6A5E" w:rsidRPr="0077050B" w:rsidRDefault="008A6A5E" w:rsidP="007705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-9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A2141"/>
    <w:multiLevelType w:val="multilevel"/>
    <w:tmpl w:val="0A4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4548AC"/>
    <w:multiLevelType w:val="multilevel"/>
    <w:tmpl w:val="B0F2E45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DCD115A"/>
    <w:multiLevelType w:val="multilevel"/>
    <w:tmpl w:val="C392483A"/>
    <w:lvl w:ilvl="0">
      <w:start w:val="1"/>
      <w:numFmt w:val="bullet"/>
      <w:lvlText w:val="⬧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2B60E89"/>
    <w:multiLevelType w:val="hybridMultilevel"/>
    <w:tmpl w:val="99B2E11E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48174C31"/>
    <w:multiLevelType w:val="multilevel"/>
    <w:tmpl w:val="8976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B7465"/>
    <w:multiLevelType w:val="hybridMultilevel"/>
    <w:tmpl w:val="33EC5118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2013484566">
    <w:abstractNumId w:val="1"/>
  </w:num>
  <w:num w:numId="2" w16cid:durableId="937835592">
    <w:abstractNumId w:val="2"/>
  </w:num>
  <w:num w:numId="3" w16cid:durableId="1851790779">
    <w:abstractNumId w:val="5"/>
  </w:num>
  <w:num w:numId="4" w16cid:durableId="955409389">
    <w:abstractNumId w:val="3"/>
  </w:num>
  <w:num w:numId="5" w16cid:durableId="51078401">
    <w:abstractNumId w:val="0"/>
  </w:num>
  <w:num w:numId="6" w16cid:durableId="734401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E5"/>
    <w:rsid w:val="00004130"/>
    <w:rsid w:val="00072D18"/>
    <w:rsid w:val="001010C6"/>
    <w:rsid w:val="00132268"/>
    <w:rsid w:val="00143D1B"/>
    <w:rsid w:val="0017399B"/>
    <w:rsid w:val="00193307"/>
    <w:rsid w:val="001A4394"/>
    <w:rsid w:val="001B2B39"/>
    <w:rsid w:val="001F0ED9"/>
    <w:rsid w:val="002073AE"/>
    <w:rsid w:val="002103E5"/>
    <w:rsid w:val="002624DB"/>
    <w:rsid w:val="002D3867"/>
    <w:rsid w:val="002D4236"/>
    <w:rsid w:val="002D4A4B"/>
    <w:rsid w:val="00310DB3"/>
    <w:rsid w:val="003257F5"/>
    <w:rsid w:val="003432D2"/>
    <w:rsid w:val="003435C9"/>
    <w:rsid w:val="003467EF"/>
    <w:rsid w:val="0036080E"/>
    <w:rsid w:val="003772E0"/>
    <w:rsid w:val="003A39C8"/>
    <w:rsid w:val="003C33F9"/>
    <w:rsid w:val="003D47FA"/>
    <w:rsid w:val="00425401"/>
    <w:rsid w:val="00477078"/>
    <w:rsid w:val="00481832"/>
    <w:rsid w:val="00526B46"/>
    <w:rsid w:val="00530973"/>
    <w:rsid w:val="00560E11"/>
    <w:rsid w:val="005875F9"/>
    <w:rsid w:val="005A53AE"/>
    <w:rsid w:val="005B7E8D"/>
    <w:rsid w:val="005E11D6"/>
    <w:rsid w:val="005F08A7"/>
    <w:rsid w:val="0067437F"/>
    <w:rsid w:val="00675058"/>
    <w:rsid w:val="00713573"/>
    <w:rsid w:val="00747671"/>
    <w:rsid w:val="0077050B"/>
    <w:rsid w:val="007E4D77"/>
    <w:rsid w:val="00805CD8"/>
    <w:rsid w:val="008165ED"/>
    <w:rsid w:val="008238F7"/>
    <w:rsid w:val="0084118A"/>
    <w:rsid w:val="00845DE2"/>
    <w:rsid w:val="008648FE"/>
    <w:rsid w:val="00872A6C"/>
    <w:rsid w:val="00883DAB"/>
    <w:rsid w:val="0089742C"/>
    <w:rsid w:val="008A6A5E"/>
    <w:rsid w:val="00907310"/>
    <w:rsid w:val="00916D35"/>
    <w:rsid w:val="00981116"/>
    <w:rsid w:val="00992DF1"/>
    <w:rsid w:val="009C6895"/>
    <w:rsid w:val="009E4282"/>
    <w:rsid w:val="009E44ED"/>
    <w:rsid w:val="009F2982"/>
    <w:rsid w:val="00A24420"/>
    <w:rsid w:val="00A244BB"/>
    <w:rsid w:val="00A339A0"/>
    <w:rsid w:val="00AC40B4"/>
    <w:rsid w:val="00AC64C6"/>
    <w:rsid w:val="00AD6A78"/>
    <w:rsid w:val="00AE16A2"/>
    <w:rsid w:val="00AF3FF0"/>
    <w:rsid w:val="00B41C64"/>
    <w:rsid w:val="00B51D99"/>
    <w:rsid w:val="00B76D21"/>
    <w:rsid w:val="00B812C3"/>
    <w:rsid w:val="00BA6A2A"/>
    <w:rsid w:val="00BC3E82"/>
    <w:rsid w:val="00C37899"/>
    <w:rsid w:val="00C67A24"/>
    <w:rsid w:val="00C97029"/>
    <w:rsid w:val="00D47631"/>
    <w:rsid w:val="00D73365"/>
    <w:rsid w:val="00DC5D1E"/>
    <w:rsid w:val="00E1621B"/>
    <w:rsid w:val="00E27D75"/>
    <w:rsid w:val="00E34090"/>
    <w:rsid w:val="00E45310"/>
    <w:rsid w:val="00F21D54"/>
    <w:rsid w:val="00F57610"/>
    <w:rsid w:val="00F61753"/>
    <w:rsid w:val="00F65591"/>
    <w:rsid w:val="00F67B0D"/>
    <w:rsid w:val="00FA19C2"/>
    <w:rsid w:val="00FB17C9"/>
    <w:rsid w:val="00FC4E84"/>
    <w:rsid w:val="00FE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EE0C2"/>
  <w15:chartTrackingRefBased/>
  <w15:docId w15:val="{D7D100F4-7AA3-4BAF-9597-BF2B8589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078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3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3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3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3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0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3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3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7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57F5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257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57F5"/>
    <w:rPr>
      <w:rFonts w:ascii="Calibri" w:eastAsia="Calibri" w:hAnsi="Calibri" w:cs="Calibri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476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6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6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8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0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11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67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255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56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6528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90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26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72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9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169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72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vaibhavsabnis/" TargetMode="External"/><Relationship Id="rId1" Type="http://schemas.openxmlformats.org/officeDocument/2006/relationships/hyperlink" Target="mailto:vaibhav.sabni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Sabnis</dc:creator>
  <cp:keywords/>
  <dc:description/>
  <cp:lastModifiedBy>Vaibhav Sabnis</cp:lastModifiedBy>
  <cp:revision>57</cp:revision>
  <dcterms:created xsi:type="dcterms:W3CDTF">2026-05-14T20:23:00Z</dcterms:created>
  <dcterms:modified xsi:type="dcterms:W3CDTF">2026-05-20T16:57:00Z</dcterms:modified>
</cp:coreProperties>
</file>