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26"/>
          <w:szCs w:val="26"/>
        </w:rPr>
        <w:t xml:space="preserve">CS 4XX  —  Systems Performance Engineering</w:t>
      </w:r>
    </w:p>
    <w:p>
      <w:pPr>
        <w:spacing w:after="80" w:before="0"/>
        <w:jc w:val="center"/>
      </w:pPr>
      <w:r>
        <w:rPr>
          <w:rFonts w:ascii="Arial" w:cs="Arial" w:eastAsia="Arial" w:hAnsi="Arial"/>
          <w:b/>
          <w:bCs/>
          <w:color w:val="1A6B8A"/>
          <w:sz w:val="38"/>
          <w:szCs w:val="38"/>
        </w:rPr>
        <w:t xml:space="preserve">Programming Assignment 1</w:t>
      </w:r>
    </w:p>
    <w:p>
      <w:pPr>
        <w:spacing w:after="80" w:before="0"/>
        <w:jc w:val="center"/>
      </w:pPr>
      <w:r>
        <w:rPr>
          <w:rFonts w:ascii="Arial" w:cs="Arial" w:eastAsia="Arial" w:hAnsi="Arial"/>
          <w:i/>
          <w:iCs/>
          <w:color w:val="555555"/>
          <w:sz w:val="22"/>
          <w:szCs w:val="22"/>
        </w:rPr>
        <w:t xml:space="preserve">Profiling a Concurrent Ring Buffer with perf</w:t>
      </w:r>
    </w:p>
    <w:p>
      <w:pPr>
        <w:spacing w:after="60" w:before="60"/>
      </w:pPr>
      <w:r>
        <w:t xml:space="preserve"/>
      </w:r>
    </w:p>
    <w:p>
      <w:pPr>
        <w:spacing w:after="60" w:before="60"/>
      </w:pPr>
      <w:r>
        <w:rPr>
          <w:rFonts w:ascii="Arial" w:cs="Arial" w:eastAsia="Arial" w:hAnsi="Arial"/>
          <w:b/>
          <w:bCs/>
          <w:i w:val="false"/>
          <w:iCs w:val="false"/>
          <w:color w:val="2E4057"/>
          <w:sz w:val="22"/>
          <w:szCs w:val="22"/>
        </w:rPr>
        <w:t xml:space="preserve">Mark Scheme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CCCCCC" w:sz="1"/>
              <w:left w:val="single" w:color="CCCCCC" w:sz="1"/>
              <w:bottom w:val="single" w:color="CCCCCC" w:sz="1"/>
              <w:right w:val="single" w:color="CCCCCC" w:sz="1"/>
            </w:tcBorders>
            <w:shd w:fill="2E4057"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Q</w:t>
            </w:r>
          </w:p>
        </w:tc>
        <w:tc>
          <w:tcPr>
            <w:tcW w:type="dxa" w:w="6960"/>
            <w:tcBorders>
              <w:top w:val="single" w:color="CCCCCC" w:sz="1"/>
              <w:left w:val="single" w:color="CCCCCC" w:sz="1"/>
              <w:bottom w:val="single" w:color="CCCCCC" w:sz="1"/>
              <w:right w:val="single" w:color="CCCCCC" w:sz="1"/>
            </w:tcBorders>
            <w:shd w:fill="2E4057"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Topic</w:t>
            </w:r>
          </w:p>
        </w:tc>
        <w:tc>
          <w:tcPr>
            <w:tcW w:type="dxa" w:w="1500"/>
            <w:tcBorders>
              <w:top w:val="single" w:color="CCCCCC" w:sz="1"/>
              <w:left w:val="single" w:color="CCCCCC" w:sz="1"/>
              <w:bottom w:val="single" w:color="CCCCCC" w:sz="1"/>
              <w:right w:val="single" w:color="CCCCCC" w:sz="1"/>
            </w:tcBorders>
            <w:shd w:fill="2E4057"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Marks</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Q1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First-pass triage with perf stat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4</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Q2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Locating the hot function with perf report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5</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Q3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Diagnosing bottlenecks with perf annotate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6</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Q4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Understanding the atomic memory ordering flaw</w:t>
            </w:r>
          </w:p>
        </w:tc>
        <w:tc>
          <w:tcPr>
            <w:tcW w:type="dxa" w:w="15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6</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Q5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Heap allocation and kernel overhead</w:t>
            </w:r>
          </w:p>
        </w:tc>
        <w:tc>
          <w:tcPr>
            <w:tcW w:type="dxa" w:w="15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5</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Q6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Proposing and justifying all three fixes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7</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Q7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Interpreting perf stat counters after the fixes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7</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Total</w:t>
            </w:r>
          </w:p>
        </w:tc>
        <w:tc>
          <w:tcPr>
            <w:tcW w:type="dxa" w:w="1500"/>
            <w:tcBorders>
              <w:top w:val="single" w:color="CCCCCC" w:sz="1"/>
              <w:left w:val="single" w:color="CCCCCC" w:sz="1"/>
              <w:bottom w:val="single" w:color="CCCCCC" w:sz="1"/>
              <w:right w:val="single" w:color="CCCCCC" w:sz="1"/>
            </w:tcBorders>
            <w:shd w:fill="EBF5FB" w:val="clear"/>
            <w:tcMar>
              <w:top w:type="dxa" w:w="80"/>
              <w:left w:type="dxa" w:w="130"/>
              <w:bottom w:type="dxa" w:w="80"/>
              <w:right w:type="dxa" w:w="130"/>
            </w:tcMar>
          </w:tcPr>
          <w:p>
            <w:pPr>
              <w:jc w:val="center"/>
            </w:pPr>
            <w:r>
              <w:rPr>
                <w:rFonts w:ascii="Arial" w:cs="Arial" w:eastAsia="Arial" w:hAnsi="Arial"/>
                <w:b/>
                <w:bCs/>
                <w:color w:val="000000"/>
                <w:sz w:val="19"/>
                <w:szCs w:val="19"/>
              </w:rPr>
              <w:t xml:space="preserve">40</w:t>
            </w:r>
          </w:p>
        </w:tc>
      </w:tr>
    </w:tbl>
    <w:p>
      <w:pPr>
        <w:spacing w:after="60" w:before="60"/>
      </w:pPr>
      <w:r>
        <w:t xml:space="preserve"/>
      </w:r>
    </w:p>
    <w:p>
      <w:pPr>
        <w:pBdr>
          <w:bottom w:val="single" w:color="CCCCCC" w:sz="4" w:space="1"/>
        </w:pBdr>
        <w:spacing w:after="200" w:before="200"/>
      </w:pPr>
      <w:r>
        <w:t xml:space="preserve"/>
      </w:r>
    </w:p>
    <w:p>
      <w:pPr>
        <w:pStyle w:val="Heading1"/>
        <w:spacing w:after="80" w:before="160"/>
      </w:pPr>
      <w:r>
        <w:rPr>
          <w:rFonts w:ascii="Arial" w:cs="Arial" w:eastAsia="Arial" w:hAnsi="Arial"/>
          <w:b/>
          <w:bCs/>
          <w:color w:val="2E4057"/>
          <w:sz w:val="30"/>
          <w:szCs w:val="30"/>
        </w:rPr>
        <w:t xml:space="preserve">Background</w:t>
      </w:r>
    </w:p>
    <w:p>
      <w:pPr>
        <w:spacing w:after="60" w:before="60"/>
      </w:pPr>
      <w:r>
        <w:rPr>
          <w:rFonts w:ascii="Arial" w:cs="Arial" w:eastAsia="Arial" w:hAnsi="Arial"/>
          <w:b w:val="false"/>
          <w:bCs w:val="false"/>
          <w:i w:val="false"/>
          <w:iCs w:val="false"/>
          <w:color w:val="000000"/>
          <w:sz w:val="20"/>
          <w:szCs w:val="20"/>
        </w:rPr>
        <w:t xml:space="preserve">ConcurrentRingBuffer is a lock-free queue designed for high-throughput logging. Four producer threads enqueue log entries concurrently; a single consumer thread drains them. The implementation uses C++ atomics and raw heap allocation. It compiles and runs without errors, and all correctness tests pass.</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Your task is not to read the code and spot bugs — it is to treat the binary as a black box and use perf to discover what is wrong from the hardware's perspective. Work through each question in order; each one builds on the previous.</w:t>
      </w:r>
    </w:p>
    <w:p>
      <w:pPr>
        <w:spacing w:after="60" w:before="60"/>
      </w:pPr>
      <w:r>
        <w:t xml:space="preserve"/>
      </w:r>
    </w:p>
    <w:p>
      <w:pPr>
        <w:pBdr>
          <w:bottom w:val="single" w:color="CCCCCC" w:sz="4" w:space="1"/>
        </w:pBdr>
        <w:spacing w:after="200" w:before="200"/>
      </w:pPr>
      <w:r>
        <w:t xml:space="preserve"/>
      </w:r>
    </w:p>
    <w:p>
      <w:pPr>
        <w:pStyle w:val="Heading1"/>
        <w:spacing w:after="80" w:before="160"/>
      </w:pPr>
      <w:r>
        <w:rPr>
          <w:rFonts w:ascii="Arial" w:cs="Arial" w:eastAsia="Arial" w:hAnsi="Arial"/>
          <w:b/>
          <w:bCs/>
          <w:color w:val="2E4057"/>
          <w:sz w:val="30"/>
          <w:szCs w:val="30"/>
        </w:rPr>
        <w:t xml:space="preserve">Provided Files</w:t>
      </w:r>
    </w:p>
    <w:p>
      <w:pPr>
        <w:spacing w:after="60" w:before="60"/>
      </w:pPr>
      <w:r>
        <w:rPr>
          <w:rFonts w:ascii="Arial" w:cs="Arial" w:eastAsia="Arial" w:hAnsi="Arial"/>
          <w:b w:val="false"/>
          <w:bCs w:val="false"/>
          <w:i w:val="false"/>
          <w:iCs w:val="false"/>
          <w:color w:val="000000"/>
          <w:sz w:val="20"/>
          <w:szCs w:val="20"/>
        </w:rPr>
        <w:t xml:space="preserve">You are given three files. Do not modify any of them.</w:t>
      </w:r>
    </w:p>
    <w:p>
      <w:pPr>
        <w:spacing w:after="60" w:before="60"/>
      </w:pPr>
      <w:r>
        <w:t xml:space="preserve"/>
      </w:r>
    </w:p>
    <w:p>
      <w:pPr>
        <w:pStyle w:val="Heading2"/>
        <w:spacing w:after="60" w:before="160"/>
      </w:pPr>
      <w:r>
        <w:rPr>
          <w:rFonts w:ascii="Courier New" w:cs="Courier New" w:eastAsia="Courier New" w:hAnsi="Courier New"/>
          <w:b/>
          <w:bCs/>
          <w:color w:val="1A6B8A"/>
          <w:sz w:val="24"/>
          <w:szCs w:val="24"/>
        </w:rPr>
        <w:t xml:space="preserve">ring_buffer.hpp</w:t>
      </w:r>
    </w:p>
    <w:p>
      <w:pPr>
        <w:pBdr>
          <w:top w:val="single" w:color="CCCCCC" w:sz="2"/>
          <w:left w:val="single" w:color="CCCCCC" w:sz="2"/>
          <w:right w:val="single" w:color="CCCCCC" w:sz="2"/>
        </w:pBdr>
        <w:shd w:fill="F7F9FA" w:val="clear"/>
        <w:spacing w:after="0" w:before="60"/>
        <w:ind w:left="360" w:right="360"/>
      </w:pPr>
      <w:r>
        <w:rPr>
          <w:rFonts w:ascii="Courier New" w:cs="Courier New" w:eastAsia="Courier New" w:hAnsi="Courier New"/>
          <w:color w:val="1A3A4A"/>
          <w:sz w:val="17"/>
          <w:szCs w:val="17"/>
        </w:rPr>
        <w:t xml:space="preserve">#pragma once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&lt;atomic&gt;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&lt;iostream&gt;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&lt;memory&gt;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&lt;string&gt;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&lt;vector&gt;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&lt;thread&gt;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&lt;cstdio&gt;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&lt;algorithm&gt;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struct LogEntry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uint64_t timestamp;</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uint32_t thread_id;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char payload[32];</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virtual ~LogEntry() = default;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class ConcurrentRingBuffer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private: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std::atomic&lt;size_t&gt; head_{0};</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std::atomic&lt;size_t&gt; tail_{0};</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size_t capacity_;</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LogEntry** storage_;</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public:</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explicit ConcurrentRingBuffer(size_t capacity) : capacity_(capacity)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storage_ = new LogEntry*[capacity_];</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for (size_t i = 0; i &lt; capacity_; ++i)</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storage_[i] = nullptr;</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~ConcurrentRingBuffer()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for (size_t i = 0; i &lt; capacity_; ++i)</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delete storage_[i];</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delete[] storage_;</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 Lock-free Multi-Producer Enqueue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bool enqueue(uint64_t ts, uint32_t tid, const char* data)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size_t current_tail = tail_.load();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while (true)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size_t current_head = head_.load();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if (current_tail - current_head &gt;= capacity_)</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return false;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if (tail_.compare_exchange_weak(current_tail, current_tail + 1))</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break;</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size_t index = current_tail % capacity_;</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LogEntry* entry = new LogEntry();</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entry-&gt;timestamp = ts;</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entry-&gt;thread_id = tid;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std::snprintf(entry-&gt;payload, sizeof(entry-&gt;payload), "%s", data);</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storage_[index] = entry;</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return true;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 Single-Consumer Dequeue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bool dequeue(LogEntry&amp; out_entry)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size_t current_head = head_.load();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size_t current_tail = tail_.load();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if (current_head == current_tail)</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return false;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size_t index = current_head % capacity_;</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while (storage_[index] == nullptr)</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std::this_thread::yield();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LogEntry* slot = storage_[index];</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out_entry.timestamp = slot-&gt;timestamp;</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out_entry.thread_id = slot-&gt;thread_id;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std::copy(slot-&gt;payload, slot-&gt;payload + 32, out_entry.payload);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delete slot;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storage_[index] = nullptr;</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head_.store(current_head + 1);</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return true;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w:t>
      </w:r>
    </w:p>
    <w:p>
      <w:pPr>
        <w:pBdr>
          <w:bottom w:val="single" w:color="CCCCCC" w:sz="2"/>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spacing w:after="60" w:before="60"/>
      </w:pPr>
      <w:r>
        <w:t xml:space="preserve"/>
      </w:r>
    </w:p>
    <w:p>
      <w:pPr>
        <w:pStyle w:val="Heading2"/>
        <w:spacing w:after="60" w:before="160"/>
      </w:pPr>
      <w:r>
        <w:rPr>
          <w:rFonts w:ascii="Courier New" w:cs="Courier New" w:eastAsia="Courier New" w:hAnsi="Courier New"/>
          <w:b/>
          <w:bCs/>
          <w:color w:val="1A6B8A"/>
          <w:sz w:val="24"/>
          <w:szCs w:val="24"/>
        </w:rPr>
        <w:t xml:space="preserve">main.cpp</w:t>
      </w:r>
    </w:p>
    <w:p>
      <w:pPr>
        <w:pBdr>
          <w:top w:val="single" w:color="CCCCCC" w:sz="2"/>
          <w:left w:val="single" w:color="CCCCCC" w:sz="2"/>
          <w:right w:val="single" w:color="CCCCCC" w:sz="2"/>
        </w:pBdr>
        <w:shd w:fill="F7F9FA" w:val="clear"/>
        <w:spacing w:after="0" w:before="60"/>
        <w:ind w:left="360" w:right="360"/>
      </w:pPr>
      <w:r>
        <w:rPr>
          <w:rFonts w:ascii="Courier New" w:cs="Courier New" w:eastAsia="Courier New" w:hAnsi="Courier New"/>
          <w:color w:val="1A3A4A"/>
          <w:sz w:val="17"/>
          <w:szCs w:val="17"/>
        </w:rPr>
        <w:t xml:space="preserve">#include &lt;chrono&gt;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&lt;iostream&gt;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&lt;thread&gt;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&lt;vector&gt;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&lt;atomic&gt;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&lt;cstdint&gt;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#include "ring_buffer.hpp"</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 Configuration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constexpr size_t BUFFER_CAPACITY = 65536;</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constexpr int    NUM_PRODUCERS   = 4;</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constexpr auto   RUN_DURATION    = std::chrono::seconds(5);</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 Shared state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std::atomic&lt;bool&gt;     running{true};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std::atomic&lt;uint64_t&gt; total_produced{0};</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std::atomic&lt;uint64_t&gt; total_consumed{0};</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 Thread functions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void producer_thread(ConcurrentRingBuffer&amp; buffer, uint32_t id)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uint64_t count = 0;</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while (running.load(std::memory_order_relaxed))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if (buffer.enqueue(123456789ULL, id, "Telemetry_Payload_Data"))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++count;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 else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std::this_thread::yield();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total_produced.fetch_add(count, std::memory_order_relaxed);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void consumer_thread(ConcurrentRingBuffer&amp; buffer)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uint64_t count = 0;</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LogEntry output{};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while (true)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if (buffer.dequeue(output))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++count;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 else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if (!running.load(std::memory_order_relaxed))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while (buffer.dequeue(output)) ++count;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break;</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std::this_thread::yield();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total_consumed.fetch_add(count, std::memory_order_relaxed);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 Main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int main()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std::cout &lt;&lt; "Buffer capacity : " &lt;&lt; BUFFER_CAPACITY &lt;&lt; "\n";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std::cout &lt;&lt; "Producer threads: " &lt;&lt; NUM_PRODUCERS   &lt;&lt; "\n";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std::cout &lt;&lt; "Run duration    : " &lt;&lt; RUN_DURATION.count() &lt;&lt; "s\n";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std::cout &lt;&lt; "Starting benchmark...\n\n";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ConcurrentRingBuffer buffer(BUFFER_CAPACITY);</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std::thread consumer(consumer_thread, std::ref(buffer));</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auto start = std::chrono::high_resolution_clock::now();</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std::vector&lt;std::thread&gt; producers;</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for (int i = 0; i &lt; NUM_PRODUCERS; ++i)</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producers.emplace_back(producer_thread, std::ref(buffer), (uint32_t)i);</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std::this_thread::sleep_for(RUN_DURATION);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running.store(false, std::memory_order_relaxed);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for (auto&amp; t : producers) t.join();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consumer.join();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auto end = std::chrono::high_resolution_clock::now();</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std::chrono::duration&lt;double&gt; elapsed = end - start;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uint64_t consumed = total_consumed.load(std::memory_order_relaxed);</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std::cout &lt;&lt; "Duration    : " &lt;&lt; elapsed.count() &lt;&lt; " s\n";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std::cout &lt;&lt; "Consumed    : " &lt;&lt; consumed &lt;&lt; " items\n";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std::cout &lt;&lt; "Throughput  : "</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&lt;&lt; (double)consumed / elapsed.count() / 1e6</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&lt;&lt; " M ops/sec\n";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return 0;</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w:t>
      </w:r>
    </w:p>
    <w:p>
      <w:pPr>
        <w:pBdr>
          <w:bottom w:val="single" w:color="CCCCCC" w:sz="2"/>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spacing w:after="60" w:before="60"/>
      </w:pPr>
      <w:r>
        <w:t xml:space="preserve"/>
      </w:r>
    </w:p>
    <w:p>
      <w:pPr>
        <w:pStyle w:val="Heading2"/>
        <w:spacing w:after="60" w:before="160"/>
      </w:pPr>
      <w:r>
        <w:rPr>
          <w:rFonts w:ascii="Courier New" w:cs="Courier New" w:eastAsia="Courier New" w:hAnsi="Courier New"/>
          <w:b/>
          <w:bCs/>
          <w:color w:val="1A6B8A"/>
          <w:sz w:val="24"/>
          <w:szCs w:val="24"/>
        </w:rPr>
        <w:t xml:space="preserve">Makefile</w:t>
      </w:r>
    </w:p>
    <w:p>
      <w:pPr>
        <w:pBdr>
          <w:top w:val="single" w:color="CCCCCC" w:sz="2"/>
          <w:left w:val="single" w:color="CCCCCC" w:sz="2"/>
          <w:right w:val="single" w:color="CCCCCC" w:sz="2"/>
        </w:pBdr>
        <w:shd w:fill="F7F9FA" w:val="clear"/>
        <w:spacing w:after="0" w:before="60"/>
        <w:ind w:left="360" w:right="360"/>
      </w:pPr>
      <w:r>
        <w:rPr>
          <w:rFonts w:ascii="Courier New" w:cs="Courier New" w:eastAsia="Courier New" w:hAnsi="Courier New"/>
          <w:color w:val="1A3A4A"/>
          <w:sz w:val="17"/>
          <w:szCs w:val="17"/>
        </w:rPr>
        <w:t xml:space="preserve">CXX      = g++</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CXXFLAGS = -O3 -g -std=c++17 -pthread -march=native -Wno-interference-size</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TARGET = ipc_bench</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SRC    = main.cpp</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all: $(TARGET)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$(TARGET): $(SRC) ring_buffer.hpp</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$(CXX) $(CXXFLAGS) $(SRC) -o $(TARGET)</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clean:</w:t>
      </w:r>
    </w:p>
    <w:p>
      <w:pPr>
        <w:pBdr>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rm -f $(TARGET) perf.data perf.data.old</w:t>
      </w:r>
    </w:p>
    <w:p>
      <w:pPr>
        <w:pBdr>
          <w:bottom w:val="single" w:color="CCCCCC" w:sz="2"/>
          <w:left w:val="single" w:color="CCCCCC" w:sz="2"/>
          <w:right w:val="single" w:color="CCCCCC" w:sz="2"/>
        </w:pBdr>
        <w:shd w:fill="F7F9FA" w:val="clear"/>
        <w:spacing w:after="0" w:before="0"/>
        <w:ind w:left="360" w:right="360"/>
      </w:pPr>
      <w:r>
        <w:rPr>
          <w:rFonts w:ascii="Courier New" w:cs="Courier New" w:eastAsia="Courier New" w:hAnsi="Courier New"/>
          <w:color w:val="1A3A4A"/>
          <w:sz w:val="17"/>
          <w:szCs w:val="17"/>
        </w:rPr>
        <w:t xml:space="preserve"/>
      </w:r>
    </w:p>
    <w:p>
      <w:pPr>
        <w:spacing w:after="60" w:before="60"/>
      </w:pPr>
      <w:r>
        <w:t xml:space="preserve"/>
      </w:r>
    </w:p>
    <w:p>
      <w:pPr>
        <w:spacing w:after="60" w:before="60"/>
      </w:pPr>
      <w:r>
        <w:rPr>
          <w:rFonts w:ascii="Arial" w:cs="Arial" w:eastAsia="Arial" w:hAnsi="Arial"/>
          <w:b/>
          <w:bCs/>
          <w:i w:val="false"/>
          <w:iCs w:val="false"/>
          <w:color w:val="000000"/>
          <w:sz w:val="20"/>
          <w:szCs w:val="20"/>
        </w:rPr>
        <w:t xml:space="preserve">Build and run with:</w:t>
      </w:r>
    </w:p>
    <w:p>
      <w:pPr>
        <w:shd w:fill="F7F9FA" w:val="clear"/>
        <w:spacing w:after="40" w:before="40"/>
        <w:ind w:left="360"/>
      </w:pPr>
      <w:r>
        <w:rPr>
          <w:rFonts w:ascii="Courier New" w:cs="Courier New" w:eastAsia="Courier New" w:hAnsi="Courier New"/>
          <w:color w:val="1A3A4A"/>
          <w:sz w:val="18"/>
          <w:szCs w:val="18"/>
        </w:rPr>
        <w:t xml:space="preserve">make</w:t>
      </w:r>
    </w:p>
    <w:p>
      <w:pPr>
        <w:shd w:fill="F7F9FA" w:val="clear"/>
        <w:spacing w:after="40" w:before="40"/>
        <w:ind w:left="360"/>
      </w:pPr>
      <w:r>
        <w:rPr>
          <w:rFonts w:ascii="Courier New" w:cs="Courier New" w:eastAsia="Courier New" w:hAnsi="Courier New"/>
          <w:color w:val="1A3A4A"/>
          <w:sz w:val="18"/>
          <w:szCs w:val="18"/>
        </w:rPr>
        <w:t xml:space="preserve">./ipc_bench</w:t>
      </w:r>
    </w:p>
    <w:p>
      <w:pPr>
        <w:spacing w:after="60" w:before="60"/>
      </w:pPr>
      <w:r>
        <w:t xml:space="preserve"/>
      </w:r>
    </w:p>
    <w:p>
      <w:pPr>
        <w:pBdr>
          <w:bottom w:val="single" w:color="CCCCCC" w:sz="4" w:space="1"/>
        </w:pBdr>
        <w:spacing w:after="200" w:before="200"/>
      </w:pPr>
      <w:r>
        <w:t xml:space="preserve"/>
      </w:r>
    </w:p>
    <w:p>
      <w:pPr>
        <w:pStyle w:val="Heading1"/>
        <w:spacing w:after="80" w:before="160"/>
      </w:pPr>
      <w:r>
        <w:rPr>
          <w:rFonts w:ascii="Arial" w:cs="Arial" w:eastAsia="Arial" w:hAnsi="Arial"/>
          <w:b/>
          <w:bCs/>
          <w:color w:val="2E4057"/>
          <w:sz w:val="30"/>
          <w:szCs w:val="30"/>
        </w:rPr>
        <w:t xml:space="preserve">perf Commands Reference</w:t>
      </w:r>
    </w:p>
    <w:p>
      <w:pPr>
        <w:spacing w:after="60" w:before="60"/>
      </w:pPr>
      <w:r>
        <w:rPr>
          <w:rFonts w:ascii="Arial" w:cs="Arial" w:eastAsia="Arial" w:hAnsi="Arial"/>
          <w:b w:val="false"/>
          <w:bCs w:val="false"/>
          <w:i w:val="false"/>
          <w:iCs w:val="false"/>
          <w:color w:val="000000"/>
          <w:sz w:val="20"/>
          <w:szCs w:val="20"/>
        </w:rPr>
        <w:t xml:space="preserve">You will use the following four commands. Run them in the order they appear — each produces input you need for the next question.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Command</w:t>
            </w:r>
          </w:p>
        </w:tc>
        <w:tc>
          <w:tcPr>
            <w:tcW w:type="dxa" w:w="5760"/>
            <w:tcBorders>
              <w:top w:val="single" w:color="CCCCCC" w:sz="1"/>
              <w:left w:val="single" w:color="CCCCCC" w:sz="1"/>
              <w:bottom w:val="single" w:color="CCCCCC" w:sz="1"/>
              <w:right w:val="single" w:color="CCCCCC" w:sz="1"/>
            </w:tcBorders>
            <w:shd w:fill="2E4057"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What it shows</w:t>
            </w:r>
          </w:p>
        </w:tc>
      </w:tr>
      <w:tr>
        <w:tc>
          <w:tcPr>
            <w:tcW w:type="dxa" w:w="3600"/>
            <w:tcBorders>
              <w:top w:val="single" w:color="CCCCCC" w:sz="1"/>
              <w:left w:val="single" w:color="CCCCCC" w:sz="1"/>
              <w:bottom w:val="single" w:color="CCCCCC" w:sz="1"/>
              <w:right w:val="single" w:color="CCCCCC" w:sz="1"/>
            </w:tcBorders>
            <w:shd w:fill="F7F9FA" w:val="clear"/>
            <w:tcMar>
              <w:top w:type="dxa" w:w="80"/>
              <w:left w:type="dxa" w:w="130"/>
              <w:bottom w:type="dxa" w:w="80"/>
              <w:right w:type="dxa" w:w="130"/>
            </w:tcMar>
          </w:tcPr>
          <w:p>
            <w:pPr>
              <w:jc w:val="left"/>
            </w:pPr>
            <w:r>
              <w:rPr>
                <w:rFonts w:ascii="Arial" w:cs="Arial" w:eastAsia="Arial" w:hAnsi="Arial"/>
                <w:b w:val="false"/>
                <w:bCs w:val="false"/>
                <w:color w:val="1A3A4A"/>
                <w:sz w:val="19"/>
                <w:szCs w:val="19"/>
              </w:rPr>
              <w:t xml:space="preserve">perf stat ./ipc_bench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High-level CPU counters: cycles, IPC, stalls, page faults, user/sys time</w:t>
            </w:r>
          </w:p>
        </w:tc>
      </w:tr>
      <w:tr>
        <w:tc>
          <w:tcPr>
            <w:tcW w:type="dxa" w:w="3600"/>
            <w:tcBorders>
              <w:top w:val="single" w:color="CCCCCC" w:sz="1"/>
              <w:left w:val="single" w:color="CCCCCC" w:sz="1"/>
              <w:bottom w:val="single" w:color="CCCCCC" w:sz="1"/>
              <w:right w:val="single" w:color="CCCCCC" w:sz="1"/>
            </w:tcBorders>
            <w:shd w:fill="F7F9FA" w:val="clear"/>
            <w:tcMar>
              <w:top w:type="dxa" w:w="80"/>
              <w:left w:type="dxa" w:w="130"/>
              <w:bottom w:type="dxa" w:w="80"/>
              <w:right w:type="dxa" w:w="130"/>
            </w:tcMar>
          </w:tcPr>
          <w:p>
            <w:pPr>
              <w:jc w:val="left"/>
            </w:pPr>
            <w:r>
              <w:rPr>
                <w:rFonts w:ascii="Arial" w:cs="Arial" w:eastAsia="Arial" w:hAnsi="Arial"/>
                <w:b w:val="false"/>
                <w:bCs w:val="false"/>
                <w:color w:val="1A3A4A"/>
                <w:sz w:val="19"/>
                <w:szCs w:val="19"/>
              </w:rPr>
              <w:t xml:space="preserve">perf record ./ipc_bench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Samples program execution and writes perf.data</w:t>
            </w:r>
          </w:p>
        </w:tc>
      </w:tr>
      <w:tr>
        <w:tc>
          <w:tcPr>
            <w:tcW w:type="dxa" w:w="3600"/>
            <w:tcBorders>
              <w:top w:val="single" w:color="CCCCCC" w:sz="1"/>
              <w:left w:val="single" w:color="CCCCCC" w:sz="1"/>
              <w:bottom w:val="single" w:color="CCCCCC" w:sz="1"/>
              <w:right w:val="single" w:color="CCCCCC" w:sz="1"/>
            </w:tcBorders>
            <w:shd w:fill="F7F9FA" w:val="clear"/>
            <w:tcMar>
              <w:top w:type="dxa" w:w="80"/>
              <w:left w:type="dxa" w:w="130"/>
              <w:bottom w:type="dxa" w:w="80"/>
              <w:right w:type="dxa" w:w="130"/>
            </w:tcMar>
          </w:tcPr>
          <w:p>
            <w:pPr>
              <w:jc w:val="left"/>
            </w:pPr>
            <w:r>
              <w:rPr>
                <w:rFonts w:ascii="Arial" w:cs="Arial" w:eastAsia="Arial" w:hAnsi="Arial"/>
                <w:b w:val="false"/>
                <w:bCs w:val="false"/>
                <w:color w:val="1A3A4A"/>
                <w:sz w:val="19"/>
                <w:szCs w:val="19"/>
              </w:rPr>
              <w:t xml:space="preserve">perf report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Interactive view of perf.data — shows overhead by symbol</w:t>
            </w:r>
          </w:p>
        </w:tc>
      </w:tr>
      <w:tr>
        <w:tc>
          <w:tcPr>
            <w:tcW w:type="dxa" w:w="3600"/>
            <w:tcBorders>
              <w:top w:val="single" w:color="CCCCCC" w:sz="1"/>
              <w:left w:val="single" w:color="CCCCCC" w:sz="1"/>
              <w:bottom w:val="single" w:color="CCCCCC" w:sz="1"/>
              <w:right w:val="single" w:color="CCCCCC" w:sz="1"/>
            </w:tcBorders>
            <w:shd w:fill="F7F9FA" w:val="clear"/>
            <w:tcMar>
              <w:top w:type="dxa" w:w="80"/>
              <w:left w:type="dxa" w:w="130"/>
              <w:bottom w:type="dxa" w:w="80"/>
              <w:right w:type="dxa" w:w="130"/>
            </w:tcMar>
          </w:tcPr>
          <w:p>
            <w:pPr>
              <w:jc w:val="left"/>
            </w:pPr>
            <w:r>
              <w:rPr>
                <w:rFonts w:ascii="Arial" w:cs="Arial" w:eastAsia="Arial" w:hAnsi="Arial"/>
                <w:b w:val="false"/>
                <w:bCs w:val="false"/>
                <w:color w:val="1A3A4A"/>
                <w:sz w:val="19"/>
                <w:szCs w:val="19"/>
              </w:rPr>
              <w:t xml:space="preserve">perf annotate &lt;function&gt;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Maps cycle percentages to individual assembly instructions</w:t>
            </w:r>
          </w:p>
        </w:tc>
      </w:tr>
    </w:tbl>
    <w:p>
      <w:pPr>
        <w:spacing w:after="60" w:before="60"/>
      </w:pPr>
      <w:r>
        <w:t xml:space="preserve"/>
      </w:r>
    </w:p>
    <w:p>
      <w:pPr>
        <w:spacing w:after="60" w:before="60"/>
      </w:pPr>
      <w:r>
        <w:rPr>
          <w:rFonts w:ascii="Arial" w:cs="Arial" w:eastAsia="Arial" w:hAnsi="Arial"/>
          <w:b w:val="false"/>
          <w:bCs w:val="false"/>
          <w:i/>
          <w:iCs/>
          <w:color w:val="000000"/>
          <w:sz w:val="20"/>
          <w:szCs w:val="20"/>
        </w:rPr>
        <w:t xml:space="preserve">Note: perf report and perf annotate open interactive TUI screens. Press arrow keys to navigate, Enter to drill in, and q to quit.</w:t>
      </w:r>
    </w:p>
    <w:p>
      <w:pPr>
        <w:spacing w:after="60" w:before="60"/>
      </w:pPr>
      <w:r>
        <w:t xml:space="preserve"/>
      </w:r>
    </w:p>
    <w:p>
      <w:pPr>
        <w:pBdr>
          <w:bottom w:val="single" w:color="CCCCCC" w:sz="4" w:space="1"/>
        </w:pBdr>
        <w:spacing w:after="200" w:before="200"/>
      </w:pPr>
      <w:r>
        <w:t xml:space="preserve"/>
      </w:r>
    </w:p>
    <w:p>
      <w:pPr>
        <w:pStyle w:val="Heading1"/>
        <w:spacing w:after="80" w:before="160"/>
      </w:pPr>
      <w:r>
        <w:rPr>
          <w:rFonts w:ascii="Arial" w:cs="Arial" w:eastAsia="Arial" w:hAnsi="Arial"/>
          <w:b/>
          <w:bCs/>
          <w:color w:val="2E4057"/>
          <w:sz w:val="30"/>
          <w:szCs w:val="30"/>
        </w:rPr>
        <w:t xml:space="preserve">Questions</w:t>
      </w:r>
    </w:p>
    <w:p>
      <w:pPr>
        <w:spacing w:after="60" w:before="60"/>
      </w:pPr>
      <w:r>
        <w:rPr>
          <w:rFonts w:ascii="Arial" w:cs="Arial" w:eastAsia="Arial" w:hAnsi="Arial"/>
          <w:b w:val="false"/>
          <w:bCs w:val="false"/>
          <w:i/>
          <w:iCs/>
          <w:color w:val="000000"/>
          <w:sz w:val="20"/>
          <w:szCs w:val="20"/>
        </w:rPr>
        <w:t xml:space="preserve">Answer all questions in plain text. Where a question asks you to paste command output, include the relevant lines verbatim and then explain them in your own words. You are not required to write or submit any code.</w:t>
      </w:r>
    </w:p>
    <w:p>
      <w:pPr>
        <w:spacing w:after="60" w:before="60"/>
      </w:pPr>
      <w:r>
        <w:t xml:space="preserve"/>
      </w:r>
    </w:p>
    <w:p>
      <w:pPr>
        <w:pBdr>
          <w:left w:val="single" w:color="1A6B8A" w:sz="22" w:space="10"/>
        </w:pBdr>
        <w:spacing w:after="100" w:before="300"/>
      </w:pPr>
      <w:r>
        <w:rPr>
          <w:rFonts w:ascii="Arial" w:cs="Arial" w:eastAsia="Arial" w:hAnsi="Arial"/>
          <w:b/>
          <w:bCs/>
          <w:color w:val="2E4057"/>
          <w:sz w:val="24"/>
          <w:szCs w:val="24"/>
        </w:rPr>
        <w:t xml:space="preserve">Q1  </w:t>
      </w:r>
      <w:r>
        <w:rPr>
          <w:rFonts w:ascii="Arial" w:cs="Arial" w:eastAsia="Arial" w:hAnsi="Arial"/>
          <w:b/>
          <w:bCs/>
          <w:color w:val="2E4057"/>
          <w:sz w:val="24"/>
          <w:szCs w:val="24"/>
        </w:rPr>
        <w:t xml:space="preserve">First-pass triage</w:t>
      </w:r>
      <w:r>
        <w:rPr>
          <w:rFonts w:ascii="Arial" w:cs="Arial" w:eastAsia="Arial" w:hAnsi="Arial"/>
          <w:color w:val="888888"/>
          <w:sz w:val="19"/>
          <w:szCs w:val="19"/>
        </w:rPr>
        <w:t xml:space="preserve">   [4 marks marks]</w:t>
      </w:r>
    </w:p>
    <w:p>
      <w:pPr>
        <w:spacing w:after="60" w:before="60"/>
      </w:pPr>
      <w:r>
        <w:rPr>
          <w:rFonts w:ascii="Arial" w:cs="Arial" w:eastAsia="Arial" w:hAnsi="Arial"/>
          <w:b w:val="false"/>
          <w:bCs w:val="false"/>
          <w:i w:val="false"/>
          <w:iCs w:val="false"/>
          <w:color w:val="000000"/>
          <w:sz w:val="20"/>
          <w:szCs w:val="20"/>
        </w:rPr>
        <w:t xml:space="preserve">Run perf stat on the binary and paste the full output.</w:t>
      </w:r>
    </w:p>
    <w:p>
      <w:pPr>
        <w:spacing w:after="60" w:before="60"/>
      </w:pPr>
      <w:r>
        <w:t xml:space="preserve"/>
      </w:r>
    </w:p>
    <w:p>
      <w:pPr>
        <w:shd w:fill="F7F9FA" w:val="clear"/>
        <w:spacing w:after="40" w:before="40"/>
        <w:ind w:left="360"/>
      </w:pPr>
      <w:r>
        <w:rPr>
          <w:rFonts w:ascii="Courier New" w:cs="Courier New" w:eastAsia="Courier New" w:hAnsi="Courier New"/>
          <w:color w:val="1A3A4A"/>
          <w:sz w:val="18"/>
          <w:szCs w:val="18"/>
        </w:rPr>
        <w:t xml:space="preserve">perf stat ./ipc_bench</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Then answer both parts below:</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instructions line shows an IPC value in parentheses (labelled insn per cycle). A healthy CPU-bound program typically sustains 2–4 IPC on modern hardware. What is the value you observe, and what does it tell you about how the CPU is spending its time?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Look at the final two lines of the output, which show user time and sys time. For a user-space lock-free data structure that makes no explicit system calls, what does a disproportionately large sys time suggest is happening inside the binary?</w:t>
      </w:r>
    </w:p>
    <w:p>
      <w:pPr>
        <w:spacing w:after="60" w:before="60"/>
      </w:pPr>
      <w:r>
        <w:t xml:space="preserve"/>
      </w:r>
    </w:p>
    <w:p>
      <w:pPr>
        <w:pBdr>
          <w:left w:val="single" w:color="F0A500" w:sz="14" w:space="8"/>
        </w:pBdr>
        <w:spacing w:after="80" w:before="80"/>
        <w:ind w:left="360"/>
      </w:pPr>
      <w:r>
        <w:rPr>
          <w:rFonts w:ascii="Arial" w:cs="Arial" w:eastAsia="Arial" w:hAnsi="Arial"/>
          <w:b/>
          <w:bCs/>
          <w:i/>
          <w:iCs/>
          <w:color w:val="8B6000"/>
          <w:sz w:val="18"/>
          <w:szCs w:val="18"/>
        </w:rPr>
        <w:t xml:space="preserve">Hint: </w:t>
      </w:r>
      <w:r>
        <w:rPr>
          <w:rFonts w:ascii="Arial" w:cs="Arial" w:eastAsia="Arial" w:hAnsi="Arial"/>
          <w:i/>
          <w:iCs/>
          <w:color w:val="8B6000"/>
          <w:sz w:val="18"/>
          <w:szCs w:val="18"/>
        </w:rPr>
        <w:t xml:space="preserve">IPC appears on the instructions line as the ratio in parentheses. sys time is the second of the two time values at the very bottom of the output.</w:t>
      </w:r>
    </w:p>
    <w:p>
      <w:pPr>
        <w:spacing w:after="60" w:before="60"/>
      </w:pPr>
      <w:r>
        <w:t xml:space="preserve"/>
      </w:r>
    </w:p>
    <w:p>
      <w:pPr>
        <w:pBdr>
          <w:left w:val="single" w:color="1A6B8A" w:sz="22" w:space="10"/>
        </w:pBdr>
        <w:spacing w:after="100" w:before="300"/>
      </w:pPr>
      <w:r>
        <w:rPr>
          <w:rFonts w:ascii="Arial" w:cs="Arial" w:eastAsia="Arial" w:hAnsi="Arial"/>
          <w:b/>
          <w:bCs/>
          <w:color w:val="2E4057"/>
          <w:sz w:val="24"/>
          <w:szCs w:val="24"/>
        </w:rPr>
        <w:t xml:space="preserve">Q2  </w:t>
      </w:r>
      <w:r>
        <w:rPr>
          <w:rFonts w:ascii="Arial" w:cs="Arial" w:eastAsia="Arial" w:hAnsi="Arial"/>
          <w:b/>
          <w:bCs/>
          <w:color w:val="2E4057"/>
          <w:sz w:val="24"/>
          <w:szCs w:val="24"/>
        </w:rPr>
        <w:t xml:space="preserve">Locating the hot function</w:t>
      </w:r>
      <w:r>
        <w:rPr>
          <w:rFonts w:ascii="Arial" w:cs="Arial" w:eastAsia="Arial" w:hAnsi="Arial"/>
          <w:color w:val="888888"/>
          <w:sz w:val="19"/>
          <w:szCs w:val="19"/>
        </w:rPr>
        <w:t xml:space="preserve">   [5 marks marks]</w:t>
      </w:r>
    </w:p>
    <w:p>
      <w:pPr>
        <w:spacing w:after="60" w:before="60"/>
      </w:pPr>
      <w:r>
        <w:rPr>
          <w:rFonts w:ascii="Arial" w:cs="Arial" w:eastAsia="Arial" w:hAnsi="Arial"/>
          <w:b w:val="false"/>
          <w:bCs w:val="false"/>
          <w:i w:val="false"/>
          <w:iCs w:val="false"/>
          <w:color w:val="000000"/>
          <w:sz w:val="20"/>
          <w:szCs w:val="20"/>
        </w:rPr>
        <w:t xml:space="preserve">Record a profile and open the report:</w:t>
      </w:r>
    </w:p>
    <w:p>
      <w:pPr>
        <w:spacing w:after="60" w:before="60"/>
      </w:pPr>
      <w:r>
        <w:t xml:space="preserve"/>
      </w:r>
    </w:p>
    <w:p>
      <w:pPr>
        <w:shd w:fill="F7F9FA" w:val="clear"/>
        <w:spacing w:after="40" w:before="40"/>
        <w:ind w:left="360"/>
      </w:pPr>
      <w:r>
        <w:rPr>
          <w:rFonts w:ascii="Courier New" w:cs="Courier New" w:eastAsia="Courier New" w:hAnsi="Courier New"/>
          <w:color w:val="1A3A4A"/>
          <w:sz w:val="18"/>
          <w:szCs w:val="18"/>
        </w:rPr>
        <w:t xml:space="preserve">perf record ./ipc_bench</w:t>
      </w:r>
    </w:p>
    <w:p>
      <w:pPr>
        <w:shd w:fill="F7F9FA" w:val="clear"/>
        <w:spacing w:after="40" w:before="40"/>
        <w:ind w:left="360"/>
      </w:pPr>
      <w:r>
        <w:rPr>
          <w:rFonts w:ascii="Courier New" w:cs="Courier New" w:eastAsia="Courier New" w:hAnsi="Courier New"/>
          <w:color w:val="1A3A4A"/>
          <w:sz w:val="18"/>
          <w:szCs w:val="18"/>
        </w:rPr>
        <w:t xml:space="preserve">perf report</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Paste the top three rows from the Overhead column, then answer both parts: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Which function or library symbol is consuming the most cycles? What does its presence at the top of the list tell you about the implementation?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With -O3 the compiler often inlines small functions like enqueue() directly into their callers, so enqueue may not appear as a separate symbol at all. Why does this make perf report alone insufficient to understand the bottleneck, and what tool do you need to go further?</w:t>
      </w:r>
    </w:p>
    <w:p>
      <w:pPr>
        <w:spacing w:after="60" w:before="60"/>
      </w:pPr>
      <w:r>
        <w:t xml:space="preserve"/>
      </w:r>
    </w:p>
    <w:p>
      <w:pPr>
        <w:pBdr>
          <w:left w:val="single" w:color="F0A500" w:sz="14" w:space="8"/>
        </w:pBdr>
        <w:spacing w:after="80" w:before="80"/>
        <w:ind w:left="360"/>
      </w:pPr>
      <w:r>
        <w:rPr>
          <w:rFonts w:ascii="Arial" w:cs="Arial" w:eastAsia="Arial" w:hAnsi="Arial"/>
          <w:b/>
          <w:bCs/>
          <w:i/>
          <w:iCs/>
          <w:color w:val="8B6000"/>
          <w:sz w:val="18"/>
          <w:szCs w:val="18"/>
        </w:rPr>
        <w:t xml:space="preserve">Hint: </w:t>
      </w:r>
      <w:r>
        <w:rPr>
          <w:rFonts w:ascii="Arial" w:cs="Arial" w:eastAsia="Arial" w:hAnsi="Arial"/>
          <w:i/>
          <w:iCs/>
          <w:color w:val="8B6000"/>
          <w:sz w:val="18"/>
          <w:szCs w:val="18"/>
        </w:rPr>
        <w:t xml:space="preserve">Use arrow keys to move through perf report. The Overhead column is the leftmost percentage. Press q to exit.</w:t>
      </w:r>
    </w:p>
    <w:p>
      <w:pPr>
        <w:spacing w:after="60" w:before="60"/>
      </w:pPr>
      <w:r>
        <w:t xml:space="preserve"/>
      </w:r>
    </w:p>
    <w:p>
      <w:pPr>
        <w:pBdr>
          <w:left w:val="single" w:color="1A6B8A" w:sz="22" w:space="10"/>
        </w:pBdr>
        <w:spacing w:after="100" w:before="300"/>
      </w:pPr>
      <w:r>
        <w:rPr>
          <w:rFonts w:ascii="Arial" w:cs="Arial" w:eastAsia="Arial" w:hAnsi="Arial"/>
          <w:b/>
          <w:bCs/>
          <w:color w:val="2E4057"/>
          <w:sz w:val="24"/>
          <w:szCs w:val="24"/>
        </w:rPr>
        <w:t xml:space="preserve">Q3  </w:t>
      </w:r>
      <w:r>
        <w:rPr>
          <w:rFonts w:ascii="Arial" w:cs="Arial" w:eastAsia="Arial" w:hAnsi="Arial"/>
          <w:b/>
          <w:bCs/>
          <w:color w:val="2E4057"/>
          <w:sz w:val="24"/>
          <w:szCs w:val="24"/>
        </w:rPr>
        <w:t xml:space="preserve">Diagnosing bottlenecks with perf annotate</w:t>
      </w:r>
      <w:r>
        <w:rPr>
          <w:rFonts w:ascii="Arial" w:cs="Arial" w:eastAsia="Arial" w:hAnsi="Arial"/>
          <w:color w:val="888888"/>
          <w:sz w:val="19"/>
          <w:szCs w:val="19"/>
        </w:rPr>
        <w:t xml:space="preserve">   [6 marks marks]</w:t>
      </w:r>
    </w:p>
    <w:p>
      <w:pPr>
        <w:spacing w:after="60" w:before="60"/>
      </w:pPr>
      <w:r>
        <w:rPr>
          <w:rFonts w:ascii="Arial" w:cs="Arial" w:eastAsia="Arial" w:hAnsi="Arial"/>
          <w:b w:val="false"/>
          <w:bCs w:val="false"/>
          <w:i w:val="false"/>
          <w:iCs w:val="false"/>
          <w:color w:val="000000"/>
          <w:sz w:val="20"/>
          <w:szCs w:val="20"/>
        </w:rPr>
        <w:t xml:space="preserve">Record a fresh profile and open the annotated view of the producer thread:</w:t>
      </w:r>
    </w:p>
    <w:p>
      <w:pPr>
        <w:spacing w:after="60" w:before="60"/>
      </w:pPr>
      <w:r>
        <w:t xml:space="preserve"/>
      </w:r>
    </w:p>
    <w:p>
      <w:pPr>
        <w:shd w:fill="F7F9FA" w:val="clear"/>
        <w:spacing w:after="40" w:before="40"/>
        <w:ind w:left="360"/>
      </w:pPr>
      <w:r>
        <w:rPr>
          <w:rFonts w:ascii="Courier New" w:cs="Courier New" w:eastAsia="Courier New" w:hAnsi="Courier New"/>
          <w:color w:val="1A3A4A"/>
          <w:sz w:val="18"/>
          <w:szCs w:val="18"/>
        </w:rPr>
        <w:t xml:space="preserve">perf record ./ipc_bench</w:t>
      </w:r>
    </w:p>
    <w:p>
      <w:pPr>
        <w:shd w:fill="F7F9FA" w:val="clear"/>
        <w:spacing w:after="40" w:before="40"/>
        <w:ind w:left="360"/>
      </w:pPr>
      <w:r>
        <w:rPr>
          <w:rFonts w:ascii="Courier New" w:cs="Courier New" w:eastAsia="Courier New" w:hAnsi="Courier New"/>
          <w:color w:val="1A3A4A"/>
          <w:sz w:val="18"/>
          <w:szCs w:val="18"/>
        </w:rPr>
        <w:t xml:space="preserve">perf annotate producer_thread</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Find the three assembly instructions that each carry a cycle percentage above 10% and paste those lines. Then explain each one: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One hotspot is a memory load instruction (mov ... (%rXX), %rYY) that reads head_ — a variable this thread never writes. Why is reading someone else's variable expensive here? Your answer should mention cache lines and the MESI protocol.</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Another hotspot is the jne branch that immediately follows the lock cmpxchg. The cmpxchg itself shows almost no cycles, but the branch shows ~30%. Why does perf attribute the stall to the branch rather than to the locked instruction?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 third hotspot sits around a divq instruction. What single line of C++ source produces this instruction, and why is a 64-bit integer division a significant problem on the critical path of a ring buffer?</w:t>
      </w:r>
    </w:p>
    <w:p>
      <w:pPr>
        <w:spacing w:after="60" w:before="60"/>
      </w:pPr>
      <w:r>
        <w:t xml:space="preserve"/>
      </w:r>
    </w:p>
    <w:p>
      <w:pPr>
        <w:pBdr>
          <w:left w:val="single" w:color="F0A500" w:sz="14" w:space="8"/>
        </w:pBdr>
        <w:spacing w:after="80" w:before="80"/>
        <w:ind w:left="360"/>
      </w:pPr>
      <w:r>
        <w:rPr>
          <w:rFonts w:ascii="Arial" w:cs="Arial" w:eastAsia="Arial" w:hAnsi="Arial"/>
          <w:b/>
          <w:bCs/>
          <w:i/>
          <w:iCs/>
          <w:color w:val="8B6000"/>
          <w:sz w:val="18"/>
          <w:szCs w:val="18"/>
        </w:rPr>
        <w:t xml:space="preserve">Hint: </w:t>
      </w:r>
      <w:r>
        <w:rPr>
          <w:rFonts w:ascii="Arial" w:cs="Arial" w:eastAsia="Arial" w:hAnsi="Arial"/>
          <w:i/>
          <w:iCs/>
          <w:color w:val="8B6000"/>
          <w:sz w:val="18"/>
          <w:szCs w:val="18"/>
        </w:rPr>
        <w:t xml:space="preserve">Press / inside perf annotate to search. Try searching for cmpxchg or divq to jump straight to those instructions.</w:t>
      </w:r>
    </w:p>
    <w:p>
      <w:pPr>
        <w:spacing w:after="60" w:before="60"/>
      </w:pPr>
      <w:r>
        <w:t xml:space="preserve"/>
      </w:r>
    </w:p>
    <w:p>
      <w:pPr>
        <w:pBdr>
          <w:left w:val="single" w:color="1A6B8A" w:sz="22" w:space="10"/>
        </w:pBdr>
        <w:spacing w:after="100" w:before="300"/>
      </w:pPr>
      <w:r>
        <w:rPr>
          <w:rFonts w:ascii="Arial" w:cs="Arial" w:eastAsia="Arial" w:hAnsi="Arial"/>
          <w:b/>
          <w:bCs/>
          <w:color w:val="2E4057"/>
          <w:sz w:val="24"/>
          <w:szCs w:val="24"/>
        </w:rPr>
        <w:t xml:space="preserve">Q4  </w:t>
      </w:r>
      <w:r>
        <w:rPr>
          <w:rFonts w:ascii="Arial" w:cs="Arial" w:eastAsia="Arial" w:hAnsi="Arial"/>
          <w:b/>
          <w:bCs/>
          <w:color w:val="2E4057"/>
          <w:sz w:val="24"/>
          <w:szCs w:val="24"/>
        </w:rPr>
        <w:t xml:space="preserve">Understanding the atomic memory ordering flaw</w:t>
      </w:r>
      <w:r>
        <w:rPr>
          <w:rFonts w:ascii="Arial" w:cs="Arial" w:eastAsia="Arial" w:hAnsi="Arial"/>
          <w:color w:val="888888"/>
          <w:sz w:val="19"/>
          <w:szCs w:val="19"/>
        </w:rPr>
        <w:t xml:space="preserve">   [6 marks marks]</w:t>
      </w:r>
    </w:p>
    <w:p>
      <w:pPr>
        <w:spacing w:after="60" w:before="60"/>
      </w:pPr>
      <w:r>
        <w:rPr>
          <w:rFonts w:ascii="Arial" w:cs="Arial" w:eastAsia="Arial" w:hAnsi="Arial"/>
          <w:b w:val="false"/>
          <w:bCs w:val="false"/>
          <w:i w:val="false"/>
          <w:iCs w:val="false"/>
          <w:color w:val="000000"/>
          <w:sz w:val="20"/>
          <w:szCs w:val="20"/>
        </w:rPr>
        <w:t xml:space="preserve">Look at these lines inside enqueue() and dequeue() in ring_buffer.hpp:</w:t>
      </w:r>
    </w:p>
    <w:p>
      <w:pPr>
        <w:spacing w:after="60" w:before="60"/>
      </w:pPr>
      <w:r>
        <w:t xml:space="preserve"/>
      </w:r>
    </w:p>
    <w:p>
      <w:pPr>
        <w:shd w:fill="F7F9FA" w:val="clear"/>
        <w:spacing w:after="40" w:before="40"/>
        <w:ind w:left="360"/>
      </w:pPr>
      <w:r>
        <w:rPr>
          <w:rFonts w:ascii="Courier New" w:cs="Courier New" w:eastAsia="Courier New" w:hAnsi="Courier New"/>
          <w:color w:val="1A3A4A"/>
          <w:sz w:val="18"/>
          <w:szCs w:val="18"/>
        </w:rPr>
        <w:t xml:space="preserve">size_t current_tail = tail_.load();</w:t>
      </w:r>
    </w:p>
    <w:p>
      <w:pPr>
        <w:shd w:fill="F7F9FA" w:val="clear"/>
        <w:spacing w:after="40" w:before="40"/>
        <w:ind w:left="360"/>
      </w:pPr>
      <w:r>
        <w:rPr>
          <w:rFonts w:ascii="Courier New" w:cs="Courier New" w:eastAsia="Courier New" w:hAnsi="Courier New"/>
          <w:color w:val="1A3A4A"/>
          <w:sz w:val="18"/>
          <w:szCs w:val="18"/>
        </w:rPr>
        <w:t xml:space="preserve">size_t current_head = head_.load();</w:t>
      </w:r>
    </w:p>
    <w:p>
      <w:pPr>
        <w:shd w:fill="F7F9FA" w:val="clear"/>
        <w:spacing w:after="40" w:before="40"/>
        <w:ind w:left="360"/>
      </w:pPr>
      <w:r>
        <w:rPr>
          <w:rFonts w:ascii="Courier New" w:cs="Courier New" w:eastAsia="Courier New" w:hAnsi="Courier New"/>
          <w:color w:val="1A3A4A"/>
          <w:sz w:val="18"/>
          <w:szCs w:val="18"/>
        </w:rPr>
        <w:t xml:space="preserve">head_.store(current_head + 1);</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In C++, calling .load() or .store() with no explicit argument defaults to std::memory_order_seq_cst (sequentially consistent ordering).</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Answer both parts: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Explain what seq_cst forces the CPU to do at the hardware level that a weaker ordering would not require. Your answer should mention store buffers and pipeline draining.</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For a producer-consumer queue, acquire-release semantics are sufficient. Describe what acquire means on a load and what release means on a store, and explain why that pairing alone is enough to guarantee the consumer always sees fully-written data.</w:t>
      </w:r>
    </w:p>
    <w:p>
      <w:pPr>
        <w:spacing w:after="60" w:before="60"/>
      </w:pPr>
      <w:r>
        <w:t xml:space="preserve"/>
      </w:r>
    </w:p>
    <w:p>
      <w:pPr>
        <w:pBdr>
          <w:left w:val="single" w:color="F0A500" w:sz="14" w:space="8"/>
        </w:pBdr>
        <w:spacing w:after="80" w:before="80"/>
        <w:ind w:left="360"/>
      </w:pPr>
      <w:r>
        <w:rPr>
          <w:rFonts w:ascii="Arial" w:cs="Arial" w:eastAsia="Arial" w:hAnsi="Arial"/>
          <w:b/>
          <w:bCs/>
          <w:i/>
          <w:iCs/>
          <w:color w:val="8B6000"/>
          <w:sz w:val="18"/>
          <w:szCs w:val="18"/>
        </w:rPr>
        <w:t xml:space="preserve">Hint: </w:t>
      </w:r>
      <w:r>
        <w:rPr>
          <w:rFonts w:ascii="Arial" w:cs="Arial" w:eastAsia="Arial" w:hAnsi="Arial"/>
          <w:i/>
          <w:iCs/>
          <w:color w:val="8B6000"/>
          <w:sz w:val="18"/>
          <w:szCs w:val="18"/>
        </w:rPr>
        <w:t xml:space="preserve">Think about what guarantee seq_cst provides that acquire/release does not — the answer involves a global ordering across all threads versus a directed happens-before edge between just two specific threads.</w:t>
      </w:r>
    </w:p>
    <w:p>
      <w:pPr>
        <w:spacing w:after="60" w:before="60"/>
      </w:pPr>
      <w:r>
        <w:t xml:space="preserve"/>
      </w:r>
    </w:p>
    <w:p>
      <w:pPr>
        <w:pBdr>
          <w:left w:val="single" w:color="1A6B8A" w:sz="22" w:space="10"/>
        </w:pBdr>
        <w:spacing w:after="100" w:before="300"/>
      </w:pPr>
      <w:r>
        <w:rPr>
          <w:rFonts w:ascii="Arial" w:cs="Arial" w:eastAsia="Arial" w:hAnsi="Arial"/>
          <w:b/>
          <w:bCs/>
          <w:color w:val="2E4057"/>
          <w:sz w:val="24"/>
          <w:szCs w:val="24"/>
        </w:rPr>
        <w:t xml:space="preserve">Q5  </w:t>
      </w:r>
      <w:r>
        <w:rPr>
          <w:rFonts w:ascii="Arial" w:cs="Arial" w:eastAsia="Arial" w:hAnsi="Arial"/>
          <w:b/>
          <w:bCs/>
          <w:color w:val="2E4057"/>
          <w:sz w:val="24"/>
          <w:szCs w:val="24"/>
        </w:rPr>
        <w:t xml:space="preserve">Heap allocation and kernel overhead</w:t>
      </w:r>
      <w:r>
        <w:rPr>
          <w:rFonts w:ascii="Arial" w:cs="Arial" w:eastAsia="Arial" w:hAnsi="Arial"/>
          <w:color w:val="888888"/>
          <w:sz w:val="19"/>
          <w:szCs w:val="19"/>
        </w:rPr>
        <w:t xml:space="preserve">   [5 marks marks]</w:t>
      </w:r>
    </w:p>
    <w:p>
      <w:pPr>
        <w:spacing w:after="60" w:before="60"/>
      </w:pPr>
      <w:r>
        <w:rPr>
          <w:rFonts w:ascii="Arial" w:cs="Arial" w:eastAsia="Arial" w:hAnsi="Arial"/>
          <w:b w:val="false"/>
          <w:bCs w:val="false"/>
          <w:i w:val="false"/>
          <w:iCs w:val="false"/>
          <w:color w:val="000000"/>
          <w:sz w:val="20"/>
          <w:szCs w:val="20"/>
        </w:rPr>
        <w:t xml:space="preserve">Look at these two things in ring_buffer.hpp:</w:t>
      </w:r>
    </w:p>
    <w:p>
      <w:pPr>
        <w:spacing w:after="60" w:before="60"/>
      </w:pPr>
      <w:r>
        <w:t xml:space="preserve"/>
      </w:r>
    </w:p>
    <w:p>
      <w:pPr>
        <w:shd w:fill="F7F9FA" w:val="clear"/>
        <w:spacing w:after="40" w:before="40"/>
        <w:ind w:left="360"/>
      </w:pPr>
      <w:r>
        <w:rPr>
          <w:rFonts w:ascii="Courier New" w:cs="Courier New" w:eastAsia="Courier New" w:hAnsi="Courier New"/>
          <w:color w:val="1A3A4A"/>
          <w:sz w:val="18"/>
          <w:szCs w:val="18"/>
        </w:rPr>
        <w:t xml:space="preserve">virtual ~LogEntry() = default;   // on the struct</w:t>
      </w:r>
    </w:p>
    <w:p>
      <w:pPr>
        <w:shd w:fill="F7F9FA" w:val="clear"/>
        <w:spacing w:after="40" w:before="40"/>
        <w:ind w:left="360"/>
      </w:pPr>
      <w:r>
        <w:rPr>
          <w:rFonts w:ascii="Courier New" w:cs="Courier New" w:eastAsia="Courier New" w:hAnsi="Courier New"/>
          <w:color w:val="1A3A4A"/>
          <w:sz w:val="18"/>
          <w:szCs w:val="18"/>
        </w:rPr>
        <w:t xml:space="preserve">LogEntry* entry = new LogEntry(); // inside enqueue()</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Answer both parts: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The virtual destructor adds a hidden cost to every LogEntry object that is independent of the destructor body itself. What is that cost, and why does it hurt cache performance when the consumer processes entries sequentially?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Under heavy multi-threaded load glibc's malloc acquires internal per-arena spinlocks. Explain how this turns a supposedly lock-free enqueue into one that secretly serialises threads at the OS level, and connect this to the high sys time you observed in Q1.</w:t>
      </w:r>
    </w:p>
    <w:p>
      <w:pPr>
        <w:spacing w:after="60" w:before="60"/>
      </w:pPr>
      <w:r>
        <w:t xml:space="preserve"/>
      </w:r>
    </w:p>
    <w:p>
      <w:pPr>
        <w:pBdr>
          <w:left w:val="single" w:color="F0A500" w:sz="14" w:space="8"/>
        </w:pBdr>
        <w:spacing w:after="80" w:before="80"/>
        <w:ind w:left="360"/>
      </w:pPr>
      <w:r>
        <w:rPr>
          <w:rFonts w:ascii="Arial" w:cs="Arial" w:eastAsia="Arial" w:hAnsi="Arial"/>
          <w:b/>
          <w:bCs/>
          <w:i/>
          <w:iCs/>
          <w:color w:val="8B6000"/>
          <w:sz w:val="18"/>
          <w:szCs w:val="18"/>
        </w:rPr>
        <w:t xml:space="preserve">Hint: </w:t>
      </w:r>
      <w:r>
        <w:rPr>
          <w:rFonts w:ascii="Arial" w:cs="Arial" w:eastAsia="Arial" w:hAnsi="Arial"/>
          <w:i/>
          <w:iCs/>
          <w:color w:val="8B6000"/>
          <w:sz w:val="18"/>
          <w:szCs w:val="18"/>
        </w:rPr>
        <w:t xml:space="preserve">Consider what the CPU must fetch before it can dispatch a virtual function call — even one that does nothing.</w:t>
      </w:r>
    </w:p>
    <w:p>
      <w:pPr>
        <w:spacing w:after="60" w:before="60"/>
      </w:pPr>
      <w:r>
        <w:t xml:space="preserve"/>
      </w:r>
    </w:p>
    <w:p>
      <w:pPr>
        <w:pBdr>
          <w:left w:val="single" w:color="1A6B8A" w:sz="22" w:space="10"/>
        </w:pBdr>
        <w:spacing w:after="100" w:before="300"/>
      </w:pPr>
      <w:r>
        <w:rPr>
          <w:rFonts w:ascii="Arial" w:cs="Arial" w:eastAsia="Arial" w:hAnsi="Arial"/>
          <w:b/>
          <w:bCs/>
          <w:color w:val="2E4057"/>
          <w:sz w:val="24"/>
          <w:szCs w:val="24"/>
        </w:rPr>
        <w:t xml:space="preserve">Q6  </w:t>
      </w:r>
      <w:r>
        <w:rPr>
          <w:rFonts w:ascii="Arial" w:cs="Arial" w:eastAsia="Arial" w:hAnsi="Arial"/>
          <w:b/>
          <w:bCs/>
          <w:color w:val="2E4057"/>
          <w:sz w:val="24"/>
          <w:szCs w:val="24"/>
        </w:rPr>
        <w:t xml:space="preserve">Proposing and justifying the fixes</w:t>
      </w:r>
      <w:r>
        <w:rPr>
          <w:rFonts w:ascii="Arial" w:cs="Arial" w:eastAsia="Arial" w:hAnsi="Arial"/>
          <w:color w:val="888888"/>
          <w:sz w:val="19"/>
          <w:szCs w:val="19"/>
        </w:rPr>
        <w:t xml:space="preserve">   [7 marks marks]</w:t>
      </w:r>
    </w:p>
    <w:p>
      <w:pPr>
        <w:spacing w:after="60" w:before="60"/>
      </w:pPr>
      <w:r>
        <w:rPr>
          <w:rFonts w:ascii="Arial" w:cs="Arial" w:eastAsia="Arial" w:hAnsi="Arial"/>
          <w:b w:val="false"/>
          <w:bCs w:val="false"/>
          <w:i w:val="false"/>
          <w:iCs w:val="false"/>
          <w:color w:val="000000"/>
          <w:sz w:val="20"/>
          <w:szCs w:val="20"/>
        </w:rPr>
        <w:t xml:space="preserve">Based on your analysis in Q1–Q5, there are three distinct architectural flaws in ring_buffer.hpp. For each flaw:</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State the flaw in one sentence.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State the fix in one sentence.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Explain the mechanism by which the fix removes the bottleneck. Reference specific hardware concepts where relevant: cache lines, MESI protocol, store buffers, out-of-order execution, vtable, heap allocator.</w:t>
      </w:r>
    </w:p>
    <w:p>
      <w:pPr>
        <w:spacing w:after="60" w:before="60"/>
      </w:pPr>
      <w:r>
        <w:t xml:space="preserve"/>
      </w:r>
    </w:p>
    <w:p>
      <w:pPr>
        <w:spacing w:after="60" w:before="60"/>
      </w:pPr>
      <w:r>
        <w:rPr>
          <w:rFonts w:ascii="Arial" w:cs="Arial" w:eastAsia="Arial" w:hAnsi="Arial"/>
          <w:b/>
          <w:bCs/>
          <w:i w:val="false"/>
          <w:iCs w:val="false"/>
          <w:color w:val="000000"/>
          <w:sz w:val="20"/>
          <w:szCs w:val="20"/>
        </w:rPr>
        <w:t xml:space="preserve">The three areas to cover are:</w:t>
      </w:r>
    </w:p>
    <w:p>
      <w:pPr>
        <w:pStyle w:val="ListParagraph"/>
        <w:numPr>
          <w:ilvl w:val="1"/>
          <w:numId w:val="2"/>
        </w:numPr>
        <w:spacing w:after="40" w:before="40"/>
      </w:pPr>
      <w:r>
        <w:rPr>
          <w:rFonts w:ascii="Arial" w:cs="Arial" w:eastAsia="Arial" w:hAnsi="Arial"/>
          <w:b w:val="false"/>
          <w:bCs w:val="false"/>
          <w:i w:val="false"/>
          <w:iCs w:val="false"/>
          <w:color w:val="000000"/>
          <w:sz w:val="20"/>
          <w:szCs w:val="20"/>
        </w:rPr>
        <w:t xml:space="preserve">The layout of the two atomic index variables in memory.</w:t>
      </w:r>
    </w:p>
    <w:p>
      <w:pPr>
        <w:pStyle w:val="ListParagraph"/>
        <w:numPr>
          <w:ilvl w:val="1"/>
          <w:numId w:val="2"/>
        </w:numPr>
        <w:spacing w:after="40" w:before="40"/>
      </w:pPr>
      <w:r>
        <w:rPr>
          <w:rFonts w:ascii="Arial" w:cs="Arial" w:eastAsia="Arial" w:hAnsi="Arial"/>
          <w:b w:val="false"/>
          <w:bCs w:val="false"/>
          <w:i w:val="false"/>
          <w:iCs w:val="false"/>
          <w:color w:val="000000"/>
          <w:sz w:val="20"/>
          <w:szCs w:val="20"/>
        </w:rPr>
        <w:t xml:space="preserve">The default memory ordering on every atomic load, store, and CAS.</w:t>
      </w:r>
    </w:p>
    <w:p>
      <w:pPr>
        <w:pStyle w:val="ListParagraph"/>
        <w:numPr>
          <w:ilvl w:val="1"/>
          <w:numId w:val="2"/>
        </w:numPr>
        <w:spacing w:after="40" w:before="40"/>
      </w:pPr>
      <w:r>
        <w:rPr>
          <w:rFonts w:ascii="Arial" w:cs="Arial" w:eastAsia="Arial" w:hAnsi="Arial"/>
          <w:b w:val="false"/>
          <w:bCs w:val="false"/>
          <w:i w:val="false"/>
          <w:iCs w:val="false"/>
          <w:color w:val="000000"/>
          <w:sz w:val="20"/>
          <w:szCs w:val="20"/>
        </w:rPr>
        <w:t xml:space="preserve">The dynamic allocation and virtual destructor inside the hot path.</w:t>
      </w:r>
    </w:p>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Bonus (no marks): There is a fourth micro-optimisation that becomes possible once capacity is constrained to a power of 2. Describe it and the assembly-level change it produces.</w:t>
      </w:r>
    </w:p>
    <w:p>
      <w:pPr>
        <w:spacing w:after="60" w:before="60"/>
      </w:pPr>
      <w:r>
        <w:t xml:space="preserve"/>
      </w:r>
    </w:p>
    <w:p>
      <w:pPr>
        <w:pBdr>
          <w:left w:val="single" w:color="1A6B8A" w:sz="22" w:space="10"/>
        </w:pBdr>
        <w:spacing w:after="100" w:before="300"/>
      </w:pPr>
      <w:r>
        <w:rPr>
          <w:rFonts w:ascii="Arial" w:cs="Arial" w:eastAsia="Arial" w:hAnsi="Arial"/>
          <w:b/>
          <w:bCs/>
          <w:color w:val="2E4057"/>
          <w:sz w:val="24"/>
          <w:szCs w:val="24"/>
        </w:rPr>
        <w:t xml:space="preserve">Q7  </w:t>
      </w:r>
      <w:r>
        <w:rPr>
          <w:rFonts w:ascii="Arial" w:cs="Arial" w:eastAsia="Arial" w:hAnsi="Arial"/>
          <w:b/>
          <w:bCs/>
          <w:color w:val="2E4057"/>
          <w:sz w:val="24"/>
          <w:szCs w:val="24"/>
        </w:rPr>
        <w:t xml:space="preserve">Interpreting perf stat counters after the fixes</w:t>
      </w:r>
      <w:r>
        <w:rPr>
          <w:rFonts w:ascii="Arial" w:cs="Arial" w:eastAsia="Arial" w:hAnsi="Arial"/>
          <w:color w:val="888888"/>
          <w:sz w:val="19"/>
          <w:szCs w:val="19"/>
        </w:rPr>
        <w:t xml:space="preserve">   [7 marks marks]</w:t>
      </w:r>
    </w:p>
    <w:p>
      <w:pPr>
        <w:spacing w:after="60" w:before="60"/>
      </w:pPr>
      <w:r>
        <w:rPr>
          <w:rFonts w:ascii="Arial" w:cs="Arial" w:eastAsia="Arial" w:hAnsi="Arial"/>
          <w:b w:val="false"/>
          <w:bCs w:val="false"/>
          <w:i w:val="false"/>
          <w:iCs w:val="false"/>
          <w:color w:val="000000"/>
          <w:sz w:val="20"/>
          <w:szCs w:val="20"/>
        </w:rPr>
        <w:t xml:space="preserve">Imagine the three flaws from Q6 have been fixed and you rerun perf stat. For each counter in the table below, write whether you expect it to go up (↑), go down (↓), or stay roughly the same (≈) compared to the flawed baseline, and explain why in one or two sentences.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Counter</w:t>
            </w:r>
          </w:p>
        </w:tc>
        <w:tc>
          <w:tcPr>
            <w:tcW w:type="dxa" w:w="1800"/>
            <w:tcBorders>
              <w:top w:val="single" w:color="CCCCCC" w:sz="1"/>
              <w:left w:val="single" w:color="CCCCCC" w:sz="1"/>
              <w:bottom w:val="single" w:color="CCCCCC" w:sz="1"/>
              <w:right w:val="single" w:color="CCCCCC" w:sz="1"/>
            </w:tcBorders>
            <w:shd w:fill="2E4057"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Direction (↑  ↓  ≈)</w:t>
            </w:r>
          </w:p>
        </w:tc>
        <w:tc>
          <w:tcPr>
            <w:tcW w:type="dxa" w:w="4760"/>
            <w:tcBorders>
              <w:top w:val="single" w:color="CCCCCC" w:sz="1"/>
              <w:left w:val="single" w:color="CCCCCC" w:sz="1"/>
              <w:bottom w:val="single" w:color="CCCCCC" w:sz="1"/>
              <w:right w:val="single" w:color="CCCCCC" w:sz="1"/>
            </w:tcBorders>
            <w:shd w:fill="2E4057" w:val="clear"/>
            <w:tcMar>
              <w:top w:type="dxa" w:w="80"/>
              <w:left w:type="dxa" w:w="130"/>
              <w:bottom w:type="dxa" w:w="80"/>
              <w:right w:type="dxa" w:w="130"/>
            </w:tcMar>
          </w:tcPr>
          <w:p>
            <w:pPr>
              <w:jc w:val="center"/>
            </w:pPr>
            <w:r>
              <w:rPr>
                <w:rFonts w:ascii="Arial" w:cs="Arial" w:eastAsia="Arial" w:hAnsi="Arial"/>
                <w:b/>
                <w:bCs/>
                <w:color w:val="FFFFFF"/>
                <w:sz w:val="19"/>
                <w:szCs w:val="19"/>
              </w:rPr>
              <w:t xml:space="preserve">Explanation (1–2 sentences)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page-faults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instructions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IPC  (insn per 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sys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Throughput  (M ops/sec)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000000"/>
                <w:sz w:val="19"/>
                <w:szCs w:val="19"/>
              </w:rPr>
              <w:t xml:space="preserve"/>
            </w:r>
          </w:p>
        </w:tc>
      </w:tr>
    </w:tbl>
    <w:p>
      <w:pPr>
        <w:spacing w:after="60" w:before="60"/>
      </w:pPr>
      <w:r>
        <w:t xml:space="preserve"/>
      </w:r>
    </w:p>
    <w:p>
      <w:pPr>
        <w:spacing w:after="60" w:before="60"/>
      </w:pPr>
      <w:r>
        <w:rPr>
          <w:rFonts w:ascii="Arial" w:cs="Arial" w:eastAsia="Arial" w:hAnsi="Arial"/>
          <w:b w:val="false"/>
          <w:bCs w:val="false"/>
          <w:i w:val="false"/>
          <w:iCs w:val="false"/>
          <w:color w:val="000000"/>
          <w:sz w:val="20"/>
          <w:szCs w:val="20"/>
        </w:rPr>
        <w:t xml:space="preserve">Finally, answer the following in a short paragraph:</w:t>
      </w:r>
    </w:p>
    <w:p>
      <w:pPr>
        <w:spacing w:after="60" w:before="60"/>
      </w:pPr>
      <w:r>
        <w:rPr>
          <w:rFonts w:ascii="Arial" w:cs="Arial" w:eastAsia="Arial" w:hAnsi="Arial"/>
          <w:b w:val="false"/>
          <w:bCs w:val="false"/>
          <w:i w:val="false"/>
          <w:iCs w:val="false"/>
          <w:color w:val="000000"/>
          <w:sz w:val="20"/>
          <w:szCs w:val="20"/>
        </w:rPr>
        <w:t xml:space="preserve">The fixed version may still show a low IPC despite a higher throughput. Why is IPC not a reliable proxy for throughput in a contention-heavy concurrent workload? What does a low IPC actually mean in this context?</w:t>
      </w:r>
    </w:p>
    <w:p>
      <w:pPr>
        <w:spacing w:after="60" w:before="60"/>
      </w:pPr>
      <w:r>
        <w:t xml:space="preserve"/>
      </w:r>
    </w:p>
    <w:p>
      <w:pPr>
        <w:pBdr>
          <w:left w:val="single" w:color="F0A500" w:sz="14" w:space="8"/>
        </w:pBdr>
        <w:spacing w:after="80" w:before="80"/>
        <w:ind w:left="360"/>
      </w:pPr>
      <w:r>
        <w:rPr>
          <w:rFonts w:ascii="Arial" w:cs="Arial" w:eastAsia="Arial" w:hAnsi="Arial"/>
          <w:b/>
          <w:bCs/>
          <w:i/>
          <w:iCs/>
          <w:color w:val="8B6000"/>
          <w:sz w:val="18"/>
          <w:szCs w:val="18"/>
        </w:rPr>
        <w:t xml:space="preserve">Hint: </w:t>
      </w:r>
      <w:r>
        <w:rPr>
          <w:rFonts w:ascii="Arial" w:cs="Arial" w:eastAsia="Arial" w:hAnsi="Arial"/>
          <w:i/>
          <w:iCs/>
          <w:color w:val="8B6000"/>
          <w:sz w:val="18"/>
          <w:szCs w:val="18"/>
        </w:rPr>
        <w:t xml:space="preserve">Think about what the CPU is doing during the cycles when it completes very few instructions — is that time wasted, or is it a different kind of work?</w:t>
      </w:r>
    </w:p>
    <w:p>
      <w:pPr>
        <w:spacing w:after="60" w:before="60"/>
      </w:pPr>
      <w:r>
        <w:t xml:space="preserve"/>
      </w:r>
    </w:p>
    <w:p>
      <w:pPr>
        <w:pBdr>
          <w:bottom w:val="single" w:color="CCCCCC" w:sz="4" w:space="1"/>
        </w:pBdr>
        <w:spacing w:after="200" w:before="200"/>
      </w:pPr>
      <w:r>
        <w:t xml:space="preserve"/>
      </w:r>
    </w:p>
    <w:p>
      <w:pPr>
        <w:spacing w:after="60" w:before="60"/>
      </w:pPr>
      <w:r>
        <w:rPr>
          <w:rFonts w:ascii="Arial" w:cs="Arial" w:eastAsia="Arial" w:hAnsi="Arial"/>
          <w:b/>
          <w:bCs/>
          <w:i/>
          <w:iCs/>
          <w:color w:val="000000"/>
          <w:sz w:val="20"/>
          <w:szCs w:val="20"/>
        </w:rPr>
        <w:t xml:space="preserve">— End of Assignment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2026-05-31T18:04:56.183Z</dcterms:created>
  <dcterms:modified xsi:type="dcterms:W3CDTF">2026-05-31T18:04:56.198Z</dcterms:modified>
</cp:coreProperties>
</file>

<file path=docProps/custom.xml><?xml version="1.0" encoding="utf-8"?>
<Properties xmlns="http://schemas.openxmlformats.org/officeDocument/2006/custom-properties" xmlns:vt="http://schemas.openxmlformats.org/officeDocument/2006/docPropsVTypes"/>
</file>