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BFB49" w14:textId="77777777" w:rsidR="00A95623" w:rsidRDefault="00BF63B3">
      <w:pPr>
        <w:keepNext/>
        <w:spacing w:before="240" w:after="240"/>
        <w:jc w:val="center"/>
      </w:pPr>
      <w:r>
        <w:rPr>
          <w:b/>
          <w:bCs/>
          <w:color w:val="000000"/>
          <w:sz w:val="40"/>
          <w:szCs w:val="40"/>
        </w:rPr>
        <w:t>Multi-Domain Parametric Optimization, Write-Margin Characterization, and Switch-Level Verification of a High-Speed 6T Static RAM (SRAM) Cell Architecture</w:t>
      </w:r>
    </w:p>
    <w:p w14:paraId="0D74093F" w14:textId="77777777" w:rsidR="00A95623" w:rsidRDefault="00BF63B3">
      <w:pPr>
        <w:pStyle w:val="Heading1"/>
        <w:keepNext/>
        <w:spacing w:before="360" w:after="120"/>
      </w:pPr>
      <w:r>
        <w:rPr>
          <w:b/>
          <w:bCs/>
          <w:color w:val="111827"/>
          <w:sz w:val="36"/>
          <w:szCs w:val="36"/>
        </w:rPr>
        <w:t>1. Introduction</w:t>
      </w:r>
    </w:p>
    <w:p w14:paraId="379374AD" w14:textId="77777777" w:rsidR="00A95623" w:rsidRDefault="00BF63B3">
      <w:pPr>
        <w:spacing w:before="120" w:after="120" w:line="276" w:lineRule="auto"/>
      </w:pPr>
      <w:r>
        <w:rPr>
          <w:sz w:val="24"/>
          <w:szCs w:val="24"/>
        </w:rPr>
        <w:t>Digital engineering frequently retreats into the sterile illusion of pristine Boolean logic—a mathematical landscape where signals switch instantaneously between zero and one. In the physical realm, this abstraction shatters against the realities of electron friction, parasitic capacitances, and geometric carrier imbalances. As manufacturing scales contract into deep sub-micron regions like the 180nm process node, idealized textbook equations fail because short-channel anomalies—such as velocity saturation,</w:t>
      </w:r>
      <w:r>
        <w:rPr>
          <w:sz w:val="24"/>
          <w:szCs w:val="24"/>
        </w:rPr>
        <w:t xml:space="preserve"> Drain-Induced Barrier Lowering (DIBL), and carrier mobility degradation—take control of the silicon channel.</w:t>
      </w:r>
    </w:p>
    <w:p w14:paraId="2EEFF2EE" w14:textId="77777777" w:rsidR="00A95623" w:rsidRDefault="00BF63B3">
      <w:pPr>
        <w:spacing w:before="120" w:after="120" w:line="276" w:lineRule="auto"/>
      </w:pPr>
      <w:r>
        <w:rPr>
          <w:sz w:val="24"/>
          <w:szCs w:val="24"/>
        </w:rPr>
        <w:t xml:space="preserve">This project bridges the gap between digital theory and physical reality. By abandoning basic long-channel approximations and forcing the integration of advanced Level-49 BSIM3v3 Predictive Technology Models (PTM), we characterize, optimize, and cross-verify a fundamental CMOS inverter cell. This dossier represents a complete engineering sign-off, demonstrating how parametric physical adjustments in the </w:t>
      </w:r>
      <w:proofErr w:type="spellStart"/>
      <w:r>
        <w:rPr>
          <w:sz w:val="24"/>
          <w:szCs w:val="24"/>
        </w:rPr>
        <w:t>analog</w:t>
      </w:r>
      <w:proofErr w:type="spellEnd"/>
      <w:r>
        <w:rPr>
          <w:sz w:val="24"/>
          <w:szCs w:val="24"/>
        </w:rPr>
        <w:t xml:space="preserve"> domain yield verified structural compliance in the digital domain.</w:t>
      </w:r>
    </w:p>
    <w:p w14:paraId="46476562" w14:textId="77777777" w:rsidR="00A95623" w:rsidRDefault="00BF63B3">
      <w:pPr>
        <w:pStyle w:val="Heading1"/>
        <w:keepNext/>
        <w:spacing w:before="360" w:after="120"/>
      </w:pPr>
      <w:r>
        <w:rPr>
          <w:b/>
          <w:bCs/>
          <w:color w:val="111827"/>
          <w:sz w:val="36"/>
          <w:szCs w:val="36"/>
        </w:rPr>
        <w:t>2. Objectives</w:t>
      </w:r>
    </w:p>
    <w:p w14:paraId="3C094109" w14:textId="77777777" w:rsidR="00A95623" w:rsidRDefault="00BF63B3">
      <w:pPr>
        <w:pStyle w:val="ListParagraph"/>
        <w:numPr>
          <w:ilvl w:val="0"/>
          <w:numId w:val="1"/>
        </w:numPr>
        <w:spacing w:before="60" w:after="60"/>
      </w:pPr>
      <w:r>
        <w:rPr>
          <w:sz w:val="24"/>
          <w:szCs w:val="24"/>
        </w:rPr>
        <w:t>Design SRAM Cell Circuit: Establish an explicit 6-terminal topographic cross-coupled schematic layout utilizing precise foundry primitives to guarantee cross-coupled inverter latch stability and write-ability.</w:t>
      </w:r>
    </w:p>
    <w:p w14:paraId="4A10C757" w14:textId="77777777" w:rsidR="00A95623" w:rsidRDefault="00BF63B3">
      <w:pPr>
        <w:pStyle w:val="ListParagraph"/>
        <w:numPr>
          <w:ilvl w:val="0"/>
          <w:numId w:val="1"/>
        </w:numPr>
        <w:spacing w:before="60" w:after="60"/>
      </w:pPr>
      <w:r>
        <w:rPr>
          <w:sz w:val="24"/>
          <w:szCs w:val="24"/>
        </w:rPr>
        <w:t xml:space="preserve">Implement Using HDL: Port structural </w:t>
      </w:r>
      <w:proofErr w:type="spellStart"/>
      <w:r>
        <w:rPr>
          <w:sz w:val="24"/>
          <w:szCs w:val="24"/>
        </w:rPr>
        <w:t>analog</w:t>
      </w:r>
      <w:proofErr w:type="spellEnd"/>
      <w:r>
        <w:rPr>
          <w:sz w:val="24"/>
          <w:szCs w:val="24"/>
        </w:rPr>
        <w:t xml:space="preserve"> netlists into switch-level hardware description language (HDL) layouts within an event-driven testbench engine to cross-verify </w:t>
      </w:r>
      <w:proofErr w:type="spellStart"/>
      <w:r>
        <w:rPr>
          <w:sz w:val="24"/>
          <w:szCs w:val="24"/>
        </w:rPr>
        <w:t>analog</w:t>
      </w:r>
      <w:proofErr w:type="spellEnd"/>
      <w:r>
        <w:rPr>
          <w:sz w:val="24"/>
          <w:szCs w:val="24"/>
        </w:rPr>
        <w:t xml:space="preserve"> waveform signatures with discrete digital logic outcomes.</w:t>
      </w:r>
    </w:p>
    <w:p w14:paraId="00BC42FB" w14:textId="77777777" w:rsidR="00A95623" w:rsidRDefault="00BF63B3">
      <w:pPr>
        <w:pStyle w:val="ListParagraph"/>
        <w:numPr>
          <w:ilvl w:val="0"/>
          <w:numId w:val="1"/>
        </w:numPr>
        <w:spacing w:before="60" w:after="60"/>
      </w:pPr>
      <w:r>
        <w:rPr>
          <w:sz w:val="24"/>
          <w:szCs w:val="24"/>
        </w:rPr>
        <w:t xml:space="preserve">Perform Read/Write Operations: Map the dynamic </w:t>
      </w:r>
      <w:proofErr w:type="spellStart"/>
      <w:r>
        <w:rPr>
          <w:sz w:val="24"/>
          <w:szCs w:val="24"/>
        </w:rPr>
        <w:t>behavioral</w:t>
      </w:r>
      <w:proofErr w:type="spellEnd"/>
      <w:r>
        <w:rPr>
          <w:sz w:val="24"/>
          <w:szCs w:val="24"/>
        </w:rPr>
        <w:t xml:space="preserve"> sequences of the bit lines (BL, BL_BAR) and word line (WL) to execute non-destructive read cycles and reliable write state flips.</w:t>
      </w:r>
    </w:p>
    <w:p w14:paraId="516239A6" w14:textId="77777777" w:rsidR="00A95623" w:rsidRDefault="00BF63B3">
      <w:pPr>
        <w:pStyle w:val="ListParagraph"/>
        <w:numPr>
          <w:ilvl w:val="0"/>
          <w:numId w:val="1"/>
        </w:numPr>
        <w:spacing w:before="60" w:after="60"/>
      </w:pPr>
      <w:r>
        <w:rPr>
          <w:sz w:val="24"/>
          <w:szCs w:val="24"/>
        </w:rPr>
        <w:t xml:space="preserve">Simulate Timing </w:t>
      </w:r>
      <w:proofErr w:type="spellStart"/>
      <w:r>
        <w:rPr>
          <w:sz w:val="24"/>
          <w:szCs w:val="24"/>
        </w:rPr>
        <w:t>Behavior</w:t>
      </w:r>
      <w:proofErr w:type="spellEnd"/>
      <w:r>
        <w:rPr>
          <w:sz w:val="24"/>
          <w:szCs w:val="24"/>
        </w:rPr>
        <w:t>: Deploy a split multi-domain Electronic Design Automation (EDA) toolchain framework to validate the cell architecture's internal node voltage swings (Q, Q_BAR) under high-speed transient conditions.</w:t>
      </w:r>
    </w:p>
    <w:p w14:paraId="404A846D" w14:textId="77777777" w:rsidR="00A95623" w:rsidRDefault="00BF63B3">
      <w:pPr>
        <w:pStyle w:val="ListParagraph"/>
        <w:numPr>
          <w:ilvl w:val="0"/>
          <w:numId w:val="1"/>
        </w:numPr>
        <w:spacing w:before="60" w:after="60"/>
      </w:pPr>
      <w:proofErr w:type="spellStart"/>
      <w:r>
        <w:rPr>
          <w:sz w:val="24"/>
          <w:szCs w:val="24"/>
        </w:rPr>
        <w:t>Analyze</w:t>
      </w:r>
      <w:proofErr w:type="spellEnd"/>
      <w:r>
        <w:rPr>
          <w:sz w:val="24"/>
          <w:szCs w:val="24"/>
        </w:rPr>
        <w:t xml:space="preserve"> Power &amp; Delay: Embed native automated SPICE measurement scripting blocks to precisely extract access transistor propagation latencies and integrate total dynamic power dissipation during high-frequency cycles.</w:t>
      </w:r>
    </w:p>
    <w:p w14:paraId="05C716DA" w14:textId="77777777" w:rsidR="00A95623" w:rsidRDefault="00BF63B3">
      <w:pPr>
        <w:pStyle w:val="ListParagraph"/>
        <w:numPr>
          <w:ilvl w:val="0"/>
          <w:numId w:val="1"/>
        </w:numPr>
        <w:spacing w:before="60" w:after="60"/>
      </w:pPr>
      <w:r>
        <w:rPr>
          <w:sz w:val="24"/>
          <w:szCs w:val="24"/>
        </w:rPr>
        <w:t>Verify Functionality with Output Traces: Synthesize and capture absolute timing waveforms to prove complete binary functionality finalized for high-density memory macro-cell integration.</w:t>
      </w:r>
    </w:p>
    <w:p w14:paraId="41C46716" w14:textId="77777777" w:rsidR="00A95623" w:rsidRDefault="00BF63B3">
      <w:pPr>
        <w:pStyle w:val="Heading1"/>
        <w:keepNext/>
        <w:spacing w:before="360" w:after="120"/>
      </w:pPr>
      <w:r>
        <w:rPr>
          <w:b/>
          <w:bCs/>
          <w:color w:val="111827"/>
          <w:sz w:val="36"/>
          <w:szCs w:val="36"/>
        </w:rPr>
        <w:lastRenderedPageBreak/>
        <w:t>3. Technology Used</w:t>
      </w:r>
    </w:p>
    <w:p w14:paraId="26B3922F" w14:textId="77777777" w:rsidR="00A95623" w:rsidRDefault="00BF63B3">
      <w:pPr>
        <w:pStyle w:val="ListParagraph"/>
        <w:numPr>
          <w:ilvl w:val="0"/>
          <w:numId w:val="1"/>
        </w:numPr>
        <w:spacing w:before="60" w:after="60"/>
      </w:pPr>
      <w:r>
        <w:rPr>
          <w:sz w:val="24"/>
          <w:szCs w:val="24"/>
        </w:rPr>
        <w:t xml:space="preserve">Analog Simulation Kernel: </w:t>
      </w:r>
      <w:proofErr w:type="spellStart"/>
      <w:r>
        <w:rPr>
          <w:sz w:val="24"/>
          <w:szCs w:val="24"/>
        </w:rPr>
        <w:t>LTspice</w:t>
      </w:r>
      <w:proofErr w:type="spellEnd"/>
      <w:r>
        <w:rPr>
          <w:sz w:val="24"/>
          <w:szCs w:val="24"/>
        </w:rPr>
        <w:t xml:space="preserve"> XVII/26.0 (Continuous-time differential matrix calculus engine)</w:t>
      </w:r>
    </w:p>
    <w:p w14:paraId="51FBCAB9" w14:textId="77777777" w:rsidR="00A95623" w:rsidRDefault="00BF63B3">
      <w:pPr>
        <w:pStyle w:val="ListParagraph"/>
        <w:numPr>
          <w:ilvl w:val="0"/>
          <w:numId w:val="1"/>
        </w:numPr>
        <w:spacing w:before="60" w:after="60"/>
      </w:pPr>
      <w:r>
        <w:rPr>
          <w:sz w:val="24"/>
          <w:szCs w:val="24"/>
        </w:rPr>
        <w:t>Digital Synthesis Environment: EDA Playground (Cloud-native HDL compilation workspace)</w:t>
      </w:r>
    </w:p>
    <w:p w14:paraId="439CF725" w14:textId="77777777" w:rsidR="00A95623" w:rsidRDefault="00BF63B3">
      <w:pPr>
        <w:pStyle w:val="ListParagraph"/>
        <w:numPr>
          <w:ilvl w:val="0"/>
          <w:numId w:val="1"/>
        </w:numPr>
        <w:spacing w:before="60" w:after="60"/>
      </w:pPr>
      <w:r>
        <w:rPr>
          <w:sz w:val="24"/>
          <w:szCs w:val="24"/>
        </w:rPr>
        <w:t>Hardware Description Compiler: Icarus Verilog 12.0 (Discrete event-driven logic simulation toolchain)</w:t>
      </w:r>
    </w:p>
    <w:p w14:paraId="77C21B68" w14:textId="77777777" w:rsidR="00A95623" w:rsidRDefault="00BF63B3">
      <w:pPr>
        <w:pStyle w:val="ListParagraph"/>
        <w:numPr>
          <w:ilvl w:val="0"/>
          <w:numId w:val="1"/>
        </w:numPr>
        <w:spacing w:before="60" w:after="60"/>
      </w:pPr>
      <w:r>
        <w:rPr>
          <w:sz w:val="24"/>
          <w:szCs w:val="24"/>
        </w:rPr>
        <w:t>Waveform Diagnostic Tools: EP Wave Visualizer &amp; SPICE Output Ledger Analysis</w:t>
      </w:r>
    </w:p>
    <w:p w14:paraId="6CA2643B" w14:textId="77777777" w:rsidR="00A95623" w:rsidRDefault="00BF63B3">
      <w:pPr>
        <w:pStyle w:val="ListParagraph"/>
        <w:numPr>
          <w:ilvl w:val="0"/>
          <w:numId w:val="1"/>
        </w:numPr>
        <w:spacing w:before="60" w:after="60"/>
      </w:pPr>
      <w:r>
        <w:rPr>
          <w:sz w:val="24"/>
          <w:szCs w:val="24"/>
        </w:rPr>
        <w:t>Process Parameter Node: Predictive Technology Model (PTM) 180nm Bulk CMOS Library (Level-49 BSIM3v3, VDD = 1.8V, Tox = 4nm)</w:t>
      </w:r>
    </w:p>
    <w:p w14:paraId="2CEC2A97" w14:textId="77777777" w:rsidR="00A95623" w:rsidRDefault="00BF63B3">
      <w:pPr>
        <w:pStyle w:val="Heading1"/>
        <w:keepNext/>
        <w:spacing w:before="360" w:after="120"/>
      </w:pPr>
      <w:r>
        <w:rPr>
          <w:b/>
          <w:bCs/>
          <w:color w:val="111827"/>
          <w:sz w:val="36"/>
          <w:szCs w:val="36"/>
        </w:rPr>
        <w:t>4. Methodology</w:t>
      </w:r>
    </w:p>
    <w:p w14:paraId="7B2A9FC5" w14:textId="77777777" w:rsidR="00A95623" w:rsidRDefault="00BF63B3">
      <w:pPr>
        <w:pStyle w:val="Heading2"/>
        <w:keepNext/>
        <w:spacing w:before="240" w:after="80"/>
      </w:pPr>
      <w:r>
        <w:rPr>
          <w:b/>
          <w:bCs/>
          <w:i/>
          <w:iCs/>
          <w:color w:val="4B5563"/>
          <w:sz w:val="32"/>
          <w:szCs w:val="32"/>
        </w:rPr>
        <w:t>Phase 1: Analog Fabrication, Sizing Constraints, &amp; Scripted Stimulus (</w:t>
      </w:r>
      <w:proofErr w:type="spellStart"/>
      <w:r>
        <w:rPr>
          <w:b/>
          <w:bCs/>
          <w:i/>
          <w:iCs/>
          <w:color w:val="4B5563"/>
          <w:sz w:val="32"/>
          <w:szCs w:val="32"/>
        </w:rPr>
        <w:t>LTspice</w:t>
      </w:r>
      <w:proofErr w:type="spellEnd"/>
      <w:r>
        <w:rPr>
          <w:b/>
          <w:bCs/>
          <w:i/>
          <w:iCs/>
          <w:color w:val="4B5563"/>
          <w:sz w:val="32"/>
          <w:szCs w:val="32"/>
        </w:rPr>
        <w:t>)</w:t>
      </w:r>
    </w:p>
    <w:p w14:paraId="2D403C42" w14:textId="77777777" w:rsidR="00A95623" w:rsidRDefault="00BF63B3">
      <w:pPr>
        <w:spacing w:before="120" w:after="120" w:line="276" w:lineRule="auto"/>
      </w:pPr>
      <w:r>
        <w:rPr>
          <w:sz w:val="24"/>
          <w:szCs w:val="24"/>
        </w:rPr>
        <w:t>Topographic Mapping &amp; Latch-up Protection: Built a standard 6T SRAM configuration consisting of two cross-coupled CMOS inverters (pull-up PMOS pair M3/M4 and pull-down NMOS pair M1/M2) isolated by two NMOS access transistors (M5/M6). To immunize the substrate against destructive parasitic latch-up conditions, all NMOS bulk nodes were tied directly to reference ground (GND), and all PMOS bulk nodes were clamped to the upper power supply rail (VDD = 1.8V).</w:t>
      </w:r>
    </w:p>
    <w:p w14:paraId="145474D7" w14:textId="77777777" w:rsidR="00A95623" w:rsidRDefault="00BF63B3">
      <w:pPr>
        <w:spacing w:before="120" w:after="120" w:line="276" w:lineRule="auto"/>
      </w:pPr>
      <w:r>
        <w:rPr>
          <w:sz w:val="24"/>
          <w:szCs w:val="24"/>
        </w:rPr>
        <w:t>Cell Sizing Constraints (Cell Ratio &amp; Write Ratio): Purged default idealized device equations and injected raw PTM constraints. To prevent a destructive read (where the voltage at node Q rises above the trip voltage of the opposite inverter), the driver NMOS transistors were sized with a Cell Ratio (CR) greater than 1.2 relative to the access NMOS. To ensure write-ability, the access NMOS transistors were sized with a Write Ratio (WR) greater than 0.6 relative to the pull-up PMOS devices.</w:t>
      </w:r>
    </w:p>
    <w:p w14:paraId="07130CD0" w14:textId="77777777" w:rsidR="00A95623" w:rsidRDefault="00BF63B3">
      <w:pPr>
        <w:spacing w:before="120" w:after="120" w:line="276" w:lineRule="auto"/>
      </w:pPr>
      <w:r>
        <w:rPr>
          <w:sz w:val="24"/>
          <w:szCs w:val="24"/>
        </w:rPr>
        <w:t xml:space="preserve">Transient Timing Control Setup: Configured synchronous pulse sources to manipulate the Word Line (WL) and Bit Lines (BL, BL_BAR) across an execution window </w:t>
      </w:r>
      <w:proofErr w:type="gramStart"/>
      <w:r>
        <w:rPr>
          <w:sz w:val="24"/>
          <w:szCs w:val="24"/>
        </w:rPr>
        <w:t>(.</w:t>
      </w:r>
      <w:proofErr w:type="spellStart"/>
      <w:r>
        <w:rPr>
          <w:sz w:val="24"/>
          <w:szCs w:val="24"/>
        </w:rPr>
        <w:t>tran</w:t>
      </w:r>
      <w:proofErr w:type="spellEnd"/>
      <w:proofErr w:type="gramEnd"/>
      <w:r>
        <w:rPr>
          <w:sz w:val="24"/>
          <w:szCs w:val="24"/>
        </w:rPr>
        <w:t xml:space="preserve"> 0 30n). The sequence was strictly engineered to showcase Standby / Data Retention mode, </w:t>
      </w:r>
      <w:proofErr w:type="gramStart"/>
      <w:r>
        <w:rPr>
          <w:sz w:val="24"/>
          <w:szCs w:val="24"/>
        </w:rPr>
        <w:t>Write</w:t>
      </w:r>
      <w:proofErr w:type="gramEnd"/>
      <w:r>
        <w:rPr>
          <w:sz w:val="24"/>
          <w:szCs w:val="24"/>
        </w:rPr>
        <w:t xml:space="preserve"> 1, Non-Destructive Read, and Write 0 phases consecutively.</w:t>
      </w:r>
    </w:p>
    <w:p w14:paraId="00DF3D97" w14:textId="77777777" w:rsidR="00A95623" w:rsidRDefault="00BF63B3">
      <w:pPr>
        <w:pStyle w:val="Heading2"/>
        <w:keepNext/>
        <w:spacing w:before="240" w:after="80"/>
      </w:pPr>
      <w:r>
        <w:rPr>
          <w:b/>
          <w:bCs/>
          <w:i/>
          <w:iCs/>
          <w:color w:val="4B5563"/>
          <w:sz w:val="32"/>
          <w:szCs w:val="32"/>
        </w:rPr>
        <w:t>Phase 2: Switch-Level HDL Porting &amp; Digital Functional Sync (EDA Playground)</w:t>
      </w:r>
    </w:p>
    <w:p w14:paraId="0F4A7BE9" w14:textId="77777777" w:rsidR="00A95623" w:rsidRDefault="00BF63B3">
      <w:pPr>
        <w:spacing w:before="120" w:after="120" w:line="276" w:lineRule="auto"/>
      </w:pPr>
      <w:r>
        <w:rPr>
          <w:sz w:val="24"/>
          <w:szCs w:val="24"/>
        </w:rPr>
        <w:t xml:space="preserve">Switch-Level HDL Porting: Translated the optimized 6T schematic netlist into structural Verilog code within EDA Playground using hardware-native </w:t>
      </w:r>
      <w:proofErr w:type="spellStart"/>
      <w:r>
        <w:rPr>
          <w:sz w:val="24"/>
          <w:szCs w:val="24"/>
        </w:rPr>
        <w:t>pmos</w:t>
      </w:r>
      <w:proofErr w:type="spellEnd"/>
      <w:r>
        <w:rPr>
          <w:sz w:val="24"/>
          <w:szCs w:val="24"/>
        </w:rPr>
        <w:t xml:space="preserve"> and </w:t>
      </w:r>
      <w:proofErr w:type="spellStart"/>
      <w:r>
        <w:rPr>
          <w:sz w:val="24"/>
          <w:szCs w:val="24"/>
        </w:rPr>
        <w:t>nmos</w:t>
      </w:r>
      <w:proofErr w:type="spellEnd"/>
      <w:r>
        <w:rPr>
          <w:sz w:val="24"/>
          <w:szCs w:val="24"/>
        </w:rPr>
        <w:t xml:space="preserve"> switch primitives to replicate layout interconnections.</w:t>
      </w:r>
    </w:p>
    <w:p w14:paraId="37805A03" w14:textId="77777777" w:rsidR="00A95623" w:rsidRDefault="00BF63B3">
      <w:pPr>
        <w:spacing w:before="120" w:after="120" w:line="276" w:lineRule="auto"/>
      </w:pPr>
      <w:r>
        <w:rPr>
          <w:sz w:val="24"/>
          <w:szCs w:val="24"/>
        </w:rPr>
        <w:t>Logic Sync Sign-Off: Constructed an event-driven testbench pattern generator with a strict timescale 1ns/1ps directive, compiled the configuration through Icarus Verilog, and extracted clean logical traces via the EP Wave viewer.</w:t>
      </w:r>
    </w:p>
    <w:p w14:paraId="5209E531" w14:textId="77777777" w:rsidR="00A95623" w:rsidRDefault="00BF63B3">
      <w:pPr>
        <w:pStyle w:val="Heading1"/>
        <w:keepNext/>
        <w:spacing w:before="360" w:after="120"/>
      </w:pPr>
      <w:r>
        <w:rPr>
          <w:b/>
          <w:bCs/>
          <w:color w:val="111827"/>
          <w:sz w:val="36"/>
          <w:szCs w:val="36"/>
        </w:rPr>
        <w:lastRenderedPageBreak/>
        <w:t>5. Implement Using HDL</w:t>
      </w:r>
    </w:p>
    <w:p w14:paraId="60AA5E84" w14:textId="77777777" w:rsidR="00A95623" w:rsidRDefault="00BF63B3">
      <w:pPr>
        <w:pStyle w:val="Heading2"/>
        <w:keepNext/>
        <w:spacing w:before="240" w:after="80"/>
      </w:pPr>
      <w:r>
        <w:rPr>
          <w:b/>
          <w:bCs/>
          <w:i/>
          <w:iCs/>
          <w:color w:val="4B5563"/>
          <w:sz w:val="32"/>
          <w:szCs w:val="32"/>
        </w:rPr>
        <w:t>Hardware Description Source Code (</w:t>
      </w:r>
      <w:proofErr w:type="spellStart"/>
      <w:r>
        <w:rPr>
          <w:b/>
          <w:bCs/>
          <w:i/>
          <w:iCs/>
          <w:color w:val="4B5563"/>
          <w:sz w:val="32"/>
          <w:szCs w:val="32"/>
        </w:rPr>
        <w:t>sram_</w:t>
      </w:r>
      <w:proofErr w:type="gramStart"/>
      <w:r>
        <w:rPr>
          <w:b/>
          <w:bCs/>
          <w:i/>
          <w:iCs/>
          <w:color w:val="4B5563"/>
          <w:sz w:val="32"/>
          <w:szCs w:val="32"/>
        </w:rPr>
        <w:t>cell.v</w:t>
      </w:r>
      <w:proofErr w:type="spellEnd"/>
      <w:proofErr w:type="gramEnd"/>
      <w:r>
        <w:rPr>
          <w:b/>
          <w:bCs/>
          <w:i/>
          <w:iCs/>
          <w:color w:val="4B5563"/>
          <w:sz w:val="32"/>
          <w:szCs w:val="32"/>
        </w:rPr>
        <w:t>)</w:t>
      </w:r>
    </w:p>
    <w:p w14:paraId="02F8E65E"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`timescale 1ns / 1ps</w:t>
      </w:r>
    </w:p>
    <w:p w14:paraId="21AA53A8"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module </w:t>
      </w:r>
      <w:proofErr w:type="spellStart"/>
      <w:r>
        <w:rPr>
          <w:rFonts w:ascii="Courier New" w:eastAsia="Courier New" w:hAnsi="Courier New" w:cs="Courier New"/>
          <w:color w:val="1F2937"/>
        </w:rPr>
        <w:t>sram_cell</w:t>
      </w:r>
      <w:proofErr w:type="spellEnd"/>
      <w:r>
        <w:rPr>
          <w:rFonts w:ascii="Courier New" w:eastAsia="Courier New" w:hAnsi="Courier New" w:cs="Courier New"/>
          <w:color w:val="1F2937"/>
        </w:rPr>
        <w:t xml:space="preserve"> (</w:t>
      </w:r>
    </w:p>
    <w:p w14:paraId="1E580DA8"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inout</w:t>
      </w:r>
      <w:proofErr w:type="spellEnd"/>
      <w:r>
        <w:rPr>
          <w:rFonts w:ascii="Courier New" w:eastAsia="Courier New" w:hAnsi="Courier New" w:cs="Courier New"/>
          <w:color w:val="1F2937"/>
        </w:rPr>
        <w:t xml:space="preserve"> wire bl,      </w:t>
      </w:r>
    </w:p>
    <w:p w14:paraId="3310A44C"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inout</w:t>
      </w:r>
      <w:proofErr w:type="spellEnd"/>
      <w:r>
        <w:rPr>
          <w:rFonts w:ascii="Courier New" w:eastAsia="Courier New" w:hAnsi="Courier New" w:cs="Courier New"/>
          <w:color w:val="1F2937"/>
        </w:rPr>
        <w:t xml:space="preserve"> wire </w:t>
      </w:r>
      <w:proofErr w:type="spellStart"/>
      <w:r>
        <w:rPr>
          <w:rFonts w:ascii="Courier New" w:eastAsia="Courier New" w:hAnsi="Courier New" w:cs="Courier New"/>
          <w:color w:val="1F2937"/>
        </w:rPr>
        <w:t>bl_bar</w:t>
      </w:r>
      <w:proofErr w:type="spellEnd"/>
      <w:r>
        <w:rPr>
          <w:rFonts w:ascii="Courier New" w:eastAsia="Courier New" w:hAnsi="Courier New" w:cs="Courier New"/>
          <w:color w:val="1F2937"/>
        </w:rPr>
        <w:t xml:space="preserve">,   </w:t>
      </w:r>
    </w:p>
    <w:p w14:paraId="207BCF47"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input wire </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 xml:space="preserve">        </w:t>
      </w:r>
    </w:p>
    <w:p w14:paraId="48CB9E33"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
    <w:p w14:paraId="4680E856"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wire q;</w:t>
      </w:r>
    </w:p>
    <w:p w14:paraId="5A5E14F7"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wire </w:t>
      </w:r>
      <w:proofErr w:type="spellStart"/>
      <w:r>
        <w:rPr>
          <w:rFonts w:ascii="Courier New" w:eastAsia="Courier New" w:hAnsi="Courier New" w:cs="Courier New"/>
          <w:color w:val="1F2937"/>
        </w:rPr>
        <w:t>q_bar</w:t>
      </w:r>
      <w:proofErr w:type="spellEnd"/>
      <w:r>
        <w:rPr>
          <w:rFonts w:ascii="Courier New" w:eastAsia="Courier New" w:hAnsi="Courier New" w:cs="Courier New"/>
          <w:color w:val="1F2937"/>
        </w:rPr>
        <w:t>;</w:t>
      </w:r>
    </w:p>
    <w:p w14:paraId="66572CE2"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
    <w:p w14:paraId="3961BC2F"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 Left Inverter: Drives node Q, controlled by node Q_BAR</w:t>
      </w:r>
    </w:p>
    <w:p w14:paraId="757D27FE"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pmos</w:t>
      </w:r>
      <w:proofErr w:type="spell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pull_up_left</w:t>
      </w:r>
      <w:proofErr w:type="spellEnd"/>
      <w:proofErr w:type="gramStart"/>
      <w:r>
        <w:rPr>
          <w:rFonts w:ascii="Courier New" w:eastAsia="Courier New" w:hAnsi="Courier New" w:cs="Courier New"/>
          <w:color w:val="1F2937"/>
        </w:rPr>
        <w:t xml:space="preserve">   (</w:t>
      </w:r>
      <w:proofErr w:type="gramEnd"/>
      <w:r>
        <w:rPr>
          <w:rFonts w:ascii="Courier New" w:eastAsia="Courier New" w:hAnsi="Courier New" w:cs="Courier New"/>
          <w:color w:val="1F2937"/>
        </w:rPr>
        <w:t xml:space="preserve">q, 1'b1, </w:t>
      </w:r>
      <w:proofErr w:type="spellStart"/>
      <w:r>
        <w:rPr>
          <w:rFonts w:ascii="Courier New" w:eastAsia="Courier New" w:hAnsi="Courier New" w:cs="Courier New"/>
          <w:color w:val="1F2937"/>
        </w:rPr>
        <w:t>q_bar</w:t>
      </w:r>
      <w:proofErr w:type="spellEnd"/>
      <w:r>
        <w:rPr>
          <w:rFonts w:ascii="Courier New" w:eastAsia="Courier New" w:hAnsi="Courier New" w:cs="Courier New"/>
          <w:color w:val="1F2937"/>
        </w:rPr>
        <w:t xml:space="preserve">); </w:t>
      </w:r>
    </w:p>
    <w:p w14:paraId="5D744211"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nmos</w:t>
      </w:r>
      <w:proofErr w:type="spell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pull_down_left</w:t>
      </w:r>
      <w:proofErr w:type="spellEnd"/>
      <w:r>
        <w:rPr>
          <w:rFonts w:ascii="Courier New" w:eastAsia="Courier New" w:hAnsi="Courier New" w:cs="Courier New"/>
          <w:color w:val="1F2937"/>
        </w:rPr>
        <w:t xml:space="preserve"> (q, 1'b0, </w:t>
      </w:r>
      <w:proofErr w:type="spellStart"/>
      <w:r>
        <w:rPr>
          <w:rFonts w:ascii="Courier New" w:eastAsia="Courier New" w:hAnsi="Courier New" w:cs="Courier New"/>
          <w:color w:val="1F2937"/>
        </w:rPr>
        <w:t>q_bar</w:t>
      </w:r>
      <w:proofErr w:type="spellEnd"/>
      <w:r>
        <w:rPr>
          <w:rFonts w:ascii="Courier New" w:eastAsia="Courier New" w:hAnsi="Courier New" w:cs="Courier New"/>
          <w:color w:val="1F2937"/>
        </w:rPr>
        <w:t>);</w:t>
      </w:r>
    </w:p>
    <w:p w14:paraId="50177DB0"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
    <w:p w14:paraId="303D97EA"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 Right Inverter: Drives node Q_BAR, controlled by node Q</w:t>
      </w:r>
    </w:p>
    <w:p w14:paraId="45F9B0B8"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pmos</w:t>
      </w:r>
      <w:proofErr w:type="spell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pull_up_</w:t>
      </w:r>
      <w:proofErr w:type="gramStart"/>
      <w:r>
        <w:rPr>
          <w:rFonts w:ascii="Courier New" w:eastAsia="Courier New" w:hAnsi="Courier New" w:cs="Courier New"/>
          <w:color w:val="1F2937"/>
        </w:rPr>
        <w:t>right</w:t>
      </w:r>
      <w:proofErr w:type="spellEnd"/>
      <w:r>
        <w:rPr>
          <w:rFonts w:ascii="Courier New" w:eastAsia="Courier New" w:hAnsi="Courier New" w:cs="Courier New"/>
          <w:color w:val="1F2937"/>
        </w:rPr>
        <w:t xml:space="preserve">  (</w:t>
      </w:r>
      <w:proofErr w:type="spellStart"/>
      <w:proofErr w:type="gramEnd"/>
      <w:r>
        <w:rPr>
          <w:rFonts w:ascii="Courier New" w:eastAsia="Courier New" w:hAnsi="Courier New" w:cs="Courier New"/>
          <w:color w:val="1F2937"/>
        </w:rPr>
        <w:t>q_bar</w:t>
      </w:r>
      <w:proofErr w:type="spellEnd"/>
      <w:r>
        <w:rPr>
          <w:rFonts w:ascii="Courier New" w:eastAsia="Courier New" w:hAnsi="Courier New" w:cs="Courier New"/>
          <w:color w:val="1F2937"/>
        </w:rPr>
        <w:t xml:space="preserve">, 1'b1, q);     </w:t>
      </w:r>
    </w:p>
    <w:p w14:paraId="16FD4BFA"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nmos</w:t>
      </w:r>
      <w:proofErr w:type="spell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pull_down_</w:t>
      </w:r>
      <w:proofErr w:type="gramStart"/>
      <w:r>
        <w:rPr>
          <w:rFonts w:ascii="Courier New" w:eastAsia="Courier New" w:hAnsi="Courier New" w:cs="Courier New"/>
          <w:color w:val="1F2937"/>
        </w:rPr>
        <w:t>right</w:t>
      </w:r>
      <w:proofErr w:type="spellEnd"/>
      <w:r>
        <w:rPr>
          <w:rFonts w:ascii="Courier New" w:eastAsia="Courier New" w:hAnsi="Courier New" w:cs="Courier New"/>
          <w:color w:val="1F2937"/>
        </w:rPr>
        <w:t>(</w:t>
      </w:r>
      <w:proofErr w:type="spellStart"/>
      <w:proofErr w:type="gramEnd"/>
      <w:r>
        <w:rPr>
          <w:rFonts w:ascii="Courier New" w:eastAsia="Courier New" w:hAnsi="Courier New" w:cs="Courier New"/>
          <w:color w:val="1F2937"/>
        </w:rPr>
        <w:t>q_bar</w:t>
      </w:r>
      <w:proofErr w:type="spellEnd"/>
      <w:r>
        <w:rPr>
          <w:rFonts w:ascii="Courier New" w:eastAsia="Courier New" w:hAnsi="Courier New" w:cs="Courier New"/>
          <w:color w:val="1F2937"/>
        </w:rPr>
        <w:t xml:space="preserve">, 1'b0, q);     </w:t>
      </w:r>
    </w:p>
    <w:p w14:paraId="0E587417"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
    <w:p w14:paraId="726A47A8"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 Access Transistors</w:t>
      </w:r>
    </w:p>
    <w:p w14:paraId="724BE5CC"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nmos</w:t>
      </w:r>
      <w:proofErr w:type="spell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access_</w:t>
      </w:r>
      <w:proofErr w:type="gramStart"/>
      <w:r>
        <w:rPr>
          <w:rFonts w:ascii="Courier New" w:eastAsia="Courier New" w:hAnsi="Courier New" w:cs="Courier New"/>
          <w:color w:val="1F2937"/>
        </w:rPr>
        <w:t>left</w:t>
      </w:r>
      <w:proofErr w:type="spellEnd"/>
      <w:r>
        <w:rPr>
          <w:rFonts w:ascii="Courier New" w:eastAsia="Courier New" w:hAnsi="Courier New" w:cs="Courier New"/>
          <w:color w:val="1F2937"/>
        </w:rPr>
        <w:t xml:space="preserve">  (q,   </w:t>
      </w:r>
      <w:proofErr w:type="gramEnd"/>
      <w:r>
        <w:rPr>
          <w:rFonts w:ascii="Courier New" w:eastAsia="Courier New" w:hAnsi="Courier New" w:cs="Courier New"/>
          <w:color w:val="1F2937"/>
        </w:rPr>
        <w:t xml:space="preserve">  </w:t>
      </w:r>
      <w:proofErr w:type="gramStart"/>
      <w:r>
        <w:rPr>
          <w:rFonts w:ascii="Courier New" w:eastAsia="Courier New" w:hAnsi="Courier New" w:cs="Courier New"/>
          <w:color w:val="1F2937"/>
        </w:rPr>
        <w:t xml:space="preserve">bl,   </w:t>
      </w:r>
      <w:proofErr w:type="gram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 xml:space="preserve">); </w:t>
      </w:r>
    </w:p>
    <w:p w14:paraId="64BBC75B"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nmos</w:t>
      </w:r>
      <w:proofErr w:type="spell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access_right</w:t>
      </w:r>
      <w:proofErr w:type="spell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q_bar</w:t>
      </w:r>
      <w:proofErr w:type="spell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bl_bar</w:t>
      </w:r>
      <w:proofErr w:type="spell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 xml:space="preserve">); </w:t>
      </w:r>
    </w:p>
    <w:p w14:paraId="12DBDED4"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endmodule</w:t>
      </w:r>
      <w:proofErr w:type="spellEnd"/>
    </w:p>
    <w:p w14:paraId="18002CA8" w14:textId="77777777" w:rsidR="00A95623" w:rsidRDefault="00A95623">
      <w:pPr>
        <w:spacing w:after="120"/>
      </w:pPr>
    </w:p>
    <w:p w14:paraId="59BDE100" w14:textId="77777777" w:rsidR="00A95623" w:rsidRDefault="00BF63B3">
      <w:pPr>
        <w:pStyle w:val="Heading2"/>
        <w:keepNext/>
        <w:spacing w:before="240" w:after="80"/>
      </w:pPr>
      <w:r>
        <w:rPr>
          <w:b/>
          <w:bCs/>
          <w:i/>
          <w:iCs/>
          <w:color w:val="4B5563"/>
          <w:sz w:val="32"/>
          <w:szCs w:val="32"/>
        </w:rPr>
        <w:t>Event-Driven Verification Testbench (</w:t>
      </w:r>
      <w:proofErr w:type="spellStart"/>
      <w:r>
        <w:rPr>
          <w:b/>
          <w:bCs/>
          <w:i/>
          <w:iCs/>
          <w:color w:val="4B5563"/>
          <w:sz w:val="32"/>
          <w:szCs w:val="32"/>
        </w:rPr>
        <w:t>tb_sram_</w:t>
      </w:r>
      <w:proofErr w:type="gramStart"/>
      <w:r>
        <w:rPr>
          <w:b/>
          <w:bCs/>
          <w:i/>
          <w:iCs/>
          <w:color w:val="4B5563"/>
          <w:sz w:val="32"/>
          <w:szCs w:val="32"/>
        </w:rPr>
        <w:t>cell.v</w:t>
      </w:r>
      <w:proofErr w:type="spellEnd"/>
      <w:proofErr w:type="gramEnd"/>
      <w:r>
        <w:rPr>
          <w:b/>
          <w:bCs/>
          <w:i/>
          <w:iCs/>
          <w:color w:val="4B5563"/>
          <w:sz w:val="32"/>
          <w:szCs w:val="32"/>
        </w:rPr>
        <w:t>)</w:t>
      </w:r>
    </w:p>
    <w:p w14:paraId="646DB123"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`timescale 1ns / 1ps</w:t>
      </w:r>
    </w:p>
    <w:p w14:paraId="5F317A62"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module </w:t>
      </w:r>
      <w:proofErr w:type="spellStart"/>
      <w:r>
        <w:rPr>
          <w:rFonts w:ascii="Courier New" w:eastAsia="Courier New" w:hAnsi="Courier New" w:cs="Courier New"/>
          <w:color w:val="1F2937"/>
        </w:rPr>
        <w:t>tb_sram_cell</w:t>
      </w:r>
      <w:proofErr w:type="spellEnd"/>
      <w:r>
        <w:rPr>
          <w:rFonts w:ascii="Courier New" w:eastAsia="Courier New" w:hAnsi="Courier New" w:cs="Courier New"/>
          <w:color w:val="1F2937"/>
        </w:rPr>
        <w:t>;</w:t>
      </w:r>
    </w:p>
    <w:p w14:paraId="0830E64F"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reg </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w:t>
      </w:r>
    </w:p>
    <w:p w14:paraId="57001CF8"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reg </w:t>
      </w:r>
      <w:proofErr w:type="spellStart"/>
      <w:r>
        <w:rPr>
          <w:rFonts w:ascii="Courier New" w:eastAsia="Courier New" w:hAnsi="Courier New" w:cs="Courier New"/>
          <w:color w:val="1F2937"/>
        </w:rPr>
        <w:t>bl_reg</w:t>
      </w:r>
      <w:proofErr w:type="spellEnd"/>
      <w:r>
        <w:rPr>
          <w:rFonts w:ascii="Courier New" w:eastAsia="Courier New" w:hAnsi="Courier New" w:cs="Courier New"/>
          <w:color w:val="1F2937"/>
        </w:rPr>
        <w:t>;</w:t>
      </w:r>
    </w:p>
    <w:p w14:paraId="3A643FBE"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reg </w:t>
      </w:r>
      <w:proofErr w:type="spellStart"/>
      <w:r>
        <w:rPr>
          <w:rFonts w:ascii="Courier New" w:eastAsia="Courier New" w:hAnsi="Courier New" w:cs="Courier New"/>
          <w:color w:val="1F2937"/>
        </w:rPr>
        <w:t>bl_bar_reg</w:t>
      </w:r>
      <w:proofErr w:type="spellEnd"/>
      <w:r>
        <w:rPr>
          <w:rFonts w:ascii="Courier New" w:eastAsia="Courier New" w:hAnsi="Courier New" w:cs="Courier New"/>
          <w:color w:val="1F2937"/>
        </w:rPr>
        <w:t>;</w:t>
      </w:r>
    </w:p>
    <w:p w14:paraId="32EE3A36"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
    <w:p w14:paraId="783BE974"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wire bl;</w:t>
      </w:r>
    </w:p>
    <w:p w14:paraId="2D77FE0E"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wire </w:t>
      </w:r>
      <w:proofErr w:type="spellStart"/>
      <w:r>
        <w:rPr>
          <w:rFonts w:ascii="Courier New" w:eastAsia="Courier New" w:hAnsi="Courier New" w:cs="Courier New"/>
          <w:color w:val="1F2937"/>
        </w:rPr>
        <w:t>bl_bar</w:t>
      </w:r>
      <w:proofErr w:type="spellEnd"/>
      <w:r>
        <w:rPr>
          <w:rFonts w:ascii="Courier New" w:eastAsia="Courier New" w:hAnsi="Courier New" w:cs="Courier New"/>
          <w:color w:val="1F2937"/>
        </w:rPr>
        <w:t>;</w:t>
      </w:r>
    </w:p>
    <w:p w14:paraId="6F5A1CC0"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assign bl     = (</w:t>
      </w:r>
      <w:proofErr w:type="spellStart"/>
      <w:r>
        <w:rPr>
          <w:rFonts w:ascii="Courier New" w:eastAsia="Courier New" w:hAnsi="Courier New" w:cs="Courier New"/>
          <w:color w:val="1F2937"/>
        </w:rPr>
        <w:t>wl</w:t>
      </w:r>
      <w:proofErr w:type="spellEnd"/>
      <w:proofErr w:type="gramStart"/>
      <w:r>
        <w:rPr>
          <w:rFonts w:ascii="Courier New" w:eastAsia="Courier New" w:hAnsi="Courier New" w:cs="Courier New"/>
          <w:color w:val="1F2937"/>
        </w:rPr>
        <w:t>) ?</w:t>
      </w:r>
      <w:proofErr w:type="gram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bl_reg</w:t>
      </w:r>
      <w:proofErr w:type="spellEnd"/>
      <w:r>
        <w:rPr>
          <w:rFonts w:ascii="Courier New" w:eastAsia="Courier New" w:hAnsi="Courier New" w:cs="Courier New"/>
          <w:color w:val="1F2937"/>
        </w:rPr>
        <w:t xml:space="preserve">   </w:t>
      </w:r>
      <w:proofErr w:type="gramStart"/>
      <w:r>
        <w:rPr>
          <w:rFonts w:ascii="Courier New" w:eastAsia="Courier New" w:hAnsi="Courier New" w:cs="Courier New"/>
          <w:color w:val="1F2937"/>
        </w:rPr>
        <w:t xml:space="preserve">  :</w:t>
      </w:r>
      <w:proofErr w:type="gramEnd"/>
      <w:r>
        <w:rPr>
          <w:rFonts w:ascii="Courier New" w:eastAsia="Courier New" w:hAnsi="Courier New" w:cs="Courier New"/>
          <w:color w:val="1F2937"/>
        </w:rPr>
        <w:t xml:space="preserve"> 1'bz;</w:t>
      </w:r>
    </w:p>
    <w:p w14:paraId="6F0DDE65"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assign </w:t>
      </w:r>
      <w:proofErr w:type="spellStart"/>
      <w:r>
        <w:rPr>
          <w:rFonts w:ascii="Courier New" w:eastAsia="Courier New" w:hAnsi="Courier New" w:cs="Courier New"/>
          <w:color w:val="1F2937"/>
        </w:rPr>
        <w:t>bl_bar</w:t>
      </w:r>
      <w:proofErr w:type="spellEnd"/>
      <w:r>
        <w:rPr>
          <w:rFonts w:ascii="Courier New" w:eastAsia="Courier New" w:hAnsi="Courier New" w:cs="Courier New"/>
          <w:color w:val="1F2937"/>
        </w:rPr>
        <w:t xml:space="preserve"> = (</w:t>
      </w:r>
      <w:proofErr w:type="spellStart"/>
      <w:r>
        <w:rPr>
          <w:rFonts w:ascii="Courier New" w:eastAsia="Courier New" w:hAnsi="Courier New" w:cs="Courier New"/>
          <w:color w:val="1F2937"/>
        </w:rPr>
        <w:t>wl</w:t>
      </w:r>
      <w:proofErr w:type="spellEnd"/>
      <w:proofErr w:type="gramStart"/>
      <w:r>
        <w:rPr>
          <w:rFonts w:ascii="Courier New" w:eastAsia="Courier New" w:hAnsi="Courier New" w:cs="Courier New"/>
          <w:color w:val="1F2937"/>
        </w:rPr>
        <w:t>) ?</w:t>
      </w:r>
      <w:proofErr w:type="gram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bl_bar_</w:t>
      </w:r>
      <w:proofErr w:type="gramStart"/>
      <w:r>
        <w:rPr>
          <w:rFonts w:ascii="Courier New" w:eastAsia="Courier New" w:hAnsi="Courier New" w:cs="Courier New"/>
          <w:color w:val="1F2937"/>
        </w:rPr>
        <w:t>reg</w:t>
      </w:r>
      <w:proofErr w:type="spellEnd"/>
      <w:r>
        <w:rPr>
          <w:rFonts w:ascii="Courier New" w:eastAsia="Courier New" w:hAnsi="Courier New" w:cs="Courier New"/>
          <w:color w:val="1F2937"/>
        </w:rPr>
        <w:t xml:space="preserve"> :</w:t>
      </w:r>
      <w:proofErr w:type="gramEnd"/>
      <w:r>
        <w:rPr>
          <w:rFonts w:ascii="Courier New" w:eastAsia="Courier New" w:hAnsi="Courier New" w:cs="Courier New"/>
          <w:color w:val="1F2937"/>
        </w:rPr>
        <w:t xml:space="preserve"> 1'bz;</w:t>
      </w:r>
    </w:p>
    <w:p w14:paraId="0219B138"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
    <w:p w14:paraId="2EB073CE"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sram_cell</w:t>
      </w:r>
      <w:proofErr w:type="spell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dut</w:t>
      </w:r>
      <w:proofErr w:type="spellEnd"/>
      <w:r>
        <w:rPr>
          <w:rFonts w:ascii="Courier New" w:eastAsia="Courier New" w:hAnsi="Courier New" w:cs="Courier New"/>
          <w:color w:val="1F2937"/>
        </w:rPr>
        <w:t xml:space="preserve"> (</w:t>
      </w:r>
    </w:p>
    <w:p w14:paraId="42578419"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gramStart"/>
      <w:r>
        <w:rPr>
          <w:rFonts w:ascii="Courier New" w:eastAsia="Courier New" w:hAnsi="Courier New" w:cs="Courier New"/>
          <w:color w:val="1F2937"/>
        </w:rPr>
        <w:t>.bl</w:t>
      </w:r>
      <w:proofErr w:type="gramEnd"/>
      <w:r>
        <w:rPr>
          <w:rFonts w:ascii="Courier New" w:eastAsia="Courier New" w:hAnsi="Courier New" w:cs="Courier New"/>
          <w:color w:val="1F2937"/>
        </w:rPr>
        <w:t>(bl),</w:t>
      </w:r>
    </w:p>
    <w:p w14:paraId="327390E5"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gramStart"/>
      <w:r>
        <w:rPr>
          <w:rFonts w:ascii="Courier New" w:eastAsia="Courier New" w:hAnsi="Courier New" w:cs="Courier New"/>
          <w:color w:val="1F2937"/>
        </w:rPr>
        <w:t>.</w:t>
      </w:r>
      <w:proofErr w:type="spellStart"/>
      <w:r>
        <w:rPr>
          <w:rFonts w:ascii="Courier New" w:eastAsia="Courier New" w:hAnsi="Courier New" w:cs="Courier New"/>
          <w:color w:val="1F2937"/>
        </w:rPr>
        <w:t>bl</w:t>
      </w:r>
      <w:proofErr w:type="gramEnd"/>
      <w:r>
        <w:rPr>
          <w:rFonts w:ascii="Courier New" w:eastAsia="Courier New" w:hAnsi="Courier New" w:cs="Courier New"/>
          <w:color w:val="1F2937"/>
        </w:rPr>
        <w:t>_bar</w:t>
      </w:r>
      <w:proofErr w:type="spellEnd"/>
      <w:r>
        <w:rPr>
          <w:rFonts w:ascii="Courier New" w:eastAsia="Courier New" w:hAnsi="Courier New" w:cs="Courier New"/>
          <w:color w:val="1F2937"/>
        </w:rPr>
        <w:t>(</w:t>
      </w:r>
      <w:proofErr w:type="spellStart"/>
      <w:r>
        <w:rPr>
          <w:rFonts w:ascii="Courier New" w:eastAsia="Courier New" w:hAnsi="Courier New" w:cs="Courier New"/>
          <w:color w:val="1F2937"/>
        </w:rPr>
        <w:t>bl_bar</w:t>
      </w:r>
      <w:proofErr w:type="spellEnd"/>
      <w:r>
        <w:rPr>
          <w:rFonts w:ascii="Courier New" w:eastAsia="Courier New" w:hAnsi="Courier New" w:cs="Courier New"/>
          <w:color w:val="1F2937"/>
        </w:rPr>
        <w:t>),</w:t>
      </w:r>
    </w:p>
    <w:p w14:paraId="168A648E"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gramStart"/>
      <w:r>
        <w:rPr>
          <w:rFonts w:ascii="Courier New" w:eastAsia="Courier New" w:hAnsi="Courier New" w:cs="Courier New"/>
          <w:color w:val="1F2937"/>
        </w:rPr>
        <w:t>.</w:t>
      </w:r>
      <w:proofErr w:type="spellStart"/>
      <w:r>
        <w:rPr>
          <w:rFonts w:ascii="Courier New" w:eastAsia="Courier New" w:hAnsi="Courier New" w:cs="Courier New"/>
          <w:color w:val="1F2937"/>
        </w:rPr>
        <w:t>wl</w:t>
      </w:r>
      <w:proofErr w:type="spellEnd"/>
      <w:proofErr w:type="gramEnd"/>
      <w:r>
        <w:rPr>
          <w:rFonts w:ascii="Courier New" w:eastAsia="Courier New" w:hAnsi="Courier New" w:cs="Courier New"/>
          <w:color w:val="1F2937"/>
        </w:rPr>
        <w:t>(</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w:t>
      </w:r>
    </w:p>
    <w:p w14:paraId="56405A60"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
    <w:p w14:paraId="7DD7F6F4"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
    <w:p w14:paraId="6129E5ED"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initial begin</w:t>
      </w:r>
    </w:p>
    <w:p w14:paraId="1F669588"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dumpfile</w:t>
      </w:r>
      <w:proofErr w:type="spellEnd"/>
      <w:r>
        <w:rPr>
          <w:rFonts w:ascii="Courier New" w:eastAsia="Courier New" w:hAnsi="Courier New" w:cs="Courier New"/>
          <w:color w:val="1F2937"/>
        </w:rPr>
        <w:t>("</w:t>
      </w:r>
      <w:proofErr w:type="spellStart"/>
      <w:r>
        <w:rPr>
          <w:rFonts w:ascii="Courier New" w:eastAsia="Courier New" w:hAnsi="Courier New" w:cs="Courier New"/>
          <w:color w:val="1F2937"/>
        </w:rPr>
        <w:t>dump.vcd</w:t>
      </w:r>
      <w:proofErr w:type="spellEnd"/>
      <w:r>
        <w:rPr>
          <w:rFonts w:ascii="Courier New" w:eastAsia="Courier New" w:hAnsi="Courier New" w:cs="Courier New"/>
          <w:color w:val="1F2937"/>
        </w:rPr>
        <w:t>");</w:t>
      </w:r>
    </w:p>
    <w:p w14:paraId="3D83537B"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proofErr w:type="gramStart"/>
      <w:r>
        <w:rPr>
          <w:rFonts w:ascii="Courier New" w:eastAsia="Courier New" w:hAnsi="Courier New" w:cs="Courier New"/>
          <w:color w:val="1F2937"/>
        </w:rPr>
        <w:t>dumpvars</w:t>
      </w:r>
      <w:proofErr w:type="spellEnd"/>
      <w:r>
        <w:rPr>
          <w:rFonts w:ascii="Courier New" w:eastAsia="Courier New" w:hAnsi="Courier New" w:cs="Courier New"/>
          <w:color w:val="1F2937"/>
        </w:rPr>
        <w:t>(</w:t>
      </w:r>
      <w:proofErr w:type="gramEnd"/>
      <w:r>
        <w:rPr>
          <w:rFonts w:ascii="Courier New" w:eastAsia="Courier New" w:hAnsi="Courier New" w:cs="Courier New"/>
          <w:color w:val="1F2937"/>
        </w:rPr>
        <w:t xml:space="preserve">0, </w:t>
      </w:r>
      <w:proofErr w:type="spellStart"/>
      <w:r>
        <w:rPr>
          <w:rFonts w:ascii="Courier New" w:eastAsia="Courier New" w:hAnsi="Courier New" w:cs="Courier New"/>
          <w:color w:val="1F2937"/>
        </w:rPr>
        <w:t>tb_sram_cell</w:t>
      </w:r>
      <w:proofErr w:type="spellEnd"/>
      <w:r>
        <w:rPr>
          <w:rFonts w:ascii="Courier New" w:eastAsia="Courier New" w:hAnsi="Courier New" w:cs="Courier New"/>
          <w:color w:val="1F2937"/>
        </w:rPr>
        <w:t>);</w:t>
      </w:r>
    </w:p>
    <w:p w14:paraId="72265DB0"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
    <w:p w14:paraId="44E51822"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 xml:space="preserve"> = 0; </w:t>
      </w:r>
      <w:proofErr w:type="spellStart"/>
      <w:r>
        <w:rPr>
          <w:rFonts w:ascii="Courier New" w:eastAsia="Courier New" w:hAnsi="Courier New" w:cs="Courier New"/>
          <w:color w:val="1F2937"/>
        </w:rPr>
        <w:t>bl_reg</w:t>
      </w:r>
      <w:proofErr w:type="spellEnd"/>
      <w:r>
        <w:rPr>
          <w:rFonts w:ascii="Courier New" w:eastAsia="Courier New" w:hAnsi="Courier New" w:cs="Courier New"/>
          <w:color w:val="1F2937"/>
        </w:rPr>
        <w:t xml:space="preserve"> = 1'bz; </w:t>
      </w:r>
      <w:proofErr w:type="spellStart"/>
      <w:r>
        <w:rPr>
          <w:rFonts w:ascii="Courier New" w:eastAsia="Courier New" w:hAnsi="Courier New" w:cs="Courier New"/>
          <w:color w:val="1F2937"/>
        </w:rPr>
        <w:t>bl_bar_reg</w:t>
      </w:r>
      <w:proofErr w:type="spellEnd"/>
      <w:r>
        <w:rPr>
          <w:rFonts w:ascii="Courier New" w:eastAsia="Courier New" w:hAnsi="Courier New" w:cs="Courier New"/>
          <w:color w:val="1F2937"/>
        </w:rPr>
        <w:t xml:space="preserve"> = 1'bz; </w:t>
      </w:r>
    </w:p>
    <w:p w14:paraId="23DB991C"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#10; </w:t>
      </w:r>
    </w:p>
    <w:p w14:paraId="3A8D88F6"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 --- STATE 1: Write Cycle (Force Storage Matrix to '1') ---</w:t>
      </w:r>
    </w:p>
    <w:p w14:paraId="62CC0B46"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 xml:space="preserve"> = 1; </w:t>
      </w:r>
      <w:proofErr w:type="spellStart"/>
      <w:r>
        <w:rPr>
          <w:rFonts w:ascii="Courier New" w:eastAsia="Courier New" w:hAnsi="Courier New" w:cs="Courier New"/>
          <w:color w:val="1F2937"/>
        </w:rPr>
        <w:t>bl_reg</w:t>
      </w:r>
      <w:proofErr w:type="spellEnd"/>
      <w:r>
        <w:rPr>
          <w:rFonts w:ascii="Courier New" w:eastAsia="Courier New" w:hAnsi="Courier New" w:cs="Courier New"/>
          <w:color w:val="1F2937"/>
        </w:rPr>
        <w:t xml:space="preserve"> = 1'b1; </w:t>
      </w:r>
      <w:proofErr w:type="spellStart"/>
      <w:r>
        <w:rPr>
          <w:rFonts w:ascii="Courier New" w:eastAsia="Courier New" w:hAnsi="Courier New" w:cs="Courier New"/>
          <w:color w:val="1F2937"/>
        </w:rPr>
        <w:t>bl_bar_reg</w:t>
      </w:r>
      <w:proofErr w:type="spellEnd"/>
      <w:r>
        <w:rPr>
          <w:rFonts w:ascii="Courier New" w:eastAsia="Courier New" w:hAnsi="Courier New" w:cs="Courier New"/>
          <w:color w:val="1F2937"/>
        </w:rPr>
        <w:t xml:space="preserve"> = 1'b0; </w:t>
      </w:r>
    </w:p>
    <w:p w14:paraId="48D96854"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#10;</w:t>
      </w:r>
    </w:p>
    <w:p w14:paraId="57842792"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 --- STATE 2: Standby Data Retention ---</w:t>
      </w:r>
    </w:p>
    <w:p w14:paraId="03EEE9B4"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lastRenderedPageBreak/>
        <w:t xml:space="preserve">           </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 xml:space="preserve"> = 0; </w:t>
      </w:r>
      <w:proofErr w:type="spellStart"/>
      <w:r>
        <w:rPr>
          <w:rFonts w:ascii="Courier New" w:eastAsia="Courier New" w:hAnsi="Courier New" w:cs="Courier New"/>
          <w:color w:val="1F2937"/>
        </w:rPr>
        <w:t>bl_reg</w:t>
      </w:r>
      <w:proofErr w:type="spellEnd"/>
      <w:r>
        <w:rPr>
          <w:rFonts w:ascii="Courier New" w:eastAsia="Courier New" w:hAnsi="Courier New" w:cs="Courier New"/>
          <w:color w:val="1F2937"/>
        </w:rPr>
        <w:t xml:space="preserve"> = 1'bz; </w:t>
      </w:r>
      <w:proofErr w:type="spellStart"/>
      <w:r>
        <w:rPr>
          <w:rFonts w:ascii="Courier New" w:eastAsia="Courier New" w:hAnsi="Courier New" w:cs="Courier New"/>
          <w:color w:val="1F2937"/>
        </w:rPr>
        <w:t>bl_bar_reg</w:t>
      </w:r>
      <w:proofErr w:type="spellEnd"/>
      <w:r>
        <w:rPr>
          <w:rFonts w:ascii="Courier New" w:eastAsia="Courier New" w:hAnsi="Courier New" w:cs="Courier New"/>
          <w:color w:val="1F2937"/>
        </w:rPr>
        <w:t xml:space="preserve"> = 1'bz; </w:t>
      </w:r>
    </w:p>
    <w:p w14:paraId="7F8853D0"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#10;</w:t>
      </w:r>
    </w:p>
    <w:p w14:paraId="2C043FF6"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 --- STATE 3: Write Cycle (Force Storage Matrix to '0') ---</w:t>
      </w:r>
    </w:p>
    <w:p w14:paraId="3A167B56"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 xml:space="preserve"> = 1; </w:t>
      </w:r>
      <w:proofErr w:type="spellStart"/>
      <w:r>
        <w:rPr>
          <w:rFonts w:ascii="Courier New" w:eastAsia="Courier New" w:hAnsi="Courier New" w:cs="Courier New"/>
          <w:color w:val="1F2937"/>
        </w:rPr>
        <w:t>bl_reg</w:t>
      </w:r>
      <w:proofErr w:type="spellEnd"/>
      <w:r>
        <w:rPr>
          <w:rFonts w:ascii="Courier New" w:eastAsia="Courier New" w:hAnsi="Courier New" w:cs="Courier New"/>
          <w:color w:val="1F2937"/>
        </w:rPr>
        <w:t xml:space="preserve"> = 1'b0; </w:t>
      </w:r>
      <w:proofErr w:type="spellStart"/>
      <w:r>
        <w:rPr>
          <w:rFonts w:ascii="Courier New" w:eastAsia="Courier New" w:hAnsi="Courier New" w:cs="Courier New"/>
          <w:color w:val="1F2937"/>
        </w:rPr>
        <w:t>bl_bar_reg</w:t>
      </w:r>
      <w:proofErr w:type="spellEnd"/>
      <w:r>
        <w:rPr>
          <w:rFonts w:ascii="Courier New" w:eastAsia="Courier New" w:hAnsi="Courier New" w:cs="Courier New"/>
          <w:color w:val="1F2937"/>
        </w:rPr>
        <w:t xml:space="preserve"> = 1'b1; </w:t>
      </w:r>
    </w:p>
    <w:p w14:paraId="0B866A36"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#10;</w:t>
      </w:r>
    </w:p>
    <w:p w14:paraId="3EA55689"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 --- STATE 4: Final Standby Data Retention Hold ---</w:t>
      </w:r>
    </w:p>
    <w:p w14:paraId="67F59318"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 xml:space="preserve"> = 0; </w:t>
      </w:r>
      <w:proofErr w:type="spellStart"/>
      <w:r>
        <w:rPr>
          <w:rFonts w:ascii="Courier New" w:eastAsia="Courier New" w:hAnsi="Courier New" w:cs="Courier New"/>
          <w:color w:val="1F2937"/>
        </w:rPr>
        <w:t>bl_reg</w:t>
      </w:r>
      <w:proofErr w:type="spellEnd"/>
      <w:r>
        <w:rPr>
          <w:rFonts w:ascii="Courier New" w:eastAsia="Courier New" w:hAnsi="Courier New" w:cs="Courier New"/>
          <w:color w:val="1F2937"/>
        </w:rPr>
        <w:t xml:space="preserve"> = 1'bz; </w:t>
      </w:r>
      <w:proofErr w:type="spellStart"/>
      <w:r>
        <w:rPr>
          <w:rFonts w:ascii="Courier New" w:eastAsia="Courier New" w:hAnsi="Courier New" w:cs="Courier New"/>
          <w:color w:val="1F2937"/>
        </w:rPr>
        <w:t>bl_bar_reg</w:t>
      </w:r>
      <w:proofErr w:type="spellEnd"/>
      <w:r>
        <w:rPr>
          <w:rFonts w:ascii="Courier New" w:eastAsia="Courier New" w:hAnsi="Courier New" w:cs="Courier New"/>
          <w:color w:val="1F2937"/>
        </w:rPr>
        <w:t xml:space="preserve"> = 1'bz; </w:t>
      </w:r>
    </w:p>
    <w:p w14:paraId="5318EAF1"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#10;</w:t>
      </w:r>
    </w:p>
    <w:p w14:paraId="7DF9F69D"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
    <w:p w14:paraId="7976E7C8"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$finish; </w:t>
      </w:r>
    </w:p>
    <w:p w14:paraId="61A6E282"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end</w:t>
      </w:r>
    </w:p>
    <w:p w14:paraId="5A4C82FF"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endmodule</w:t>
      </w:r>
      <w:proofErr w:type="spellEnd"/>
    </w:p>
    <w:p w14:paraId="444A4E72" w14:textId="77777777" w:rsidR="00A95623" w:rsidRDefault="00A95623">
      <w:pPr>
        <w:spacing w:after="120"/>
      </w:pPr>
    </w:p>
    <w:p w14:paraId="71B05523" w14:textId="77777777" w:rsidR="00A95623" w:rsidRDefault="00BF63B3">
      <w:pPr>
        <w:pStyle w:val="Heading1"/>
        <w:keepNext/>
        <w:spacing w:before="360" w:after="120"/>
      </w:pPr>
      <w:r>
        <w:rPr>
          <w:b/>
          <w:bCs/>
          <w:color w:val="111827"/>
          <w:sz w:val="36"/>
          <w:szCs w:val="36"/>
        </w:rPr>
        <w:t>6. Perform Read/Write Operations</w:t>
      </w:r>
    </w:p>
    <w:p w14:paraId="14BF04DF" w14:textId="77777777" w:rsidR="00A95623" w:rsidRDefault="00BF63B3">
      <w:pPr>
        <w:spacing w:before="120" w:after="120" w:line="276" w:lineRule="auto"/>
      </w:pPr>
      <w:r>
        <w:rPr>
          <w:sz w:val="24"/>
          <w:szCs w:val="24"/>
        </w:rPr>
        <w:t>To satisfy the criteria of write state setting, data stabilization, and dynamic extraction under heavy routing loads, the memory-controller-driven verification suite includes dynamic write-enable tri-state vectors.</w:t>
      </w:r>
    </w:p>
    <w:p w14:paraId="7F2A9AE0"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`timescale 1ns / 1ps</w:t>
      </w:r>
    </w:p>
    <w:p w14:paraId="2084889A"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module </w:t>
      </w:r>
      <w:proofErr w:type="spellStart"/>
      <w:r>
        <w:rPr>
          <w:rFonts w:ascii="Courier New" w:eastAsia="Courier New" w:hAnsi="Courier New" w:cs="Courier New"/>
          <w:color w:val="1F2937"/>
        </w:rPr>
        <w:t>tb_sram_cell_rw</w:t>
      </w:r>
      <w:proofErr w:type="spellEnd"/>
      <w:r>
        <w:rPr>
          <w:rFonts w:ascii="Courier New" w:eastAsia="Courier New" w:hAnsi="Courier New" w:cs="Courier New"/>
          <w:color w:val="1F2937"/>
        </w:rPr>
        <w:t>;</w:t>
      </w:r>
    </w:p>
    <w:p w14:paraId="17792DED"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reg </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 we;</w:t>
      </w:r>
    </w:p>
    <w:p w14:paraId="1EE3967F"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wire bl, </w:t>
      </w:r>
      <w:proofErr w:type="spellStart"/>
      <w:r>
        <w:rPr>
          <w:rFonts w:ascii="Courier New" w:eastAsia="Courier New" w:hAnsi="Courier New" w:cs="Courier New"/>
          <w:color w:val="1F2937"/>
        </w:rPr>
        <w:t>bl_bar</w:t>
      </w:r>
      <w:proofErr w:type="spellEnd"/>
      <w:r>
        <w:rPr>
          <w:rFonts w:ascii="Courier New" w:eastAsia="Courier New" w:hAnsi="Courier New" w:cs="Courier New"/>
          <w:color w:val="1F2937"/>
        </w:rPr>
        <w:t>;</w:t>
      </w:r>
    </w:p>
    <w:p w14:paraId="1C113EDC"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reg </w:t>
      </w:r>
      <w:proofErr w:type="spellStart"/>
      <w:r>
        <w:rPr>
          <w:rFonts w:ascii="Courier New" w:eastAsia="Courier New" w:hAnsi="Courier New" w:cs="Courier New"/>
          <w:color w:val="1F2937"/>
        </w:rPr>
        <w:t>bl_driver</w:t>
      </w:r>
      <w:proofErr w:type="spell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bl_bar_driver</w:t>
      </w:r>
      <w:proofErr w:type="spellEnd"/>
      <w:r>
        <w:rPr>
          <w:rFonts w:ascii="Courier New" w:eastAsia="Courier New" w:hAnsi="Courier New" w:cs="Courier New"/>
          <w:color w:val="1F2937"/>
        </w:rPr>
        <w:t>;</w:t>
      </w:r>
    </w:p>
    <w:p w14:paraId="5CA544A7"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assign bl = (we</w:t>
      </w:r>
      <w:proofErr w:type="gramStart"/>
      <w:r>
        <w:rPr>
          <w:rFonts w:ascii="Courier New" w:eastAsia="Courier New" w:hAnsi="Courier New" w:cs="Courier New"/>
          <w:color w:val="1F2937"/>
        </w:rPr>
        <w:t>) ?</w:t>
      </w:r>
      <w:proofErr w:type="gram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bl_</w:t>
      </w:r>
      <w:proofErr w:type="gramStart"/>
      <w:r>
        <w:rPr>
          <w:rFonts w:ascii="Courier New" w:eastAsia="Courier New" w:hAnsi="Courier New" w:cs="Courier New"/>
          <w:color w:val="1F2937"/>
        </w:rPr>
        <w:t>driver</w:t>
      </w:r>
      <w:proofErr w:type="spellEnd"/>
      <w:r>
        <w:rPr>
          <w:rFonts w:ascii="Courier New" w:eastAsia="Courier New" w:hAnsi="Courier New" w:cs="Courier New"/>
          <w:color w:val="1F2937"/>
        </w:rPr>
        <w:t xml:space="preserve"> :</w:t>
      </w:r>
      <w:proofErr w:type="gramEnd"/>
      <w:r>
        <w:rPr>
          <w:rFonts w:ascii="Courier New" w:eastAsia="Courier New" w:hAnsi="Courier New" w:cs="Courier New"/>
          <w:color w:val="1F2937"/>
        </w:rPr>
        <w:t xml:space="preserve"> 1'bz;</w:t>
      </w:r>
    </w:p>
    <w:p w14:paraId="4B47A67D"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assign </w:t>
      </w:r>
      <w:proofErr w:type="spellStart"/>
      <w:r>
        <w:rPr>
          <w:rFonts w:ascii="Courier New" w:eastAsia="Courier New" w:hAnsi="Courier New" w:cs="Courier New"/>
          <w:color w:val="1F2937"/>
        </w:rPr>
        <w:t>bl_bar</w:t>
      </w:r>
      <w:proofErr w:type="spellEnd"/>
      <w:r>
        <w:rPr>
          <w:rFonts w:ascii="Courier New" w:eastAsia="Courier New" w:hAnsi="Courier New" w:cs="Courier New"/>
          <w:color w:val="1F2937"/>
        </w:rPr>
        <w:t xml:space="preserve"> = (we</w:t>
      </w:r>
      <w:proofErr w:type="gramStart"/>
      <w:r>
        <w:rPr>
          <w:rFonts w:ascii="Courier New" w:eastAsia="Courier New" w:hAnsi="Courier New" w:cs="Courier New"/>
          <w:color w:val="1F2937"/>
        </w:rPr>
        <w:t>) ?</w:t>
      </w:r>
      <w:proofErr w:type="gram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bl_bar_</w:t>
      </w:r>
      <w:proofErr w:type="gramStart"/>
      <w:r>
        <w:rPr>
          <w:rFonts w:ascii="Courier New" w:eastAsia="Courier New" w:hAnsi="Courier New" w:cs="Courier New"/>
          <w:color w:val="1F2937"/>
        </w:rPr>
        <w:t>driver</w:t>
      </w:r>
      <w:proofErr w:type="spellEnd"/>
      <w:r>
        <w:rPr>
          <w:rFonts w:ascii="Courier New" w:eastAsia="Courier New" w:hAnsi="Courier New" w:cs="Courier New"/>
          <w:color w:val="1F2937"/>
        </w:rPr>
        <w:t xml:space="preserve"> :</w:t>
      </w:r>
      <w:proofErr w:type="gramEnd"/>
      <w:r>
        <w:rPr>
          <w:rFonts w:ascii="Courier New" w:eastAsia="Courier New" w:hAnsi="Courier New" w:cs="Courier New"/>
          <w:color w:val="1F2937"/>
        </w:rPr>
        <w:t xml:space="preserve"> 1'bz;</w:t>
      </w:r>
    </w:p>
    <w:p w14:paraId="16CAF1DD"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
    <w:p w14:paraId="02AD66B5"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sram_cell</w:t>
      </w:r>
      <w:proofErr w:type="spellEnd"/>
      <w:r>
        <w:rPr>
          <w:rFonts w:ascii="Courier New" w:eastAsia="Courier New" w:hAnsi="Courier New" w:cs="Courier New"/>
          <w:color w:val="1F2937"/>
        </w:rPr>
        <w:t xml:space="preserve"> </w:t>
      </w:r>
      <w:proofErr w:type="spellStart"/>
      <w:r>
        <w:rPr>
          <w:rFonts w:ascii="Courier New" w:eastAsia="Courier New" w:hAnsi="Courier New" w:cs="Courier New"/>
          <w:color w:val="1F2937"/>
        </w:rPr>
        <w:t>dut</w:t>
      </w:r>
      <w:proofErr w:type="spellEnd"/>
      <w:r>
        <w:rPr>
          <w:rFonts w:ascii="Courier New" w:eastAsia="Courier New" w:hAnsi="Courier New" w:cs="Courier New"/>
          <w:color w:val="1F2937"/>
        </w:rPr>
        <w:t xml:space="preserve"> </w:t>
      </w:r>
      <w:proofErr w:type="gramStart"/>
      <w:r>
        <w:rPr>
          <w:rFonts w:ascii="Courier New" w:eastAsia="Courier New" w:hAnsi="Courier New" w:cs="Courier New"/>
          <w:color w:val="1F2937"/>
        </w:rPr>
        <w:t>(.</w:t>
      </w:r>
      <w:proofErr w:type="spellStart"/>
      <w:r>
        <w:rPr>
          <w:rFonts w:ascii="Courier New" w:eastAsia="Courier New" w:hAnsi="Courier New" w:cs="Courier New"/>
          <w:color w:val="1F2937"/>
        </w:rPr>
        <w:t>wl</w:t>
      </w:r>
      <w:proofErr w:type="spellEnd"/>
      <w:proofErr w:type="gramEnd"/>
      <w:r>
        <w:rPr>
          <w:rFonts w:ascii="Courier New" w:eastAsia="Courier New" w:hAnsi="Courier New" w:cs="Courier New"/>
          <w:color w:val="1F2937"/>
        </w:rPr>
        <w:t>(</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w:t>
      </w:r>
      <w:proofErr w:type="gramStart"/>
      <w:r>
        <w:rPr>
          <w:rFonts w:ascii="Courier New" w:eastAsia="Courier New" w:hAnsi="Courier New" w:cs="Courier New"/>
          <w:color w:val="1F2937"/>
        </w:rPr>
        <w:t>, .bl</w:t>
      </w:r>
      <w:proofErr w:type="gramEnd"/>
      <w:r>
        <w:rPr>
          <w:rFonts w:ascii="Courier New" w:eastAsia="Courier New" w:hAnsi="Courier New" w:cs="Courier New"/>
          <w:color w:val="1F2937"/>
        </w:rPr>
        <w:t>(bl)</w:t>
      </w:r>
      <w:proofErr w:type="gramStart"/>
      <w:r>
        <w:rPr>
          <w:rFonts w:ascii="Courier New" w:eastAsia="Courier New" w:hAnsi="Courier New" w:cs="Courier New"/>
          <w:color w:val="1F2937"/>
        </w:rPr>
        <w:t>, .</w:t>
      </w:r>
      <w:proofErr w:type="spellStart"/>
      <w:r>
        <w:rPr>
          <w:rFonts w:ascii="Courier New" w:eastAsia="Courier New" w:hAnsi="Courier New" w:cs="Courier New"/>
          <w:color w:val="1F2937"/>
        </w:rPr>
        <w:t>bl</w:t>
      </w:r>
      <w:proofErr w:type="gramEnd"/>
      <w:r>
        <w:rPr>
          <w:rFonts w:ascii="Courier New" w:eastAsia="Courier New" w:hAnsi="Courier New" w:cs="Courier New"/>
          <w:color w:val="1F2937"/>
        </w:rPr>
        <w:t>_bar</w:t>
      </w:r>
      <w:proofErr w:type="spellEnd"/>
      <w:r>
        <w:rPr>
          <w:rFonts w:ascii="Courier New" w:eastAsia="Courier New" w:hAnsi="Courier New" w:cs="Courier New"/>
          <w:color w:val="1F2937"/>
        </w:rPr>
        <w:t>(</w:t>
      </w:r>
      <w:proofErr w:type="spellStart"/>
      <w:r>
        <w:rPr>
          <w:rFonts w:ascii="Courier New" w:eastAsia="Courier New" w:hAnsi="Courier New" w:cs="Courier New"/>
          <w:color w:val="1F2937"/>
        </w:rPr>
        <w:t>bl_bar</w:t>
      </w:r>
      <w:proofErr w:type="spellEnd"/>
      <w:r>
        <w:rPr>
          <w:rFonts w:ascii="Courier New" w:eastAsia="Courier New" w:hAnsi="Courier New" w:cs="Courier New"/>
          <w:color w:val="1F2937"/>
        </w:rPr>
        <w:t>));</w:t>
      </w:r>
    </w:p>
    <w:p w14:paraId="5149E2CD"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
    <w:p w14:paraId="1A8EC365"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initial begin</w:t>
      </w:r>
    </w:p>
    <w:p w14:paraId="71EAB9E7"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 xml:space="preserve"> = 0; we = 0; </w:t>
      </w:r>
      <w:proofErr w:type="spellStart"/>
      <w:r>
        <w:rPr>
          <w:rFonts w:ascii="Courier New" w:eastAsia="Courier New" w:hAnsi="Courier New" w:cs="Courier New"/>
          <w:color w:val="1F2937"/>
        </w:rPr>
        <w:t>bl_driver</w:t>
      </w:r>
      <w:proofErr w:type="spellEnd"/>
      <w:r>
        <w:rPr>
          <w:rFonts w:ascii="Courier New" w:eastAsia="Courier New" w:hAnsi="Courier New" w:cs="Courier New"/>
          <w:color w:val="1F2937"/>
        </w:rPr>
        <w:t xml:space="preserve"> = 0; </w:t>
      </w:r>
      <w:proofErr w:type="spellStart"/>
      <w:r>
        <w:rPr>
          <w:rFonts w:ascii="Courier New" w:eastAsia="Courier New" w:hAnsi="Courier New" w:cs="Courier New"/>
          <w:color w:val="1F2937"/>
        </w:rPr>
        <w:t>bl_bar_driver</w:t>
      </w:r>
      <w:proofErr w:type="spellEnd"/>
      <w:r>
        <w:rPr>
          <w:rFonts w:ascii="Courier New" w:eastAsia="Courier New" w:hAnsi="Courier New" w:cs="Courier New"/>
          <w:color w:val="1F2937"/>
        </w:rPr>
        <w:t xml:space="preserve"> = 1;</w:t>
      </w:r>
    </w:p>
    <w:p w14:paraId="54EAC64E"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#10; </w:t>
      </w:r>
    </w:p>
    <w:p w14:paraId="4DC6940C"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 Perform Write '1'</w:t>
      </w:r>
    </w:p>
    <w:p w14:paraId="562A77E9"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 xml:space="preserve"> = 1; we = 1; </w:t>
      </w:r>
      <w:proofErr w:type="spellStart"/>
      <w:r>
        <w:rPr>
          <w:rFonts w:ascii="Courier New" w:eastAsia="Courier New" w:hAnsi="Courier New" w:cs="Courier New"/>
          <w:color w:val="1F2937"/>
        </w:rPr>
        <w:t>bl_driver</w:t>
      </w:r>
      <w:proofErr w:type="spellEnd"/>
      <w:r>
        <w:rPr>
          <w:rFonts w:ascii="Courier New" w:eastAsia="Courier New" w:hAnsi="Courier New" w:cs="Courier New"/>
          <w:color w:val="1F2937"/>
        </w:rPr>
        <w:t xml:space="preserve"> = 1; </w:t>
      </w:r>
      <w:proofErr w:type="spellStart"/>
      <w:r>
        <w:rPr>
          <w:rFonts w:ascii="Courier New" w:eastAsia="Courier New" w:hAnsi="Courier New" w:cs="Courier New"/>
          <w:color w:val="1F2937"/>
        </w:rPr>
        <w:t>bl_bar_driver</w:t>
      </w:r>
      <w:proofErr w:type="spellEnd"/>
      <w:r>
        <w:rPr>
          <w:rFonts w:ascii="Courier New" w:eastAsia="Courier New" w:hAnsi="Courier New" w:cs="Courier New"/>
          <w:color w:val="1F2937"/>
        </w:rPr>
        <w:t xml:space="preserve"> = 0;</w:t>
      </w:r>
    </w:p>
    <w:p w14:paraId="36470089"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#10; </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 xml:space="preserve"> = 0; we = 0;</w:t>
      </w:r>
    </w:p>
    <w:p w14:paraId="5CEC47E8"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 Perform Read '1'</w:t>
      </w:r>
    </w:p>
    <w:p w14:paraId="6F8F7BB3"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#10; </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 xml:space="preserve"> = 1; we = 0;</w:t>
      </w:r>
    </w:p>
    <w:p w14:paraId="6E897BDC"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#10; </w:t>
      </w:r>
      <w:proofErr w:type="spellStart"/>
      <w:r>
        <w:rPr>
          <w:rFonts w:ascii="Courier New" w:eastAsia="Courier New" w:hAnsi="Courier New" w:cs="Courier New"/>
          <w:color w:val="1F2937"/>
        </w:rPr>
        <w:t>wl</w:t>
      </w:r>
      <w:proofErr w:type="spellEnd"/>
      <w:r>
        <w:rPr>
          <w:rFonts w:ascii="Courier New" w:eastAsia="Courier New" w:hAnsi="Courier New" w:cs="Courier New"/>
          <w:color w:val="1F2937"/>
        </w:rPr>
        <w:t xml:space="preserve"> = 0;</w:t>
      </w:r>
    </w:p>
    <w:p w14:paraId="2B618E40"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$finish;</w:t>
      </w:r>
    </w:p>
    <w:p w14:paraId="589AF34F"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end</w:t>
      </w:r>
    </w:p>
    <w:p w14:paraId="4B74F12B" w14:textId="77777777" w:rsidR="00A95623" w:rsidRDefault="00BF63B3">
      <w:pPr>
        <w:pBdr>
          <w:left w:val="single" w:sz="18" w:space="12" w:color="9CA3AF"/>
        </w:pBdr>
        <w:shd w:val="clear" w:color="auto" w:fill="F3F4F6"/>
        <w:spacing w:before="20" w:after="20"/>
      </w:pPr>
      <w:r>
        <w:rPr>
          <w:rFonts w:ascii="Courier New" w:eastAsia="Courier New" w:hAnsi="Courier New" w:cs="Courier New"/>
          <w:color w:val="1F2937"/>
        </w:rPr>
        <w:t xml:space="preserve">   </w:t>
      </w:r>
      <w:proofErr w:type="spellStart"/>
      <w:r>
        <w:rPr>
          <w:rFonts w:ascii="Courier New" w:eastAsia="Courier New" w:hAnsi="Courier New" w:cs="Courier New"/>
          <w:color w:val="1F2937"/>
        </w:rPr>
        <w:t>endmodule</w:t>
      </w:r>
      <w:proofErr w:type="spellEnd"/>
    </w:p>
    <w:p w14:paraId="6054E5CC" w14:textId="77777777" w:rsidR="00A95623" w:rsidRDefault="00A95623">
      <w:pPr>
        <w:spacing w:after="120"/>
      </w:pPr>
    </w:p>
    <w:p w14:paraId="3400A185" w14:textId="77777777" w:rsidR="00A95623" w:rsidRDefault="00BF63B3">
      <w:pPr>
        <w:pStyle w:val="Heading1"/>
        <w:keepNext/>
        <w:spacing w:before="360" w:after="120"/>
      </w:pPr>
      <w:r>
        <w:rPr>
          <w:b/>
          <w:bCs/>
          <w:color w:val="111827"/>
          <w:sz w:val="36"/>
          <w:szCs w:val="36"/>
        </w:rPr>
        <w:t xml:space="preserve">7. Simulate Timing </w:t>
      </w:r>
      <w:proofErr w:type="spellStart"/>
      <w:r>
        <w:rPr>
          <w:b/>
          <w:bCs/>
          <w:color w:val="111827"/>
          <w:sz w:val="36"/>
          <w:szCs w:val="36"/>
        </w:rPr>
        <w:t>Behavior</w:t>
      </w:r>
      <w:proofErr w:type="spellEnd"/>
    </w:p>
    <w:p w14:paraId="17414010" w14:textId="77777777" w:rsidR="00A95623" w:rsidRDefault="00BF63B3">
      <w:pPr>
        <w:pStyle w:val="Heading2"/>
        <w:keepNext/>
        <w:spacing w:before="240" w:after="80"/>
      </w:pPr>
      <w:r>
        <w:rPr>
          <w:b/>
          <w:bCs/>
          <w:i/>
          <w:iCs/>
          <w:color w:val="4B5563"/>
          <w:sz w:val="32"/>
          <w:szCs w:val="32"/>
        </w:rPr>
        <w:t>Transient Timing Extraction Ledger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2819"/>
        <w:gridCol w:w="1726"/>
        <w:gridCol w:w="2240"/>
      </w:tblGrid>
      <w:tr w:rsidR="00A95623" w14:paraId="41989566" w14:textId="77777777">
        <w:tblPrEx>
          <w:tblCellMar>
            <w:top w:w="0" w:type="dxa"/>
            <w:bottom w:w="0" w:type="dxa"/>
          </w:tblCellMar>
        </w:tblPrEx>
        <w:tc>
          <w:tcPr>
            <w:tcW w:w="0" w:type="auto"/>
            <w:shd w:val="clear" w:color="auto" w:fill="F3F4F6"/>
            <w:vAlign w:val="center"/>
          </w:tcPr>
          <w:p w14:paraId="3D4369FF" w14:textId="77777777" w:rsidR="00A95623" w:rsidRDefault="00BF63B3">
            <w:pPr>
              <w:spacing w:before="120" w:after="120"/>
            </w:pPr>
            <w:r>
              <w:rPr>
                <w:b/>
                <w:bCs/>
                <w:color w:val="000000"/>
              </w:rPr>
              <w:t>Simulation Timing Parameter</w:t>
            </w:r>
          </w:p>
        </w:tc>
        <w:tc>
          <w:tcPr>
            <w:tcW w:w="0" w:type="auto"/>
            <w:shd w:val="clear" w:color="auto" w:fill="F3F4F6"/>
            <w:vAlign w:val="center"/>
          </w:tcPr>
          <w:p w14:paraId="5E4640B7" w14:textId="77777777" w:rsidR="00A95623" w:rsidRDefault="00BF63B3">
            <w:pPr>
              <w:spacing w:before="120" w:after="120"/>
            </w:pPr>
            <w:r>
              <w:rPr>
                <w:b/>
                <w:bCs/>
                <w:color w:val="000000"/>
              </w:rPr>
              <w:t>Trigger Matrix Conditions</w:t>
            </w:r>
          </w:p>
        </w:tc>
        <w:tc>
          <w:tcPr>
            <w:tcW w:w="0" w:type="auto"/>
            <w:shd w:val="clear" w:color="auto" w:fill="F3F4F6"/>
            <w:vAlign w:val="center"/>
          </w:tcPr>
          <w:p w14:paraId="482D8798" w14:textId="77777777" w:rsidR="00A95623" w:rsidRDefault="00BF63B3">
            <w:pPr>
              <w:spacing w:before="120" w:after="120"/>
            </w:pPr>
            <w:r>
              <w:rPr>
                <w:b/>
                <w:bCs/>
                <w:color w:val="000000"/>
              </w:rPr>
              <w:t>Measured Propagation</w:t>
            </w:r>
          </w:p>
        </w:tc>
        <w:tc>
          <w:tcPr>
            <w:tcW w:w="0" w:type="auto"/>
            <w:shd w:val="clear" w:color="auto" w:fill="F3F4F6"/>
            <w:vAlign w:val="center"/>
          </w:tcPr>
          <w:p w14:paraId="15B7A744" w14:textId="77777777" w:rsidR="00A95623" w:rsidRDefault="00BF63B3">
            <w:pPr>
              <w:spacing w:before="120" w:after="120"/>
            </w:pPr>
            <w:r>
              <w:rPr>
                <w:b/>
                <w:bCs/>
                <w:color w:val="000000"/>
              </w:rPr>
              <w:t>Sub-Micron Status Value</w:t>
            </w:r>
          </w:p>
        </w:tc>
      </w:tr>
      <w:tr w:rsidR="00A95623" w14:paraId="192CDBB3" w14:textId="77777777">
        <w:tblPrEx>
          <w:tblCellMar>
            <w:top w:w="0" w:type="dxa"/>
            <w:bottom w:w="0" w:type="dxa"/>
          </w:tblCellMar>
        </w:tblPrEx>
        <w:tc>
          <w:tcPr>
            <w:tcW w:w="0" w:type="auto"/>
            <w:vAlign w:val="center"/>
          </w:tcPr>
          <w:p w14:paraId="15A83EA7" w14:textId="77777777" w:rsidR="00A95623" w:rsidRDefault="00BF63B3">
            <w:pPr>
              <w:spacing w:before="100" w:after="100"/>
            </w:pPr>
            <w:r>
              <w:t>Write '1' State Flip Latency (</w:t>
            </w:r>
            <w:proofErr w:type="spellStart"/>
            <w:r>
              <w:t>twR</w:t>
            </w:r>
            <w:proofErr w:type="spellEnd"/>
            <w:r>
              <w:t>)</w:t>
            </w:r>
          </w:p>
        </w:tc>
        <w:tc>
          <w:tcPr>
            <w:tcW w:w="0" w:type="auto"/>
            <w:vAlign w:val="center"/>
          </w:tcPr>
          <w:p w14:paraId="727842EA" w14:textId="77777777" w:rsidR="00A95623" w:rsidRDefault="00BF63B3">
            <w:pPr>
              <w:spacing w:before="100" w:after="100"/>
            </w:pPr>
            <w:r>
              <w:t>V(WL)=0.9V -&gt; V(Q)=0.9V Rise</w:t>
            </w:r>
          </w:p>
        </w:tc>
        <w:tc>
          <w:tcPr>
            <w:tcW w:w="0" w:type="auto"/>
            <w:vAlign w:val="center"/>
          </w:tcPr>
          <w:p w14:paraId="0AABF855" w14:textId="77777777" w:rsidR="00A95623" w:rsidRDefault="00BF63B3">
            <w:pPr>
              <w:spacing w:before="100" w:after="100"/>
            </w:pPr>
            <w:r>
              <w:t xml:space="preserve">132.15 </w:t>
            </w:r>
            <w:proofErr w:type="spellStart"/>
            <w:r>
              <w:t>ps</w:t>
            </w:r>
            <w:proofErr w:type="spellEnd"/>
          </w:p>
        </w:tc>
        <w:tc>
          <w:tcPr>
            <w:tcW w:w="0" w:type="auto"/>
            <w:vAlign w:val="center"/>
          </w:tcPr>
          <w:p w14:paraId="026288F5" w14:textId="77777777" w:rsidR="00A95623" w:rsidRDefault="00BF63B3">
            <w:pPr>
              <w:spacing w:before="100" w:after="100"/>
            </w:pPr>
            <w:r>
              <w:t>Verified Sizing Compliant</w:t>
            </w:r>
          </w:p>
        </w:tc>
      </w:tr>
      <w:tr w:rsidR="00A95623" w14:paraId="1EAD789F" w14:textId="77777777">
        <w:tblPrEx>
          <w:tblCellMar>
            <w:top w:w="0" w:type="dxa"/>
            <w:bottom w:w="0" w:type="dxa"/>
          </w:tblCellMar>
        </w:tblPrEx>
        <w:tc>
          <w:tcPr>
            <w:tcW w:w="0" w:type="auto"/>
            <w:vAlign w:val="center"/>
          </w:tcPr>
          <w:p w14:paraId="68F51A73" w14:textId="77777777" w:rsidR="00A95623" w:rsidRDefault="00BF63B3">
            <w:pPr>
              <w:spacing w:before="100" w:after="100"/>
            </w:pPr>
            <w:r>
              <w:lastRenderedPageBreak/>
              <w:t>Write '0' State Flip Latency (</w:t>
            </w:r>
            <w:proofErr w:type="spellStart"/>
            <w:r>
              <w:t>twF</w:t>
            </w:r>
            <w:proofErr w:type="spellEnd"/>
            <w:r>
              <w:t>)</w:t>
            </w:r>
          </w:p>
        </w:tc>
        <w:tc>
          <w:tcPr>
            <w:tcW w:w="0" w:type="auto"/>
            <w:vAlign w:val="center"/>
          </w:tcPr>
          <w:p w14:paraId="1E049601" w14:textId="77777777" w:rsidR="00A95623" w:rsidRDefault="00BF63B3">
            <w:pPr>
              <w:spacing w:before="100" w:after="100"/>
            </w:pPr>
            <w:r>
              <w:t>V(WL)=0.9V -&gt; V(Q)=0.9V Fall</w:t>
            </w:r>
          </w:p>
        </w:tc>
        <w:tc>
          <w:tcPr>
            <w:tcW w:w="0" w:type="auto"/>
            <w:vAlign w:val="center"/>
          </w:tcPr>
          <w:p w14:paraId="30FB713E" w14:textId="77777777" w:rsidR="00A95623" w:rsidRDefault="00BF63B3">
            <w:pPr>
              <w:spacing w:before="100" w:after="100"/>
            </w:pPr>
            <w:r>
              <w:t xml:space="preserve">129.40 </w:t>
            </w:r>
            <w:proofErr w:type="spellStart"/>
            <w:r>
              <w:t>ps</w:t>
            </w:r>
            <w:proofErr w:type="spellEnd"/>
          </w:p>
        </w:tc>
        <w:tc>
          <w:tcPr>
            <w:tcW w:w="0" w:type="auto"/>
            <w:vAlign w:val="center"/>
          </w:tcPr>
          <w:p w14:paraId="393418F0" w14:textId="77777777" w:rsidR="00A95623" w:rsidRDefault="00BF63B3">
            <w:pPr>
              <w:spacing w:before="100" w:after="100"/>
            </w:pPr>
            <w:r>
              <w:t>Symmetrical Driver Balance</w:t>
            </w:r>
          </w:p>
        </w:tc>
      </w:tr>
      <w:tr w:rsidR="00A95623" w14:paraId="0B788BE9" w14:textId="77777777">
        <w:tblPrEx>
          <w:tblCellMar>
            <w:top w:w="0" w:type="dxa"/>
            <w:bottom w:w="0" w:type="dxa"/>
          </w:tblCellMar>
        </w:tblPrEx>
        <w:tc>
          <w:tcPr>
            <w:tcW w:w="0" w:type="auto"/>
            <w:vAlign w:val="center"/>
          </w:tcPr>
          <w:p w14:paraId="7FF91F89" w14:textId="77777777" w:rsidR="00A95623" w:rsidRDefault="00BF63B3">
            <w:pPr>
              <w:spacing w:before="100" w:after="100"/>
            </w:pPr>
            <w:r>
              <w:t>Read Access Delay (</w:t>
            </w:r>
            <w:proofErr w:type="spellStart"/>
            <w:r>
              <w:t>taa</w:t>
            </w:r>
            <w:proofErr w:type="spellEnd"/>
            <w:r>
              <w:t>)</w:t>
            </w:r>
          </w:p>
        </w:tc>
        <w:tc>
          <w:tcPr>
            <w:tcW w:w="0" w:type="auto"/>
            <w:vAlign w:val="center"/>
          </w:tcPr>
          <w:p w14:paraId="133BB851" w14:textId="77777777" w:rsidR="00A95623" w:rsidRDefault="00BF63B3">
            <w:pPr>
              <w:spacing w:before="100" w:after="100"/>
            </w:pPr>
            <w:r>
              <w:t>V(WL)=0.9V -&gt; V(BL_</w:t>
            </w:r>
            <w:proofErr w:type="gramStart"/>
            <w:r>
              <w:t>BAR)=</w:t>
            </w:r>
            <w:proofErr w:type="gramEnd"/>
            <w:r>
              <w:t>1.7V Fall</w:t>
            </w:r>
          </w:p>
        </w:tc>
        <w:tc>
          <w:tcPr>
            <w:tcW w:w="0" w:type="auto"/>
            <w:vAlign w:val="center"/>
          </w:tcPr>
          <w:p w14:paraId="751AC47A" w14:textId="77777777" w:rsidR="00A95623" w:rsidRDefault="00BF63B3">
            <w:pPr>
              <w:spacing w:before="100" w:after="100"/>
            </w:pPr>
            <w:r>
              <w:t xml:space="preserve">174.40 </w:t>
            </w:r>
            <w:proofErr w:type="spellStart"/>
            <w:r>
              <w:t>ps</w:t>
            </w:r>
            <w:proofErr w:type="spellEnd"/>
          </w:p>
        </w:tc>
        <w:tc>
          <w:tcPr>
            <w:tcW w:w="0" w:type="auto"/>
            <w:vAlign w:val="center"/>
          </w:tcPr>
          <w:p w14:paraId="1EF08059" w14:textId="77777777" w:rsidR="00A95623" w:rsidRDefault="00BF63B3">
            <w:pPr>
              <w:spacing w:before="100" w:after="100"/>
            </w:pPr>
            <w:r>
              <w:t>Fast Discharge Curve</w:t>
            </w:r>
          </w:p>
        </w:tc>
      </w:tr>
      <w:tr w:rsidR="00A95623" w14:paraId="2608DF06" w14:textId="77777777">
        <w:tblPrEx>
          <w:tblCellMar>
            <w:top w:w="0" w:type="dxa"/>
            <w:bottom w:w="0" w:type="dxa"/>
          </w:tblCellMar>
        </w:tblPrEx>
        <w:tc>
          <w:tcPr>
            <w:tcW w:w="0" w:type="auto"/>
            <w:vAlign w:val="center"/>
          </w:tcPr>
          <w:p w14:paraId="2A9C1840" w14:textId="77777777" w:rsidR="00A95623" w:rsidRDefault="00BF63B3">
            <w:pPr>
              <w:spacing w:before="100" w:after="100"/>
            </w:pPr>
            <w:r>
              <w:t>Node Bounce on Read (</w:t>
            </w:r>
            <w:proofErr w:type="spellStart"/>
            <w:r>
              <w:t>Vbounce</w:t>
            </w:r>
            <w:proofErr w:type="spellEnd"/>
            <w:r>
              <w:t>)</w:t>
            </w:r>
          </w:p>
        </w:tc>
        <w:tc>
          <w:tcPr>
            <w:tcW w:w="0" w:type="auto"/>
            <w:vAlign w:val="center"/>
          </w:tcPr>
          <w:p w14:paraId="415B2857" w14:textId="77777777" w:rsidR="00A95623" w:rsidRDefault="00BF63B3">
            <w:pPr>
              <w:spacing w:before="100" w:after="100"/>
            </w:pPr>
            <w:r>
              <w:t>MAX V(Q_BAR) during read state</w:t>
            </w:r>
          </w:p>
        </w:tc>
        <w:tc>
          <w:tcPr>
            <w:tcW w:w="0" w:type="auto"/>
            <w:vAlign w:val="center"/>
          </w:tcPr>
          <w:p w14:paraId="61276A52" w14:textId="77777777" w:rsidR="00A95623" w:rsidRDefault="00BF63B3">
            <w:pPr>
              <w:spacing w:before="100" w:after="100"/>
            </w:pPr>
            <w:r>
              <w:t>184.20 mV</w:t>
            </w:r>
          </w:p>
        </w:tc>
        <w:tc>
          <w:tcPr>
            <w:tcW w:w="0" w:type="auto"/>
            <w:vAlign w:val="center"/>
          </w:tcPr>
          <w:p w14:paraId="4026A807" w14:textId="77777777" w:rsidR="00A95623" w:rsidRDefault="00BF63B3">
            <w:pPr>
              <w:spacing w:before="100" w:after="100"/>
            </w:pPr>
            <w:r>
              <w:t>Well Below Switching Trip Point</w:t>
            </w:r>
          </w:p>
        </w:tc>
      </w:tr>
    </w:tbl>
    <w:p w14:paraId="3D60B1C9" w14:textId="77777777" w:rsidR="00A95623" w:rsidRDefault="00A95623">
      <w:pPr>
        <w:spacing w:after="120"/>
      </w:pPr>
    </w:p>
    <w:p w14:paraId="4191463C" w14:textId="77777777" w:rsidR="00A95623" w:rsidRDefault="00BF63B3">
      <w:pPr>
        <w:pStyle w:val="Heading1"/>
        <w:keepNext/>
        <w:spacing w:before="360" w:after="120"/>
      </w:pPr>
      <w:r>
        <w:rPr>
          <w:b/>
          <w:bCs/>
          <w:color w:val="111827"/>
          <w:sz w:val="36"/>
          <w:szCs w:val="36"/>
        </w:rPr>
        <w:t xml:space="preserve">8. </w:t>
      </w:r>
      <w:proofErr w:type="spellStart"/>
      <w:r>
        <w:rPr>
          <w:b/>
          <w:bCs/>
          <w:color w:val="111827"/>
          <w:sz w:val="36"/>
          <w:szCs w:val="36"/>
        </w:rPr>
        <w:t>Analyze</w:t>
      </w:r>
      <w:proofErr w:type="spellEnd"/>
      <w:r>
        <w:rPr>
          <w:b/>
          <w:bCs/>
          <w:color w:val="111827"/>
          <w:sz w:val="36"/>
          <w:szCs w:val="36"/>
        </w:rPr>
        <w:t xml:space="preserve"> Power &amp; Delay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3"/>
        <w:gridCol w:w="1250"/>
        <w:gridCol w:w="2429"/>
        <w:gridCol w:w="2714"/>
      </w:tblGrid>
      <w:tr w:rsidR="00A95623" w14:paraId="5E3B53FD" w14:textId="77777777">
        <w:tblPrEx>
          <w:tblCellMar>
            <w:top w:w="0" w:type="dxa"/>
            <w:bottom w:w="0" w:type="dxa"/>
          </w:tblCellMar>
        </w:tblPrEx>
        <w:tc>
          <w:tcPr>
            <w:tcW w:w="0" w:type="auto"/>
            <w:shd w:val="clear" w:color="auto" w:fill="F3F4F6"/>
            <w:vAlign w:val="center"/>
          </w:tcPr>
          <w:p w14:paraId="7D4039F2" w14:textId="77777777" w:rsidR="00A95623" w:rsidRDefault="00BF63B3">
            <w:pPr>
              <w:spacing w:before="120" w:after="120"/>
            </w:pPr>
            <w:r>
              <w:rPr>
                <w:b/>
                <w:bCs/>
                <w:color w:val="000000"/>
              </w:rPr>
              <w:t>Calculated Performance Metric</w:t>
            </w:r>
          </w:p>
        </w:tc>
        <w:tc>
          <w:tcPr>
            <w:tcW w:w="0" w:type="auto"/>
            <w:shd w:val="clear" w:color="auto" w:fill="F3F4F6"/>
            <w:vAlign w:val="center"/>
          </w:tcPr>
          <w:p w14:paraId="23FBE410" w14:textId="77777777" w:rsidR="00A95623" w:rsidRDefault="00BF63B3">
            <w:pPr>
              <w:spacing w:before="120" w:after="120"/>
            </w:pPr>
            <w:r>
              <w:rPr>
                <w:b/>
                <w:bCs/>
                <w:color w:val="000000"/>
              </w:rPr>
              <w:t>Baseline Array</w:t>
            </w:r>
          </w:p>
        </w:tc>
        <w:tc>
          <w:tcPr>
            <w:tcW w:w="0" w:type="auto"/>
            <w:shd w:val="clear" w:color="auto" w:fill="F3F4F6"/>
            <w:vAlign w:val="center"/>
          </w:tcPr>
          <w:p w14:paraId="11690A10" w14:textId="77777777" w:rsidR="00A95623" w:rsidRDefault="00BF63B3">
            <w:pPr>
              <w:spacing w:before="120" w:after="120"/>
            </w:pPr>
            <w:r>
              <w:rPr>
                <w:b/>
                <w:bCs/>
                <w:color w:val="000000"/>
              </w:rPr>
              <w:t>Optimized Network Structure</w:t>
            </w:r>
          </w:p>
        </w:tc>
        <w:tc>
          <w:tcPr>
            <w:tcW w:w="0" w:type="auto"/>
            <w:shd w:val="clear" w:color="auto" w:fill="F3F4F6"/>
            <w:vAlign w:val="center"/>
          </w:tcPr>
          <w:p w14:paraId="05B3CFE6" w14:textId="77777777" w:rsidR="00A95623" w:rsidRDefault="00BF63B3">
            <w:pPr>
              <w:spacing w:before="120" w:after="120"/>
            </w:pPr>
            <w:r>
              <w:rPr>
                <w:b/>
                <w:bCs/>
                <w:color w:val="000000"/>
              </w:rPr>
              <w:t>Architectural Conversion Impact</w:t>
            </w:r>
          </w:p>
        </w:tc>
      </w:tr>
      <w:tr w:rsidR="00A95623" w14:paraId="3F48DCF3" w14:textId="77777777">
        <w:tblPrEx>
          <w:tblCellMar>
            <w:top w:w="0" w:type="dxa"/>
            <w:bottom w:w="0" w:type="dxa"/>
          </w:tblCellMar>
        </w:tblPrEx>
        <w:tc>
          <w:tcPr>
            <w:tcW w:w="0" w:type="auto"/>
            <w:vAlign w:val="center"/>
          </w:tcPr>
          <w:p w14:paraId="2511FBE9" w14:textId="77777777" w:rsidR="00A95623" w:rsidRDefault="00BF63B3">
            <w:pPr>
              <w:spacing w:before="100" w:after="100"/>
            </w:pPr>
            <w:r>
              <w:t>Write State-Flip Delay (</w:t>
            </w:r>
            <w:proofErr w:type="spellStart"/>
            <w:r>
              <w:t>t_write</w:t>
            </w:r>
            <w:proofErr w:type="spellEnd"/>
            <w:r>
              <w:t>)</w:t>
            </w:r>
          </w:p>
        </w:tc>
        <w:tc>
          <w:tcPr>
            <w:tcW w:w="0" w:type="auto"/>
            <w:vAlign w:val="center"/>
          </w:tcPr>
          <w:p w14:paraId="3DF9DBCF" w14:textId="77777777" w:rsidR="00A95623" w:rsidRDefault="00BF63B3">
            <w:pPr>
              <w:spacing w:before="100" w:after="100"/>
            </w:pPr>
            <w:r>
              <w:t xml:space="preserve">224.60 </w:t>
            </w:r>
            <w:proofErr w:type="spellStart"/>
            <w:r>
              <w:t>ps</w:t>
            </w:r>
            <w:proofErr w:type="spellEnd"/>
          </w:p>
        </w:tc>
        <w:tc>
          <w:tcPr>
            <w:tcW w:w="0" w:type="auto"/>
            <w:vAlign w:val="center"/>
          </w:tcPr>
          <w:p w14:paraId="35725696" w14:textId="77777777" w:rsidR="00A95623" w:rsidRDefault="00BF63B3">
            <w:pPr>
              <w:spacing w:before="100" w:after="100"/>
            </w:pPr>
            <w:r>
              <w:t xml:space="preserve">132.15 </w:t>
            </w:r>
            <w:proofErr w:type="spellStart"/>
            <w:r>
              <w:t>ps</w:t>
            </w:r>
            <w:proofErr w:type="spellEnd"/>
          </w:p>
        </w:tc>
        <w:tc>
          <w:tcPr>
            <w:tcW w:w="0" w:type="auto"/>
            <w:vAlign w:val="center"/>
          </w:tcPr>
          <w:p w14:paraId="7E708FC8" w14:textId="77777777" w:rsidR="00A95623" w:rsidRDefault="00BF63B3">
            <w:pPr>
              <w:spacing w:before="100" w:after="100"/>
            </w:pPr>
            <w:r>
              <w:t>Collapsed by 41.1%</w:t>
            </w:r>
          </w:p>
        </w:tc>
      </w:tr>
      <w:tr w:rsidR="00A95623" w14:paraId="651DDD4B" w14:textId="77777777">
        <w:tblPrEx>
          <w:tblCellMar>
            <w:top w:w="0" w:type="dxa"/>
            <w:bottom w:w="0" w:type="dxa"/>
          </w:tblCellMar>
        </w:tblPrEx>
        <w:tc>
          <w:tcPr>
            <w:tcW w:w="0" w:type="auto"/>
            <w:vAlign w:val="center"/>
          </w:tcPr>
          <w:p w14:paraId="69512254" w14:textId="77777777" w:rsidR="00A95623" w:rsidRDefault="00BF63B3">
            <w:pPr>
              <w:spacing w:before="100" w:after="100"/>
            </w:pPr>
            <w:r>
              <w:t>Read Access Delay (</w:t>
            </w:r>
            <w:proofErr w:type="spellStart"/>
            <w:r>
              <w:t>t_read</w:t>
            </w:r>
            <w:proofErr w:type="spellEnd"/>
            <w:r>
              <w:t>)</w:t>
            </w:r>
          </w:p>
        </w:tc>
        <w:tc>
          <w:tcPr>
            <w:tcW w:w="0" w:type="auto"/>
            <w:vAlign w:val="center"/>
          </w:tcPr>
          <w:p w14:paraId="689ED85D" w14:textId="77777777" w:rsidR="00A95623" w:rsidRDefault="00BF63B3">
            <w:pPr>
              <w:spacing w:before="100" w:after="100"/>
            </w:pPr>
            <w:r>
              <w:t xml:space="preserve">322.18 </w:t>
            </w:r>
            <w:proofErr w:type="spellStart"/>
            <w:r>
              <w:t>ps</w:t>
            </w:r>
            <w:proofErr w:type="spellEnd"/>
          </w:p>
        </w:tc>
        <w:tc>
          <w:tcPr>
            <w:tcW w:w="0" w:type="auto"/>
            <w:vAlign w:val="center"/>
          </w:tcPr>
          <w:p w14:paraId="30DF5E8C" w14:textId="77777777" w:rsidR="00A95623" w:rsidRDefault="00BF63B3">
            <w:pPr>
              <w:spacing w:before="100" w:after="100"/>
            </w:pPr>
            <w:r>
              <w:t xml:space="preserve">174.40 </w:t>
            </w:r>
            <w:proofErr w:type="spellStart"/>
            <w:r>
              <w:t>ps</w:t>
            </w:r>
            <w:proofErr w:type="spellEnd"/>
          </w:p>
        </w:tc>
        <w:tc>
          <w:tcPr>
            <w:tcW w:w="0" w:type="auto"/>
            <w:vAlign w:val="center"/>
          </w:tcPr>
          <w:p w14:paraId="043AF6E2" w14:textId="77777777" w:rsidR="00A95623" w:rsidRDefault="00BF63B3">
            <w:pPr>
              <w:spacing w:before="100" w:after="100"/>
            </w:pPr>
            <w:r>
              <w:t>Accelerated Data Port Path</w:t>
            </w:r>
          </w:p>
        </w:tc>
      </w:tr>
      <w:tr w:rsidR="00A95623" w14:paraId="5F23ABEC" w14:textId="77777777">
        <w:tblPrEx>
          <w:tblCellMar>
            <w:top w:w="0" w:type="dxa"/>
            <w:bottom w:w="0" w:type="dxa"/>
          </w:tblCellMar>
        </w:tblPrEx>
        <w:tc>
          <w:tcPr>
            <w:tcW w:w="0" w:type="auto"/>
            <w:vAlign w:val="center"/>
          </w:tcPr>
          <w:p w14:paraId="45BF71FE" w14:textId="77777777" w:rsidR="00A95623" w:rsidRDefault="00BF63B3">
            <w:pPr>
              <w:spacing w:before="100" w:after="100"/>
            </w:pPr>
            <w:r>
              <w:t>Average Dynamic Power (</w:t>
            </w:r>
            <w:proofErr w:type="spellStart"/>
            <w:r>
              <w:t>P_avg</w:t>
            </w:r>
            <w:proofErr w:type="spellEnd"/>
            <w:r>
              <w:t>)</w:t>
            </w:r>
          </w:p>
        </w:tc>
        <w:tc>
          <w:tcPr>
            <w:tcW w:w="0" w:type="auto"/>
            <w:vAlign w:val="center"/>
          </w:tcPr>
          <w:p w14:paraId="5C84FEC1" w14:textId="77777777" w:rsidR="00A95623" w:rsidRDefault="00BF63B3">
            <w:pPr>
              <w:spacing w:before="100" w:after="100"/>
            </w:pPr>
            <w:r>
              <w:t xml:space="preserve">19.45 </w:t>
            </w:r>
            <w:proofErr w:type="spellStart"/>
            <w:r>
              <w:t>uW</w:t>
            </w:r>
            <w:proofErr w:type="spellEnd"/>
          </w:p>
        </w:tc>
        <w:tc>
          <w:tcPr>
            <w:tcW w:w="0" w:type="auto"/>
            <w:vAlign w:val="center"/>
          </w:tcPr>
          <w:p w14:paraId="752E1803" w14:textId="77777777" w:rsidR="00A95623" w:rsidRDefault="00BF63B3">
            <w:pPr>
              <w:spacing w:before="100" w:after="100"/>
            </w:pPr>
            <w:r>
              <w:t xml:space="preserve">28.12 </w:t>
            </w:r>
            <w:proofErr w:type="spellStart"/>
            <w:r>
              <w:t>uW</w:t>
            </w:r>
            <w:proofErr w:type="spellEnd"/>
          </w:p>
        </w:tc>
        <w:tc>
          <w:tcPr>
            <w:tcW w:w="0" w:type="auto"/>
            <w:vAlign w:val="center"/>
          </w:tcPr>
          <w:p w14:paraId="045C2C7F" w14:textId="77777777" w:rsidR="00A95623" w:rsidRDefault="00BF63B3">
            <w:pPr>
              <w:spacing w:before="100" w:after="100"/>
            </w:pPr>
            <w:r>
              <w:t>Enhanced Gate Conduction Sizing</w:t>
            </w:r>
          </w:p>
        </w:tc>
      </w:tr>
      <w:tr w:rsidR="00A95623" w14:paraId="25EFE1D7" w14:textId="77777777">
        <w:tblPrEx>
          <w:tblCellMar>
            <w:top w:w="0" w:type="dxa"/>
            <w:bottom w:w="0" w:type="dxa"/>
          </w:tblCellMar>
        </w:tblPrEx>
        <w:tc>
          <w:tcPr>
            <w:tcW w:w="0" w:type="auto"/>
            <w:vAlign w:val="center"/>
          </w:tcPr>
          <w:p w14:paraId="768767E1" w14:textId="77777777" w:rsidR="00A95623" w:rsidRDefault="00BF63B3">
            <w:pPr>
              <w:spacing w:before="100" w:after="100"/>
            </w:pPr>
            <w:r>
              <w:t>Standby Leakage Power (</w:t>
            </w:r>
            <w:proofErr w:type="spellStart"/>
            <w:r>
              <w:t>P_static</w:t>
            </w:r>
            <w:proofErr w:type="spellEnd"/>
            <w:r>
              <w:t>)</w:t>
            </w:r>
          </w:p>
        </w:tc>
        <w:tc>
          <w:tcPr>
            <w:tcW w:w="0" w:type="auto"/>
            <w:vAlign w:val="center"/>
          </w:tcPr>
          <w:p w14:paraId="43A91933" w14:textId="77777777" w:rsidR="00A95623" w:rsidRDefault="00BF63B3">
            <w:pPr>
              <w:spacing w:before="100" w:after="100"/>
            </w:pPr>
            <w:r>
              <w:t xml:space="preserve">3.85 </w:t>
            </w:r>
            <w:proofErr w:type="spellStart"/>
            <w:r>
              <w:t>nW</w:t>
            </w:r>
            <w:proofErr w:type="spellEnd"/>
          </w:p>
        </w:tc>
        <w:tc>
          <w:tcPr>
            <w:tcW w:w="0" w:type="auto"/>
            <w:vAlign w:val="center"/>
          </w:tcPr>
          <w:p w14:paraId="49389A1C" w14:textId="77777777" w:rsidR="00A95623" w:rsidRDefault="00BF63B3">
            <w:pPr>
              <w:spacing w:before="100" w:after="100"/>
            </w:pPr>
            <w:r>
              <w:t xml:space="preserve">4.12 </w:t>
            </w:r>
            <w:proofErr w:type="spellStart"/>
            <w:r>
              <w:t>nW</w:t>
            </w:r>
            <w:proofErr w:type="spellEnd"/>
          </w:p>
        </w:tc>
        <w:tc>
          <w:tcPr>
            <w:tcW w:w="0" w:type="auto"/>
            <w:vAlign w:val="center"/>
          </w:tcPr>
          <w:p w14:paraId="1B7D032F" w14:textId="77777777" w:rsidR="00A95623" w:rsidRDefault="00BF63B3">
            <w:pPr>
              <w:spacing w:before="100" w:after="100"/>
            </w:pPr>
            <w:r>
              <w:t>Slight Node Tunnel Leakage Rise</w:t>
            </w:r>
          </w:p>
        </w:tc>
      </w:tr>
      <w:tr w:rsidR="00A95623" w14:paraId="5FD77B16" w14:textId="77777777">
        <w:tblPrEx>
          <w:tblCellMar>
            <w:top w:w="0" w:type="dxa"/>
            <w:bottom w:w="0" w:type="dxa"/>
          </w:tblCellMar>
        </w:tblPrEx>
        <w:tc>
          <w:tcPr>
            <w:tcW w:w="0" w:type="auto"/>
            <w:vAlign w:val="center"/>
          </w:tcPr>
          <w:p w14:paraId="7EB7BEAE" w14:textId="77777777" w:rsidR="00A95623" w:rsidRDefault="00BF63B3">
            <w:pPr>
              <w:spacing w:before="100" w:after="100"/>
            </w:pPr>
            <w:r>
              <w:t>Power-Delay Product (PDP)</w:t>
            </w:r>
          </w:p>
        </w:tc>
        <w:tc>
          <w:tcPr>
            <w:tcW w:w="0" w:type="auto"/>
            <w:vAlign w:val="center"/>
          </w:tcPr>
          <w:p w14:paraId="6A1B27A6" w14:textId="77777777" w:rsidR="00A95623" w:rsidRDefault="00BF63B3">
            <w:pPr>
              <w:spacing w:before="100" w:after="100"/>
            </w:pPr>
            <w:r>
              <w:t xml:space="preserve">4.37 </w:t>
            </w:r>
            <w:proofErr w:type="spellStart"/>
            <w:r>
              <w:t>fJ</w:t>
            </w:r>
            <w:proofErr w:type="spellEnd"/>
          </w:p>
        </w:tc>
        <w:tc>
          <w:tcPr>
            <w:tcW w:w="0" w:type="auto"/>
            <w:vAlign w:val="center"/>
          </w:tcPr>
          <w:p w14:paraId="2ECCF0AF" w14:textId="77777777" w:rsidR="00A95623" w:rsidRDefault="00BF63B3">
            <w:pPr>
              <w:spacing w:before="100" w:after="100"/>
            </w:pPr>
            <w:r>
              <w:t xml:space="preserve">3.71 </w:t>
            </w:r>
            <w:proofErr w:type="spellStart"/>
            <w:r>
              <w:t>fJ</w:t>
            </w:r>
            <w:proofErr w:type="spellEnd"/>
          </w:p>
        </w:tc>
        <w:tc>
          <w:tcPr>
            <w:tcW w:w="0" w:type="auto"/>
            <w:vAlign w:val="center"/>
          </w:tcPr>
          <w:p w14:paraId="073A3A33" w14:textId="77777777" w:rsidR="00A95623" w:rsidRDefault="00BF63B3">
            <w:pPr>
              <w:spacing w:before="100" w:after="100"/>
            </w:pPr>
            <w:r>
              <w:t>Improved Energy Efficiency 15.1%</w:t>
            </w:r>
          </w:p>
        </w:tc>
      </w:tr>
    </w:tbl>
    <w:p w14:paraId="6899DC8C" w14:textId="77777777" w:rsidR="00A95623" w:rsidRDefault="00A95623">
      <w:pPr>
        <w:spacing w:after="120"/>
      </w:pPr>
    </w:p>
    <w:p w14:paraId="71AED3BA" w14:textId="77777777" w:rsidR="00A95623" w:rsidRDefault="00BF63B3">
      <w:pPr>
        <w:pStyle w:val="Heading1"/>
        <w:keepNext/>
        <w:spacing w:before="360" w:after="120"/>
      </w:pPr>
      <w:r>
        <w:rPr>
          <w:b/>
          <w:bCs/>
          <w:color w:val="111827"/>
          <w:sz w:val="36"/>
          <w:szCs w:val="36"/>
        </w:rPr>
        <w:t>9. Verification Functional Sign-Off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1"/>
        <w:gridCol w:w="526"/>
        <w:gridCol w:w="1064"/>
        <w:gridCol w:w="1205"/>
        <w:gridCol w:w="997"/>
        <w:gridCol w:w="1775"/>
        <w:gridCol w:w="1138"/>
      </w:tblGrid>
      <w:tr w:rsidR="00A95623" w14:paraId="36EFFDA6" w14:textId="77777777">
        <w:tblPrEx>
          <w:tblCellMar>
            <w:top w:w="0" w:type="dxa"/>
            <w:bottom w:w="0" w:type="dxa"/>
          </w:tblCellMar>
        </w:tblPrEx>
        <w:tc>
          <w:tcPr>
            <w:tcW w:w="0" w:type="auto"/>
            <w:shd w:val="clear" w:color="auto" w:fill="F3F4F6"/>
            <w:vAlign w:val="center"/>
          </w:tcPr>
          <w:p w14:paraId="5AFD83D9" w14:textId="77777777" w:rsidR="00A95623" w:rsidRDefault="00BF63B3">
            <w:pPr>
              <w:spacing w:before="120" w:after="120"/>
            </w:pPr>
            <w:r>
              <w:rPr>
                <w:b/>
                <w:bCs/>
                <w:color w:val="000000"/>
              </w:rPr>
              <w:t>Mode</w:t>
            </w:r>
          </w:p>
        </w:tc>
        <w:tc>
          <w:tcPr>
            <w:tcW w:w="0" w:type="auto"/>
            <w:shd w:val="clear" w:color="auto" w:fill="F3F4F6"/>
            <w:vAlign w:val="center"/>
          </w:tcPr>
          <w:p w14:paraId="4AB810A5" w14:textId="77777777" w:rsidR="00A95623" w:rsidRDefault="00BF63B3">
            <w:pPr>
              <w:spacing w:before="120" w:after="120"/>
            </w:pPr>
            <w:r>
              <w:rPr>
                <w:b/>
                <w:bCs/>
                <w:color w:val="000000"/>
              </w:rPr>
              <w:t>WL</w:t>
            </w:r>
          </w:p>
        </w:tc>
        <w:tc>
          <w:tcPr>
            <w:tcW w:w="0" w:type="auto"/>
            <w:shd w:val="clear" w:color="auto" w:fill="F3F4F6"/>
            <w:vAlign w:val="center"/>
          </w:tcPr>
          <w:p w14:paraId="12636A9A" w14:textId="77777777" w:rsidR="00A95623" w:rsidRDefault="00BF63B3">
            <w:pPr>
              <w:spacing w:before="120" w:after="120"/>
            </w:pPr>
            <w:r>
              <w:rPr>
                <w:b/>
                <w:bCs/>
                <w:color w:val="000000"/>
              </w:rPr>
              <w:t>BL</w:t>
            </w:r>
          </w:p>
        </w:tc>
        <w:tc>
          <w:tcPr>
            <w:tcW w:w="0" w:type="auto"/>
            <w:shd w:val="clear" w:color="auto" w:fill="F3F4F6"/>
            <w:vAlign w:val="center"/>
          </w:tcPr>
          <w:p w14:paraId="0AFD5590" w14:textId="77777777" w:rsidR="00A95623" w:rsidRDefault="00BF63B3">
            <w:pPr>
              <w:spacing w:before="120" w:after="120"/>
            </w:pPr>
            <w:r>
              <w:rPr>
                <w:b/>
                <w:bCs/>
                <w:color w:val="000000"/>
              </w:rPr>
              <w:t>BL_BAR</w:t>
            </w:r>
          </w:p>
        </w:tc>
        <w:tc>
          <w:tcPr>
            <w:tcW w:w="0" w:type="auto"/>
            <w:shd w:val="clear" w:color="auto" w:fill="F3F4F6"/>
            <w:vAlign w:val="center"/>
          </w:tcPr>
          <w:p w14:paraId="33C830F5" w14:textId="77777777" w:rsidR="00A95623" w:rsidRDefault="00BF63B3">
            <w:pPr>
              <w:spacing w:before="120" w:after="120"/>
            </w:pPr>
            <w:r>
              <w:rPr>
                <w:b/>
                <w:bCs/>
                <w:color w:val="000000"/>
              </w:rPr>
              <w:t>Node Q</w:t>
            </w:r>
          </w:p>
        </w:tc>
        <w:tc>
          <w:tcPr>
            <w:tcW w:w="0" w:type="auto"/>
            <w:shd w:val="clear" w:color="auto" w:fill="F3F4F6"/>
            <w:vAlign w:val="center"/>
          </w:tcPr>
          <w:p w14:paraId="220AF0F6" w14:textId="77777777" w:rsidR="00A95623" w:rsidRDefault="00BF63B3">
            <w:pPr>
              <w:spacing w:before="120" w:after="120"/>
            </w:pPr>
            <w:r>
              <w:rPr>
                <w:b/>
                <w:bCs/>
                <w:color w:val="000000"/>
              </w:rPr>
              <w:t>Node Q_BAR</w:t>
            </w:r>
          </w:p>
        </w:tc>
        <w:tc>
          <w:tcPr>
            <w:tcW w:w="0" w:type="auto"/>
            <w:shd w:val="clear" w:color="auto" w:fill="F3F4F6"/>
            <w:vAlign w:val="center"/>
          </w:tcPr>
          <w:p w14:paraId="18CACB8F" w14:textId="77777777" w:rsidR="00A95623" w:rsidRDefault="00BF63B3">
            <w:pPr>
              <w:spacing w:before="120" w:after="120"/>
            </w:pPr>
            <w:r>
              <w:rPr>
                <w:b/>
                <w:bCs/>
                <w:color w:val="000000"/>
              </w:rPr>
              <w:t>Status</w:t>
            </w:r>
          </w:p>
        </w:tc>
      </w:tr>
      <w:tr w:rsidR="00A95623" w14:paraId="39FA4655" w14:textId="77777777">
        <w:tblPrEx>
          <w:tblCellMar>
            <w:top w:w="0" w:type="dxa"/>
            <w:bottom w:w="0" w:type="dxa"/>
          </w:tblCellMar>
        </w:tblPrEx>
        <w:tc>
          <w:tcPr>
            <w:tcW w:w="0" w:type="auto"/>
            <w:vAlign w:val="center"/>
          </w:tcPr>
          <w:p w14:paraId="2FE294D5" w14:textId="77777777" w:rsidR="00A95623" w:rsidRDefault="00BF63B3">
            <w:pPr>
              <w:spacing w:before="100" w:after="100"/>
            </w:pPr>
            <w:r>
              <w:t>Retention Standby</w:t>
            </w:r>
          </w:p>
        </w:tc>
        <w:tc>
          <w:tcPr>
            <w:tcW w:w="0" w:type="auto"/>
            <w:vAlign w:val="center"/>
          </w:tcPr>
          <w:p w14:paraId="22748CD1" w14:textId="77777777" w:rsidR="00A95623" w:rsidRDefault="00BF63B3">
            <w:pPr>
              <w:spacing w:before="100" w:after="100"/>
            </w:pPr>
            <w:r>
              <w:t>0</w:t>
            </w:r>
          </w:p>
        </w:tc>
        <w:tc>
          <w:tcPr>
            <w:tcW w:w="0" w:type="auto"/>
            <w:vAlign w:val="center"/>
          </w:tcPr>
          <w:p w14:paraId="6C4AF4CE" w14:textId="77777777" w:rsidR="00A95623" w:rsidRDefault="00BF63B3">
            <w:pPr>
              <w:spacing w:before="100" w:after="100"/>
            </w:pPr>
            <w:r>
              <w:t>Z (Hi-Z)</w:t>
            </w:r>
          </w:p>
        </w:tc>
        <w:tc>
          <w:tcPr>
            <w:tcW w:w="0" w:type="auto"/>
            <w:vAlign w:val="center"/>
          </w:tcPr>
          <w:p w14:paraId="129E7C99" w14:textId="77777777" w:rsidR="00A95623" w:rsidRDefault="00BF63B3">
            <w:pPr>
              <w:spacing w:before="100" w:after="100"/>
            </w:pPr>
            <w:r>
              <w:t>Z (Hi-Z)</w:t>
            </w:r>
          </w:p>
        </w:tc>
        <w:tc>
          <w:tcPr>
            <w:tcW w:w="0" w:type="auto"/>
            <w:vAlign w:val="center"/>
          </w:tcPr>
          <w:p w14:paraId="651EB380" w14:textId="77777777" w:rsidR="00A95623" w:rsidRDefault="00BF63B3">
            <w:pPr>
              <w:spacing w:before="100" w:after="100"/>
            </w:pPr>
            <w:proofErr w:type="spellStart"/>
            <w:r>
              <w:t>Q_prev</w:t>
            </w:r>
            <w:proofErr w:type="spellEnd"/>
          </w:p>
        </w:tc>
        <w:tc>
          <w:tcPr>
            <w:tcW w:w="0" w:type="auto"/>
            <w:vAlign w:val="center"/>
          </w:tcPr>
          <w:p w14:paraId="65D91EFF" w14:textId="77777777" w:rsidR="00A95623" w:rsidRDefault="00BF63B3">
            <w:pPr>
              <w:spacing w:before="100" w:after="100"/>
            </w:pPr>
            <w:proofErr w:type="spellStart"/>
            <w:r>
              <w:t>Q_bar_prev</w:t>
            </w:r>
            <w:proofErr w:type="spellEnd"/>
          </w:p>
        </w:tc>
        <w:tc>
          <w:tcPr>
            <w:tcW w:w="0" w:type="auto"/>
            <w:vAlign w:val="center"/>
          </w:tcPr>
          <w:p w14:paraId="5587133F" w14:textId="77777777" w:rsidR="00A95623" w:rsidRDefault="00BF63B3">
            <w:pPr>
              <w:spacing w:before="100" w:after="100"/>
            </w:pPr>
            <w:r>
              <w:t>PASSED</w:t>
            </w:r>
          </w:p>
        </w:tc>
      </w:tr>
      <w:tr w:rsidR="00A95623" w14:paraId="79CDD4CD" w14:textId="77777777">
        <w:tblPrEx>
          <w:tblCellMar>
            <w:top w:w="0" w:type="dxa"/>
            <w:bottom w:w="0" w:type="dxa"/>
          </w:tblCellMar>
        </w:tblPrEx>
        <w:tc>
          <w:tcPr>
            <w:tcW w:w="0" w:type="auto"/>
            <w:vAlign w:val="center"/>
          </w:tcPr>
          <w:p w14:paraId="5168FAAD" w14:textId="77777777" w:rsidR="00A95623" w:rsidRDefault="00BF63B3">
            <w:pPr>
              <w:spacing w:before="100" w:after="100"/>
            </w:pPr>
            <w:r>
              <w:t>Write Log '1'</w:t>
            </w:r>
          </w:p>
        </w:tc>
        <w:tc>
          <w:tcPr>
            <w:tcW w:w="0" w:type="auto"/>
            <w:vAlign w:val="center"/>
          </w:tcPr>
          <w:p w14:paraId="4365A9D8" w14:textId="77777777" w:rsidR="00A95623" w:rsidRDefault="00BF63B3">
            <w:pPr>
              <w:spacing w:before="100" w:after="100"/>
            </w:pPr>
            <w:r>
              <w:t>1</w:t>
            </w:r>
          </w:p>
        </w:tc>
        <w:tc>
          <w:tcPr>
            <w:tcW w:w="0" w:type="auto"/>
            <w:vAlign w:val="center"/>
          </w:tcPr>
          <w:p w14:paraId="2E31ABFF" w14:textId="77777777" w:rsidR="00A95623" w:rsidRDefault="00BF63B3">
            <w:pPr>
              <w:spacing w:before="100" w:after="100"/>
            </w:pPr>
            <w:r>
              <w:t>1</w:t>
            </w:r>
          </w:p>
        </w:tc>
        <w:tc>
          <w:tcPr>
            <w:tcW w:w="0" w:type="auto"/>
            <w:vAlign w:val="center"/>
          </w:tcPr>
          <w:p w14:paraId="42A01806" w14:textId="77777777" w:rsidR="00A95623" w:rsidRDefault="00BF63B3">
            <w:pPr>
              <w:spacing w:before="100" w:after="100"/>
            </w:pPr>
            <w:r>
              <w:t>0</w:t>
            </w:r>
          </w:p>
        </w:tc>
        <w:tc>
          <w:tcPr>
            <w:tcW w:w="0" w:type="auto"/>
            <w:vAlign w:val="center"/>
          </w:tcPr>
          <w:p w14:paraId="12C67579" w14:textId="77777777" w:rsidR="00A95623" w:rsidRDefault="00BF63B3">
            <w:pPr>
              <w:spacing w:before="100" w:after="100"/>
            </w:pPr>
            <w:r>
              <w:t>1</w:t>
            </w:r>
          </w:p>
        </w:tc>
        <w:tc>
          <w:tcPr>
            <w:tcW w:w="0" w:type="auto"/>
            <w:vAlign w:val="center"/>
          </w:tcPr>
          <w:p w14:paraId="62956DE2" w14:textId="77777777" w:rsidR="00A95623" w:rsidRDefault="00BF63B3">
            <w:pPr>
              <w:spacing w:before="100" w:after="100"/>
            </w:pPr>
            <w:r>
              <w:t>0</w:t>
            </w:r>
          </w:p>
        </w:tc>
        <w:tc>
          <w:tcPr>
            <w:tcW w:w="0" w:type="auto"/>
            <w:vAlign w:val="center"/>
          </w:tcPr>
          <w:p w14:paraId="19A56985" w14:textId="77777777" w:rsidR="00A95623" w:rsidRDefault="00BF63B3">
            <w:pPr>
              <w:spacing w:before="100" w:after="100"/>
            </w:pPr>
            <w:r>
              <w:t>PASSED</w:t>
            </w:r>
          </w:p>
        </w:tc>
      </w:tr>
      <w:tr w:rsidR="00A95623" w14:paraId="20B3AE71" w14:textId="77777777">
        <w:tblPrEx>
          <w:tblCellMar>
            <w:top w:w="0" w:type="dxa"/>
            <w:bottom w:w="0" w:type="dxa"/>
          </w:tblCellMar>
        </w:tblPrEx>
        <w:tc>
          <w:tcPr>
            <w:tcW w:w="0" w:type="auto"/>
            <w:vAlign w:val="center"/>
          </w:tcPr>
          <w:p w14:paraId="6869B33B" w14:textId="77777777" w:rsidR="00A95623" w:rsidRDefault="00BF63B3">
            <w:pPr>
              <w:spacing w:before="100" w:after="100"/>
            </w:pPr>
            <w:r>
              <w:t>Standby Data Hold</w:t>
            </w:r>
          </w:p>
        </w:tc>
        <w:tc>
          <w:tcPr>
            <w:tcW w:w="0" w:type="auto"/>
            <w:vAlign w:val="center"/>
          </w:tcPr>
          <w:p w14:paraId="3A0DDAE4" w14:textId="77777777" w:rsidR="00A95623" w:rsidRDefault="00BF63B3">
            <w:pPr>
              <w:spacing w:before="100" w:after="100"/>
            </w:pPr>
            <w:r>
              <w:t>0</w:t>
            </w:r>
          </w:p>
        </w:tc>
        <w:tc>
          <w:tcPr>
            <w:tcW w:w="0" w:type="auto"/>
            <w:vAlign w:val="center"/>
          </w:tcPr>
          <w:p w14:paraId="40932B5A" w14:textId="77777777" w:rsidR="00A95623" w:rsidRDefault="00BF63B3">
            <w:pPr>
              <w:spacing w:before="100" w:after="100"/>
            </w:pPr>
            <w:r>
              <w:t>Z</w:t>
            </w:r>
          </w:p>
        </w:tc>
        <w:tc>
          <w:tcPr>
            <w:tcW w:w="0" w:type="auto"/>
            <w:vAlign w:val="center"/>
          </w:tcPr>
          <w:p w14:paraId="68F30352" w14:textId="77777777" w:rsidR="00A95623" w:rsidRDefault="00BF63B3">
            <w:pPr>
              <w:spacing w:before="100" w:after="100"/>
            </w:pPr>
            <w:r>
              <w:t>Z</w:t>
            </w:r>
          </w:p>
        </w:tc>
        <w:tc>
          <w:tcPr>
            <w:tcW w:w="0" w:type="auto"/>
            <w:vAlign w:val="center"/>
          </w:tcPr>
          <w:p w14:paraId="4DD342A5" w14:textId="77777777" w:rsidR="00A95623" w:rsidRDefault="00BF63B3">
            <w:pPr>
              <w:spacing w:before="100" w:after="100"/>
            </w:pPr>
            <w:r>
              <w:t>1</w:t>
            </w:r>
          </w:p>
        </w:tc>
        <w:tc>
          <w:tcPr>
            <w:tcW w:w="0" w:type="auto"/>
            <w:vAlign w:val="center"/>
          </w:tcPr>
          <w:p w14:paraId="3CB09653" w14:textId="77777777" w:rsidR="00A95623" w:rsidRDefault="00BF63B3">
            <w:pPr>
              <w:spacing w:before="100" w:after="100"/>
            </w:pPr>
            <w:r>
              <w:t>0</w:t>
            </w:r>
          </w:p>
        </w:tc>
        <w:tc>
          <w:tcPr>
            <w:tcW w:w="0" w:type="auto"/>
            <w:vAlign w:val="center"/>
          </w:tcPr>
          <w:p w14:paraId="5D83B495" w14:textId="77777777" w:rsidR="00A95623" w:rsidRDefault="00BF63B3">
            <w:pPr>
              <w:spacing w:before="100" w:after="100"/>
            </w:pPr>
            <w:r>
              <w:t>PASSED</w:t>
            </w:r>
          </w:p>
        </w:tc>
      </w:tr>
      <w:tr w:rsidR="00A95623" w14:paraId="733FEC91" w14:textId="77777777">
        <w:tblPrEx>
          <w:tblCellMar>
            <w:top w:w="0" w:type="dxa"/>
            <w:bottom w:w="0" w:type="dxa"/>
          </w:tblCellMar>
        </w:tblPrEx>
        <w:tc>
          <w:tcPr>
            <w:tcW w:w="0" w:type="auto"/>
            <w:vAlign w:val="center"/>
          </w:tcPr>
          <w:p w14:paraId="2837F7A0" w14:textId="77777777" w:rsidR="00A95623" w:rsidRDefault="00BF63B3">
            <w:pPr>
              <w:spacing w:before="100" w:after="100"/>
            </w:pPr>
            <w:r>
              <w:t>Write Log '0'</w:t>
            </w:r>
          </w:p>
        </w:tc>
        <w:tc>
          <w:tcPr>
            <w:tcW w:w="0" w:type="auto"/>
            <w:vAlign w:val="center"/>
          </w:tcPr>
          <w:p w14:paraId="06236F0C" w14:textId="77777777" w:rsidR="00A95623" w:rsidRDefault="00BF63B3">
            <w:pPr>
              <w:spacing w:before="100" w:after="100"/>
            </w:pPr>
            <w:r>
              <w:t>1</w:t>
            </w:r>
          </w:p>
        </w:tc>
        <w:tc>
          <w:tcPr>
            <w:tcW w:w="0" w:type="auto"/>
            <w:vAlign w:val="center"/>
          </w:tcPr>
          <w:p w14:paraId="1867E27F" w14:textId="77777777" w:rsidR="00A95623" w:rsidRDefault="00BF63B3">
            <w:pPr>
              <w:spacing w:before="100" w:after="100"/>
            </w:pPr>
            <w:r>
              <w:t>0</w:t>
            </w:r>
          </w:p>
        </w:tc>
        <w:tc>
          <w:tcPr>
            <w:tcW w:w="0" w:type="auto"/>
            <w:vAlign w:val="center"/>
          </w:tcPr>
          <w:p w14:paraId="6468F262" w14:textId="77777777" w:rsidR="00A95623" w:rsidRDefault="00BF63B3">
            <w:pPr>
              <w:spacing w:before="100" w:after="100"/>
            </w:pPr>
            <w:r>
              <w:t>1</w:t>
            </w:r>
          </w:p>
        </w:tc>
        <w:tc>
          <w:tcPr>
            <w:tcW w:w="0" w:type="auto"/>
            <w:vAlign w:val="center"/>
          </w:tcPr>
          <w:p w14:paraId="2927880C" w14:textId="77777777" w:rsidR="00A95623" w:rsidRDefault="00BF63B3">
            <w:pPr>
              <w:spacing w:before="100" w:after="100"/>
            </w:pPr>
            <w:r>
              <w:t>0</w:t>
            </w:r>
          </w:p>
        </w:tc>
        <w:tc>
          <w:tcPr>
            <w:tcW w:w="0" w:type="auto"/>
            <w:vAlign w:val="center"/>
          </w:tcPr>
          <w:p w14:paraId="6C9B0428" w14:textId="77777777" w:rsidR="00A95623" w:rsidRDefault="00BF63B3">
            <w:pPr>
              <w:spacing w:before="100" w:after="100"/>
            </w:pPr>
            <w:r>
              <w:t>1</w:t>
            </w:r>
          </w:p>
        </w:tc>
        <w:tc>
          <w:tcPr>
            <w:tcW w:w="0" w:type="auto"/>
            <w:vAlign w:val="center"/>
          </w:tcPr>
          <w:p w14:paraId="11FB5D88" w14:textId="77777777" w:rsidR="00A95623" w:rsidRDefault="00BF63B3">
            <w:pPr>
              <w:spacing w:before="100" w:after="100"/>
            </w:pPr>
            <w:r>
              <w:t>PASSED</w:t>
            </w:r>
          </w:p>
        </w:tc>
      </w:tr>
      <w:tr w:rsidR="00A95623" w14:paraId="3A4653A1" w14:textId="77777777">
        <w:tblPrEx>
          <w:tblCellMar>
            <w:top w:w="0" w:type="dxa"/>
            <w:bottom w:w="0" w:type="dxa"/>
          </w:tblCellMar>
        </w:tblPrEx>
        <w:tc>
          <w:tcPr>
            <w:tcW w:w="0" w:type="auto"/>
            <w:vAlign w:val="center"/>
          </w:tcPr>
          <w:p w14:paraId="76635F6C" w14:textId="77777777" w:rsidR="00A95623" w:rsidRDefault="00BF63B3">
            <w:pPr>
              <w:spacing w:before="100" w:after="100"/>
            </w:pPr>
            <w:r>
              <w:t>Retention Standby</w:t>
            </w:r>
          </w:p>
        </w:tc>
        <w:tc>
          <w:tcPr>
            <w:tcW w:w="0" w:type="auto"/>
            <w:vAlign w:val="center"/>
          </w:tcPr>
          <w:p w14:paraId="5D50B00A" w14:textId="77777777" w:rsidR="00A95623" w:rsidRDefault="00BF63B3">
            <w:pPr>
              <w:spacing w:before="100" w:after="100"/>
            </w:pPr>
            <w:r>
              <w:t>0</w:t>
            </w:r>
          </w:p>
        </w:tc>
        <w:tc>
          <w:tcPr>
            <w:tcW w:w="0" w:type="auto"/>
            <w:vAlign w:val="center"/>
          </w:tcPr>
          <w:p w14:paraId="7B7E4892" w14:textId="77777777" w:rsidR="00A95623" w:rsidRDefault="00BF63B3">
            <w:pPr>
              <w:spacing w:before="100" w:after="100"/>
            </w:pPr>
            <w:r>
              <w:t>Z</w:t>
            </w:r>
          </w:p>
        </w:tc>
        <w:tc>
          <w:tcPr>
            <w:tcW w:w="0" w:type="auto"/>
            <w:vAlign w:val="center"/>
          </w:tcPr>
          <w:p w14:paraId="36B2FA2F" w14:textId="77777777" w:rsidR="00A95623" w:rsidRDefault="00BF63B3">
            <w:pPr>
              <w:spacing w:before="100" w:after="100"/>
            </w:pPr>
            <w:r>
              <w:t>Z</w:t>
            </w:r>
          </w:p>
        </w:tc>
        <w:tc>
          <w:tcPr>
            <w:tcW w:w="0" w:type="auto"/>
            <w:vAlign w:val="center"/>
          </w:tcPr>
          <w:p w14:paraId="0B349B58" w14:textId="77777777" w:rsidR="00A95623" w:rsidRDefault="00BF63B3">
            <w:pPr>
              <w:spacing w:before="100" w:after="100"/>
            </w:pPr>
            <w:r>
              <w:t>0</w:t>
            </w:r>
          </w:p>
        </w:tc>
        <w:tc>
          <w:tcPr>
            <w:tcW w:w="0" w:type="auto"/>
            <w:vAlign w:val="center"/>
          </w:tcPr>
          <w:p w14:paraId="7C383045" w14:textId="77777777" w:rsidR="00A95623" w:rsidRDefault="00BF63B3">
            <w:pPr>
              <w:spacing w:before="100" w:after="100"/>
            </w:pPr>
            <w:r>
              <w:t>1</w:t>
            </w:r>
          </w:p>
        </w:tc>
        <w:tc>
          <w:tcPr>
            <w:tcW w:w="0" w:type="auto"/>
            <w:vAlign w:val="center"/>
          </w:tcPr>
          <w:p w14:paraId="12A0B4D7" w14:textId="77777777" w:rsidR="00A95623" w:rsidRDefault="00BF63B3">
            <w:pPr>
              <w:spacing w:before="100" w:after="100"/>
            </w:pPr>
            <w:r>
              <w:t>PASSED</w:t>
            </w:r>
          </w:p>
        </w:tc>
      </w:tr>
    </w:tbl>
    <w:p w14:paraId="370311D1" w14:textId="77777777" w:rsidR="00A95623" w:rsidRDefault="00A95623">
      <w:pPr>
        <w:spacing w:after="120"/>
      </w:pPr>
    </w:p>
    <w:p w14:paraId="0BCF5FF6" w14:textId="77777777" w:rsidR="00A95623" w:rsidRDefault="00BF63B3">
      <w:pPr>
        <w:pStyle w:val="Heading1"/>
        <w:keepNext/>
        <w:spacing w:before="360" w:after="120"/>
      </w:pPr>
      <w:r>
        <w:rPr>
          <w:b/>
          <w:bCs/>
          <w:color w:val="111827"/>
          <w:sz w:val="36"/>
          <w:szCs w:val="36"/>
        </w:rPr>
        <w:t>10. Conclusion</w:t>
      </w:r>
    </w:p>
    <w:p w14:paraId="2DA11C76" w14:textId="77777777" w:rsidR="00A95623" w:rsidRDefault="00BF63B3">
      <w:pPr>
        <w:spacing w:before="120" w:after="120" w:line="276" w:lineRule="auto"/>
        <w:rPr>
          <w:sz w:val="24"/>
          <w:szCs w:val="24"/>
        </w:rPr>
      </w:pPr>
      <w:r>
        <w:rPr>
          <w:sz w:val="24"/>
          <w:szCs w:val="24"/>
        </w:rPr>
        <w:t xml:space="preserve">By scaling the relative transistor widths according to targeted Cell Ratio (CR &gt; 1.2) and Write Ratio (WR &gt; 0.6), the carrier mobility gaps and read-destructive vulnerabilities were completely neutralized. This optimization successfully eliminated state-flip degradation during read cycles, maximized the Read Static Noise Margin (SNM) to a secure 252 mV, and collapsed the write state-flip latency by 41.1% down to 132.15 ps. Cross-verifying the structural netlist between the continuous voltage graphs of </w:t>
      </w:r>
      <w:proofErr w:type="spellStart"/>
      <w:r>
        <w:rPr>
          <w:sz w:val="24"/>
          <w:szCs w:val="24"/>
        </w:rPr>
        <w:t>LTspice</w:t>
      </w:r>
      <w:proofErr w:type="spellEnd"/>
      <w:r>
        <w:rPr>
          <w:sz w:val="24"/>
          <w:szCs w:val="24"/>
        </w:rPr>
        <w:t xml:space="preserve"> and the binary logic tracks of EDA Playground ensures complete functional alignment across both </w:t>
      </w:r>
      <w:proofErr w:type="spellStart"/>
      <w:r>
        <w:rPr>
          <w:sz w:val="24"/>
          <w:szCs w:val="24"/>
        </w:rPr>
        <w:t>analog</w:t>
      </w:r>
      <w:proofErr w:type="spellEnd"/>
      <w:r>
        <w:rPr>
          <w:sz w:val="24"/>
          <w:szCs w:val="24"/>
        </w:rPr>
        <w:t xml:space="preserve"> and </w:t>
      </w:r>
      <w:r>
        <w:rPr>
          <w:sz w:val="24"/>
          <w:szCs w:val="24"/>
        </w:rPr>
        <w:lastRenderedPageBreak/>
        <w:t xml:space="preserve">digital domains. The final design achieves a highly optimized Power-Delay Product (PDP) of 3.71 </w:t>
      </w:r>
      <w:proofErr w:type="spellStart"/>
      <w:r>
        <w:rPr>
          <w:sz w:val="24"/>
          <w:szCs w:val="24"/>
        </w:rPr>
        <w:t>fJ</w:t>
      </w:r>
      <w:proofErr w:type="spellEnd"/>
      <w:r>
        <w:rPr>
          <w:sz w:val="24"/>
          <w:szCs w:val="24"/>
        </w:rPr>
        <w:t>, providing a high-speed, robust, and energy-efficient baseline architecture fully finalized for high-density memory macro-cell physical layout tape-out.</w:t>
      </w:r>
    </w:p>
    <w:p w14:paraId="0A81D5D9" w14:textId="77777777" w:rsidR="00AB41AB" w:rsidRPr="00AB41AB" w:rsidRDefault="00AB41AB" w:rsidP="00AB41AB"/>
    <w:p w14:paraId="36D07452" w14:textId="77777777" w:rsidR="00AB41AB" w:rsidRPr="00AB41AB" w:rsidRDefault="00AB41AB" w:rsidP="00AB41AB"/>
    <w:p w14:paraId="26B9E057" w14:textId="77777777" w:rsidR="00AB41AB" w:rsidRDefault="00AB41AB" w:rsidP="00AB41AB">
      <w:pPr>
        <w:rPr>
          <w:sz w:val="24"/>
          <w:szCs w:val="24"/>
        </w:rPr>
      </w:pPr>
    </w:p>
    <w:p w14:paraId="08FEF256" w14:textId="4DADC79D" w:rsidR="00AB41AB" w:rsidRDefault="00AB41AB" w:rsidP="00AB41AB">
      <w:pPr>
        <w:rPr>
          <w:b/>
          <w:bCs/>
          <w:sz w:val="36"/>
          <w:szCs w:val="36"/>
        </w:rPr>
      </w:pPr>
      <w:r>
        <w:rPr>
          <w:b/>
          <w:bCs/>
          <w:sz w:val="36"/>
          <w:szCs w:val="36"/>
        </w:rPr>
        <w:t>11.Project URL/ Links</w:t>
      </w:r>
    </w:p>
    <w:p w14:paraId="1F18AC86" w14:textId="77777777" w:rsidR="00AB41AB" w:rsidRDefault="00AB41AB" w:rsidP="00AB41AB">
      <w:pPr>
        <w:rPr>
          <w:b/>
          <w:bCs/>
          <w:sz w:val="36"/>
          <w:szCs w:val="36"/>
        </w:rPr>
      </w:pPr>
    </w:p>
    <w:p w14:paraId="4CFD368D" w14:textId="0393AAF1" w:rsidR="00AB41AB" w:rsidRPr="00AB41AB" w:rsidRDefault="00AB41AB" w:rsidP="00AB41AB">
      <w:pPr>
        <w:tabs>
          <w:tab w:val="left" w:pos="1822"/>
        </w:tabs>
        <w:rPr>
          <w:sz w:val="28"/>
          <w:szCs w:val="28"/>
        </w:rPr>
      </w:pPr>
      <w:r>
        <w:rPr>
          <w:sz w:val="36"/>
          <w:szCs w:val="36"/>
        </w:rPr>
        <w:t xml:space="preserve">      </w:t>
      </w:r>
      <w:r w:rsidRPr="00AB41AB">
        <w:rPr>
          <w:sz w:val="28"/>
          <w:szCs w:val="28"/>
        </w:rPr>
        <w:t>GitHub Repository Link</w:t>
      </w:r>
      <w:r>
        <w:rPr>
          <w:sz w:val="36"/>
          <w:szCs w:val="36"/>
        </w:rPr>
        <w:t xml:space="preserve">: </w:t>
      </w:r>
      <w:r w:rsidRPr="00AB41AB">
        <w:rPr>
          <w:sz w:val="28"/>
          <w:szCs w:val="28"/>
        </w:rPr>
        <w:t>https://github.com/vaibhavswami4506-crypto</w:t>
      </w:r>
    </w:p>
    <w:sectPr w:rsidR="00AB41AB" w:rsidRPr="00AB41A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7413E"/>
    <w:multiLevelType w:val="hybridMultilevel"/>
    <w:tmpl w:val="D1DED7D4"/>
    <w:lvl w:ilvl="0" w:tplc="723ABD7C">
      <w:start w:val="1"/>
      <w:numFmt w:val="bullet"/>
      <w:lvlText w:val="●"/>
      <w:lvlJc w:val="left"/>
      <w:pPr>
        <w:ind w:left="720" w:hanging="360"/>
      </w:pPr>
    </w:lvl>
    <w:lvl w:ilvl="1" w:tplc="D92E6DB2">
      <w:start w:val="1"/>
      <w:numFmt w:val="bullet"/>
      <w:lvlText w:val="○"/>
      <w:lvlJc w:val="left"/>
      <w:pPr>
        <w:ind w:left="1440" w:hanging="360"/>
      </w:pPr>
    </w:lvl>
    <w:lvl w:ilvl="2" w:tplc="E2242FBC">
      <w:start w:val="1"/>
      <w:numFmt w:val="bullet"/>
      <w:lvlText w:val="■"/>
      <w:lvlJc w:val="left"/>
      <w:pPr>
        <w:ind w:left="2160" w:hanging="360"/>
      </w:pPr>
    </w:lvl>
    <w:lvl w:ilvl="3" w:tplc="CEA2B60E">
      <w:start w:val="1"/>
      <w:numFmt w:val="bullet"/>
      <w:lvlText w:val="●"/>
      <w:lvlJc w:val="left"/>
      <w:pPr>
        <w:ind w:left="2880" w:hanging="360"/>
      </w:pPr>
    </w:lvl>
    <w:lvl w:ilvl="4" w:tplc="E53CEDF6">
      <w:start w:val="1"/>
      <w:numFmt w:val="bullet"/>
      <w:lvlText w:val="○"/>
      <w:lvlJc w:val="left"/>
      <w:pPr>
        <w:ind w:left="3600" w:hanging="360"/>
      </w:pPr>
    </w:lvl>
    <w:lvl w:ilvl="5" w:tplc="83942DFE">
      <w:start w:val="1"/>
      <w:numFmt w:val="bullet"/>
      <w:lvlText w:val="■"/>
      <w:lvlJc w:val="left"/>
      <w:pPr>
        <w:ind w:left="4320" w:hanging="360"/>
      </w:pPr>
    </w:lvl>
    <w:lvl w:ilvl="6" w:tplc="CE92446C">
      <w:start w:val="1"/>
      <w:numFmt w:val="bullet"/>
      <w:lvlText w:val="●"/>
      <w:lvlJc w:val="left"/>
      <w:pPr>
        <w:ind w:left="5040" w:hanging="360"/>
      </w:pPr>
    </w:lvl>
    <w:lvl w:ilvl="7" w:tplc="68DC563E">
      <w:start w:val="1"/>
      <w:numFmt w:val="bullet"/>
      <w:lvlText w:val="●"/>
      <w:lvlJc w:val="left"/>
      <w:pPr>
        <w:ind w:left="5760" w:hanging="360"/>
      </w:pPr>
    </w:lvl>
    <w:lvl w:ilvl="8" w:tplc="DE9CB286">
      <w:start w:val="1"/>
      <w:numFmt w:val="bullet"/>
      <w:lvlText w:val="●"/>
      <w:lvlJc w:val="left"/>
      <w:pPr>
        <w:ind w:left="6480" w:hanging="360"/>
      </w:pPr>
    </w:lvl>
  </w:abstractNum>
  <w:num w:numId="1" w16cid:durableId="5284956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623"/>
    <w:rsid w:val="00A95623"/>
    <w:rsid w:val="00AB41AB"/>
    <w:rsid w:val="00B859EB"/>
    <w:rsid w:val="00BF63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2297A"/>
  <w15:docId w15:val="{773B8767-4BDE-402F-A022-39970DD25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1505</Words>
  <Characters>8582</Characters>
  <Application>Microsoft Office Word</Application>
  <DocSecurity>0</DocSecurity>
  <Lines>71</Lines>
  <Paragraphs>20</Paragraphs>
  <ScaleCrop>false</ScaleCrop>
  <Company/>
  <LinksUpToDate>false</LinksUpToDate>
  <CharactersWithSpaces>10067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SRINU PUTTAM</cp:lastModifiedBy>
  <cp:revision>1</cp:revision>
  <dcterms:created xsi:type="dcterms:W3CDTF">2026-06-12T14:48:00Z</dcterms:created>
  <dcterms:modified xsi:type="dcterms:W3CDTF">2026-06-16T11:27:00Z</dcterms:modified>
</cp:coreProperties>
</file>