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BE173" w14:textId="77777777" w:rsidR="00167C35" w:rsidRPr="00167C35" w:rsidRDefault="00167C35" w:rsidP="00167C35">
      <w:pPr>
        <w:rPr>
          <w:b/>
          <w:bCs/>
        </w:rPr>
      </w:pPr>
      <w:r w:rsidRPr="00167C35">
        <w:rPr>
          <w:b/>
          <w:bCs/>
        </w:rPr>
        <w:t>1️</w:t>
      </w:r>
      <w:r w:rsidRPr="00167C35">
        <w:rPr>
          <w:rFonts w:ascii="Segoe UI Symbol" w:hAnsi="Segoe UI Symbol" w:cs="Segoe UI Symbol"/>
          <w:b/>
          <w:bCs/>
        </w:rPr>
        <w:t>⃣</w:t>
      </w:r>
      <w:r w:rsidRPr="00167C35">
        <w:rPr>
          <w:b/>
          <w:bCs/>
        </w:rPr>
        <w:t xml:space="preserve"> LEARNING OBJECTIVES (Before the Chapter Begins)</w:t>
      </w:r>
    </w:p>
    <w:p w14:paraId="7134B218" w14:textId="77777777" w:rsidR="00167C35" w:rsidRPr="00167C35" w:rsidRDefault="00167C35" w:rsidP="00167C35">
      <w:r w:rsidRPr="00167C35">
        <w:t>By the end of this module, students should be able to:</w:t>
      </w:r>
    </w:p>
    <w:p w14:paraId="0DA14133" w14:textId="77777777" w:rsidR="00167C35" w:rsidRPr="00167C35" w:rsidRDefault="00167C35" w:rsidP="00167C35">
      <w:pPr>
        <w:numPr>
          <w:ilvl w:val="0"/>
          <w:numId w:val="1"/>
        </w:numPr>
      </w:pPr>
      <w:r w:rsidRPr="00167C35">
        <w:t>Define Financial Risk Management and explain its scope.</w:t>
      </w:r>
    </w:p>
    <w:p w14:paraId="7E4F0C61" w14:textId="77777777" w:rsidR="00167C35" w:rsidRPr="00167C35" w:rsidRDefault="00167C35" w:rsidP="00167C35">
      <w:pPr>
        <w:numPr>
          <w:ilvl w:val="0"/>
          <w:numId w:val="1"/>
        </w:numPr>
      </w:pPr>
      <w:r w:rsidRPr="00167C35">
        <w:t>Distinguish clearly between risk and uncertainty.</w:t>
      </w:r>
    </w:p>
    <w:p w14:paraId="399AD0B0" w14:textId="77777777" w:rsidR="00167C35" w:rsidRPr="00167C35" w:rsidRDefault="00167C35" w:rsidP="00167C35">
      <w:pPr>
        <w:numPr>
          <w:ilvl w:val="0"/>
          <w:numId w:val="1"/>
        </w:numPr>
      </w:pPr>
      <w:r w:rsidRPr="00167C35">
        <w:t>Identify and classify major categories of financial risk.</w:t>
      </w:r>
    </w:p>
    <w:p w14:paraId="0344B5B3" w14:textId="77777777" w:rsidR="00167C35" w:rsidRPr="00167C35" w:rsidRDefault="00167C35" w:rsidP="00167C35">
      <w:pPr>
        <w:numPr>
          <w:ilvl w:val="0"/>
          <w:numId w:val="1"/>
        </w:numPr>
      </w:pPr>
      <w:r w:rsidRPr="00167C35">
        <w:t>Explain the difference between risk measurement and risk management.</w:t>
      </w:r>
    </w:p>
    <w:p w14:paraId="7DFB4B9F" w14:textId="77777777" w:rsidR="00167C35" w:rsidRPr="00167C35" w:rsidRDefault="00167C35" w:rsidP="00167C35">
      <w:pPr>
        <w:numPr>
          <w:ilvl w:val="0"/>
          <w:numId w:val="1"/>
        </w:numPr>
      </w:pPr>
      <w:r w:rsidRPr="00167C35">
        <w:t>Describe the structured risk management process.</w:t>
      </w:r>
    </w:p>
    <w:p w14:paraId="2C910A6D" w14:textId="77777777" w:rsidR="00167C35" w:rsidRPr="00167C35" w:rsidRDefault="00167C35" w:rsidP="00167C35">
      <w:pPr>
        <w:numPr>
          <w:ilvl w:val="0"/>
          <w:numId w:val="1"/>
        </w:numPr>
      </w:pPr>
      <w:r w:rsidRPr="00167C35">
        <w:t>Articulate the strategic importance of FRM in modern institutions.</w:t>
      </w:r>
    </w:p>
    <w:p w14:paraId="5349C526" w14:textId="77777777" w:rsidR="00167C35" w:rsidRPr="00167C35" w:rsidRDefault="00167C35" w:rsidP="00167C35">
      <w:pPr>
        <w:numPr>
          <w:ilvl w:val="0"/>
          <w:numId w:val="1"/>
        </w:numPr>
      </w:pPr>
      <w:r w:rsidRPr="00167C35">
        <w:t>Interpret real-world failures (e.g., Lehman) through a risk lens.</w:t>
      </w:r>
    </w:p>
    <w:p w14:paraId="501D1C91" w14:textId="77777777" w:rsidR="00167C35" w:rsidRPr="00167C35" w:rsidRDefault="00167C35" w:rsidP="00167C35">
      <w:r w:rsidRPr="00167C35">
        <w:pict w14:anchorId="741DB1C1">
          <v:rect id="_x0000_i1079" style="width:0;height:1.5pt" o:hralign="center" o:hrstd="t" o:hr="t" fillcolor="#a0a0a0" stroked="f"/>
        </w:pict>
      </w:r>
    </w:p>
    <w:p w14:paraId="07DDD7BF" w14:textId="77777777" w:rsidR="00167C35" w:rsidRPr="00167C35" w:rsidRDefault="00167C35" w:rsidP="00167C35">
      <w:pPr>
        <w:rPr>
          <w:b/>
          <w:bCs/>
        </w:rPr>
      </w:pPr>
      <w:r w:rsidRPr="00167C35">
        <w:rPr>
          <w:b/>
          <w:bCs/>
        </w:rPr>
        <w:t>2️</w:t>
      </w:r>
      <w:r w:rsidRPr="00167C35">
        <w:rPr>
          <w:rFonts w:ascii="Segoe UI Symbol" w:hAnsi="Segoe UI Symbol" w:cs="Segoe UI Symbol"/>
          <w:b/>
          <w:bCs/>
        </w:rPr>
        <w:t>⃣</w:t>
      </w:r>
      <w:r w:rsidRPr="00167C35">
        <w:rPr>
          <w:b/>
          <w:bCs/>
        </w:rPr>
        <w:t xml:space="preserve"> LEARNING OUTCOMES BY TOPIC</w:t>
      </w:r>
    </w:p>
    <w:p w14:paraId="64AA7188" w14:textId="77777777" w:rsidR="00167C35" w:rsidRPr="00167C35" w:rsidRDefault="00167C35" w:rsidP="00167C35">
      <w:r w:rsidRPr="00167C35">
        <w:t>Below are measurable outcomes per section.</w:t>
      </w:r>
    </w:p>
    <w:p w14:paraId="79D2629E" w14:textId="77777777" w:rsidR="00167C35" w:rsidRPr="00167C35" w:rsidRDefault="00167C35" w:rsidP="00167C35">
      <w:r w:rsidRPr="00167C35">
        <w:pict w14:anchorId="32392277">
          <v:rect id="_x0000_i1080" style="width:0;height:1.5pt" o:hralign="center" o:hrstd="t" o:hr="t" fillcolor="#a0a0a0" stroked="f"/>
        </w:pict>
      </w:r>
    </w:p>
    <w:p w14:paraId="171E3D0A" w14:textId="77777777" w:rsidR="00167C35" w:rsidRPr="00167C35" w:rsidRDefault="00167C35" w:rsidP="00167C35">
      <w:pPr>
        <w:rPr>
          <w:b/>
          <w:bCs/>
        </w:rPr>
      </w:pPr>
      <w:r w:rsidRPr="00167C35">
        <w:rPr>
          <w:b/>
          <w:bCs/>
        </w:rPr>
        <w:t>Topic 1 — What Is Financial Risk?</w:t>
      </w:r>
    </w:p>
    <w:p w14:paraId="7E186300" w14:textId="77777777" w:rsidR="00167C35" w:rsidRPr="00167C35" w:rsidRDefault="00167C35" w:rsidP="00167C35">
      <w:r w:rsidRPr="00167C35">
        <w:t>Students should be able to:</w:t>
      </w:r>
    </w:p>
    <w:p w14:paraId="089AE3F3" w14:textId="77777777" w:rsidR="00167C35" w:rsidRPr="00167C35" w:rsidRDefault="00167C35" w:rsidP="00167C35">
      <w:pPr>
        <w:numPr>
          <w:ilvl w:val="0"/>
          <w:numId w:val="2"/>
        </w:numPr>
      </w:pPr>
      <w:r w:rsidRPr="00167C35">
        <w:t>Explain how financial risk differs from general business risk.</w:t>
      </w:r>
    </w:p>
    <w:p w14:paraId="392798F3" w14:textId="77777777" w:rsidR="00167C35" w:rsidRPr="00167C35" w:rsidRDefault="00167C35" w:rsidP="00167C35">
      <w:pPr>
        <w:numPr>
          <w:ilvl w:val="0"/>
          <w:numId w:val="2"/>
        </w:numPr>
      </w:pPr>
      <w:r w:rsidRPr="00167C35">
        <w:t>Identify financial impact areas (cash flow, capital, valuation).</w:t>
      </w:r>
    </w:p>
    <w:p w14:paraId="3F237A8B" w14:textId="77777777" w:rsidR="00167C35" w:rsidRPr="00167C35" w:rsidRDefault="00167C35" w:rsidP="00167C35">
      <w:pPr>
        <w:numPr>
          <w:ilvl w:val="0"/>
          <w:numId w:val="2"/>
        </w:numPr>
      </w:pPr>
      <w:r w:rsidRPr="00167C35">
        <w:t>Recognize characteristics of measurable risk.</w:t>
      </w:r>
    </w:p>
    <w:p w14:paraId="4F20FF49" w14:textId="77777777" w:rsidR="00167C35" w:rsidRPr="00167C35" w:rsidRDefault="00167C35" w:rsidP="00167C35">
      <w:pPr>
        <w:numPr>
          <w:ilvl w:val="0"/>
          <w:numId w:val="2"/>
        </w:numPr>
      </w:pPr>
      <w:r w:rsidRPr="00167C35">
        <w:t>Provide real-world examples of financial risk exposure.</w:t>
      </w:r>
    </w:p>
    <w:p w14:paraId="3FEE76BA" w14:textId="77777777" w:rsidR="00167C35" w:rsidRPr="00167C35" w:rsidRDefault="00167C35" w:rsidP="00167C35">
      <w:r w:rsidRPr="00167C35">
        <w:pict w14:anchorId="54EBF1B1">
          <v:rect id="_x0000_i1081" style="width:0;height:1.5pt" o:hralign="center" o:hrstd="t" o:hr="t" fillcolor="#a0a0a0" stroked="f"/>
        </w:pict>
      </w:r>
    </w:p>
    <w:p w14:paraId="3A4D83EE" w14:textId="77777777" w:rsidR="00167C35" w:rsidRPr="00167C35" w:rsidRDefault="00167C35" w:rsidP="00167C35">
      <w:pPr>
        <w:rPr>
          <w:b/>
          <w:bCs/>
        </w:rPr>
      </w:pPr>
      <w:r w:rsidRPr="00167C35">
        <w:rPr>
          <w:b/>
          <w:bCs/>
        </w:rPr>
        <w:t>Topic 2 — Risk vs Uncertainty</w:t>
      </w:r>
    </w:p>
    <w:p w14:paraId="4ACB0A71" w14:textId="77777777" w:rsidR="00167C35" w:rsidRPr="00167C35" w:rsidRDefault="00167C35" w:rsidP="00167C35">
      <w:r w:rsidRPr="00167C35">
        <w:t>Students should be able to:</w:t>
      </w:r>
    </w:p>
    <w:p w14:paraId="6A5C67BE" w14:textId="77777777" w:rsidR="00167C35" w:rsidRPr="00167C35" w:rsidRDefault="00167C35" w:rsidP="00167C35">
      <w:pPr>
        <w:numPr>
          <w:ilvl w:val="0"/>
          <w:numId w:val="3"/>
        </w:numPr>
      </w:pPr>
      <w:r w:rsidRPr="00167C35">
        <w:t>Clearly differentiate between risk and uncertainty.</w:t>
      </w:r>
    </w:p>
    <w:p w14:paraId="7604C3EE" w14:textId="77777777" w:rsidR="00167C35" w:rsidRPr="00167C35" w:rsidRDefault="00167C35" w:rsidP="00167C35">
      <w:pPr>
        <w:numPr>
          <w:ilvl w:val="0"/>
          <w:numId w:val="3"/>
        </w:numPr>
      </w:pPr>
      <w:r w:rsidRPr="00167C35">
        <w:t>Apply Frank Knight’s distinction to modern financial markets.</w:t>
      </w:r>
    </w:p>
    <w:p w14:paraId="2FDD6E7C" w14:textId="77777777" w:rsidR="00167C35" w:rsidRPr="00167C35" w:rsidRDefault="00167C35" w:rsidP="00167C35">
      <w:pPr>
        <w:numPr>
          <w:ilvl w:val="0"/>
          <w:numId w:val="3"/>
        </w:numPr>
      </w:pPr>
      <w:r w:rsidRPr="00167C35">
        <w:t>Identify events that fall under measurable risk vs pure uncertainty.</w:t>
      </w:r>
    </w:p>
    <w:p w14:paraId="5CE4499C" w14:textId="77777777" w:rsidR="00167C35" w:rsidRPr="00167C35" w:rsidRDefault="00167C35" w:rsidP="00167C35">
      <w:pPr>
        <w:numPr>
          <w:ilvl w:val="0"/>
          <w:numId w:val="3"/>
        </w:numPr>
      </w:pPr>
      <w:r w:rsidRPr="00167C35">
        <w:t>Explain why financial models cannot handle true uncertainty.</w:t>
      </w:r>
    </w:p>
    <w:p w14:paraId="3CE8D936" w14:textId="77777777" w:rsidR="00167C35" w:rsidRPr="00167C35" w:rsidRDefault="00167C35" w:rsidP="00167C35">
      <w:r w:rsidRPr="00167C35">
        <w:pict w14:anchorId="7AA3F18F">
          <v:rect id="_x0000_i1082" style="width:0;height:1.5pt" o:hralign="center" o:hrstd="t" o:hr="t" fillcolor="#a0a0a0" stroked="f"/>
        </w:pict>
      </w:r>
    </w:p>
    <w:p w14:paraId="4BE1C9E7" w14:textId="77777777" w:rsidR="00167C35" w:rsidRPr="00167C35" w:rsidRDefault="00167C35" w:rsidP="00167C35">
      <w:pPr>
        <w:rPr>
          <w:b/>
          <w:bCs/>
        </w:rPr>
      </w:pPr>
      <w:r w:rsidRPr="00167C35">
        <w:rPr>
          <w:b/>
          <w:bCs/>
        </w:rPr>
        <w:t>Topic 3 — Core Categories of Financial Risk</w:t>
      </w:r>
    </w:p>
    <w:p w14:paraId="300B823A" w14:textId="77777777" w:rsidR="00167C35" w:rsidRPr="00167C35" w:rsidRDefault="00167C35" w:rsidP="00167C35">
      <w:r w:rsidRPr="00167C35">
        <w:t>Students should be able to:</w:t>
      </w:r>
    </w:p>
    <w:p w14:paraId="448FC6B5" w14:textId="77777777" w:rsidR="00167C35" w:rsidRPr="00167C35" w:rsidRDefault="00167C35" w:rsidP="00167C35">
      <w:pPr>
        <w:numPr>
          <w:ilvl w:val="0"/>
          <w:numId w:val="4"/>
        </w:numPr>
      </w:pPr>
      <w:r w:rsidRPr="00167C35">
        <w:t>Classify risks into market, credit, liquidity, and operational categories.</w:t>
      </w:r>
    </w:p>
    <w:p w14:paraId="5AC6ED36" w14:textId="77777777" w:rsidR="00167C35" w:rsidRPr="00167C35" w:rsidRDefault="00167C35" w:rsidP="00167C35">
      <w:pPr>
        <w:numPr>
          <w:ilvl w:val="0"/>
          <w:numId w:val="4"/>
        </w:numPr>
      </w:pPr>
      <w:r w:rsidRPr="00167C35">
        <w:t>Identify examples of each risk type in different industries.</w:t>
      </w:r>
    </w:p>
    <w:p w14:paraId="1C871A32" w14:textId="77777777" w:rsidR="00167C35" w:rsidRPr="00167C35" w:rsidRDefault="00167C35" w:rsidP="00167C35">
      <w:pPr>
        <w:numPr>
          <w:ilvl w:val="0"/>
          <w:numId w:val="4"/>
        </w:numPr>
      </w:pPr>
      <w:r w:rsidRPr="00167C35">
        <w:lastRenderedPageBreak/>
        <w:t>Explain why each category requires distinct measurement tools.</w:t>
      </w:r>
    </w:p>
    <w:p w14:paraId="0604A105" w14:textId="77777777" w:rsidR="00167C35" w:rsidRPr="00167C35" w:rsidRDefault="00167C35" w:rsidP="00167C35">
      <w:pPr>
        <w:numPr>
          <w:ilvl w:val="0"/>
          <w:numId w:val="4"/>
        </w:numPr>
      </w:pPr>
      <w:r w:rsidRPr="00167C35">
        <w:t>Recognize how risks may interact during stress periods.</w:t>
      </w:r>
    </w:p>
    <w:p w14:paraId="7AA200C6" w14:textId="77777777" w:rsidR="00167C35" w:rsidRPr="00167C35" w:rsidRDefault="00167C35" w:rsidP="00167C35">
      <w:r w:rsidRPr="00167C35">
        <w:pict w14:anchorId="7E76E81E">
          <v:rect id="_x0000_i1083" style="width:0;height:1.5pt" o:hralign="center" o:hrstd="t" o:hr="t" fillcolor="#a0a0a0" stroked="f"/>
        </w:pict>
      </w:r>
    </w:p>
    <w:p w14:paraId="3404A278" w14:textId="77777777" w:rsidR="00167C35" w:rsidRPr="00167C35" w:rsidRDefault="00167C35" w:rsidP="00167C35">
      <w:pPr>
        <w:rPr>
          <w:b/>
          <w:bCs/>
        </w:rPr>
      </w:pPr>
      <w:r w:rsidRPr="00167C35">
        <w:rPr>
          <w:b/>
          <w:bCs/>
        </w:rPr>
        <w:t>Topic 4 — Measuring vs Managing Risk</w:t>
      </w:r>
    </w:p>
    <w:p w14:paraId="30D996DC" w14:textId="77777777" w:rsidR="00167C35" w:rsidRPr="00167C35" w:rsidRDefault="00167C35" w:rsidP="00167C35">
      <w:r w:rsidRPr="00167C35">
        <w:t>Students should be able to:</w:t>
      </w:r>
    </w:p>
    <w:p w14:paraId="267D316B" w14:textId="77777777" w:rsidR="00167C35" w:rsidRPr="00167C35" w:rsidRDefault="00167C35" w:rsidP="00167C35">
      <w:pPr>
        <w:numPr>
          <w:ilvl w:val="0"/>
          <w:numId w:val="5"/>
        </w:numPr>
      </w:pPr>
      <w:r w:rsidRPr="00167C35">
        <w:t>Distinguish between quantifying exposure and making decisions.</w:t>
      </w:r>
    </w:p>
    <w:p w14:paraId="2BDD91E4" w14:textId="77777777" w:rsidR="00167C35" w:rsidRPr="00167C35" w:rsidRDefault="00167C35" w:rsidP="00167C35">
      <w:pPr>
        <w:numPr>
          <w:ilvl w:val="0"/>
          <w:numId w:val="5"/>
        </w:numPr>
      </w:pPr>
      <w:r w:rsidRPr="00167C35">
        <w:t>Explain the limitations of risk models.</w:t>
      </w:r>
    </w:p>
    <w:p w14:paraId="6E329E42" w14:textId="77777777" w:rsidR="00167C35" w:rsidRPr="00167C35" w:rsidRDefault="00167C35" w:rsidP="00167C35">
      <w:pPr>
        <w:numPr>
          <w:ilvl w:val="0"/>
          <w:numId w:val="5"/>
        </w:numPr>
      </w:pPr>
      <w:r w:rsidRPr="00167C35">
        <w:t>Describe why managerial judgment remains essential.</w:t>
      </w:r>
    </w:p>
    <w:p w14:paraId="26EE404A" w14:textId="77777777" w:rsidR="00167C35" w:rsidRPr="00167C35" w:rsidRDefault="00167C35" w:rsidP="00167C35">
      <w:r w:rsidRPr="00167C35">
        <w:pict w14:anchorId="32B3B9C4">
          <v:rect id="_x0000_i1084" style="width:0;height:1.5pt" o:hralign="center" o:hrstd="t" o:hr="t" fillcolor="#a0a0a0" stroked="f"/>
        </w:pict>
      </w:r>
    </w:p>
    <w:p w14:paraId="1D252988" w14:textId="77777777" w:rsidR="00167C35" w:rsidRPr="00167C35" w:rsidRDefault="00167C35" w:rsidP="00167C35">
      <w:pPr>
        <w:rPr>
          <w:b/>
          <w:bCs/>
        </w:rPr>
      </w:pPr>
      <w:r w:rsidRPr="00167C35">
        <w:rPr>
          <w:b/>
          <w:bCs/>
        </w:rPr>
        <w:t>Topic 5 — Risk Management Process</w:t>
      </w:r>
    </w:p>
    <w:p w14:paraId="35B7074C" w14:textId="77777777" w:rsidR="00167C35" w:rsidRPr="00167C35" w:rsidRDefault="00167C35" w:rsidP="00167C35">
      <w:r w:rsidRPr="00167C35">
        <w:t>Students should be able to:</w:t>
      </w:r>
    </w:p>
    <w:p w14:paraId="499FADA0" w14:textId="77777777" w:rsidR="00167C35" w:rsidRPr="00167C35" w:rsidRDefault="00167C35" w:rsidP="00167C35">
      <w:pPr>
        <w:numPr>
          <w:ilvl w:val="0"/>
          <w:numId w:val="6"/>
        </w:numPr>
      </w:pPr>
      <w:r w:rsidRPr="00167C35">
        <w:t>Describe the four-stage risk lifecycle.</w:t>
      </w:r>
    </w:p>
    <w:p w14:paraId="0DD4A3C0" w14:textId="77777777" w:rsidR="00167C35" w:rsidRPr="00167C35" w:rsidRDefault="00167C35" w:rsidP="00167C35">
      <w:pPr>
        <w:numPr>
          <w:ilvl w:val="0"/>
          <w:numId w:val="6"/>
        </w:numPr>
      </w:pPr>
      <w:r w:rsidRPr="00167C35">
        <w:t>Explain why risk management is continuous.</w:t>
      </w:r>
    </w:p>
    <w:p w14:paraId="319AC150" w14:textId="77777777" w:rsidR="00167C35" w:rsidRPr="00167C35" w:rsidRDefault="00167C35" w:rsidP="00167C35">
      <w:pPr>
        <w:numPr>
          <w:ilvl w:val="0"/>
          <w:numId w:val="6"/>
        </w:numPr>
      </w:pPr>
      <w:r w:rsidRPr="00167C35">
        <w:t>Understand the feedback loop nature of exposure and mitigation.</w:t>
      </w:r>
    </w:p>
    <w:p w14:paraId="18F6D542" w14:textId="77777777" w:rsidR="00167C35" w:rsidRPr="00167C35" w:rsidRDefault="00167C35" w:rsidP="00167C35">
      <w:pPr>
        <w:numPr>
          <w:ilvl w:val="0"/>
          <w:numId w:val="6"/>
        </w:numPr>
      </w:pPr>
      <w:r w:rsidRPr="00167C35">
        <w:t>Link risk management to governance and oversight.</w:t>
      </w:r>
    </w:p>
    <w:p w14:paraId="50600B7C" w14:textId="77777777" w:rsidR="00167C35" w:rsidRPr="00167C35" w:rsidRDefault="00167C35" w:rsidP="00167C35">
      <w:r w:rsidRPr="00167C35">
        <w:pict w14:anchorId="33EA5937">
          <v:rect id="_x0000_i1085" style="width:0;height:1.5pt" o:hralign="center" o:hrstd="t" o:hr="t" fillcolor="#a0a0a0" stroked="f"/>
        </w:pict>
      </w:r>
    </w:p>
    <w:p w14:paraId="0FA56AF8" w14:textId="77777777" w:rsidR="00167C35" w:rsidRPr="00167C35" w:rsidRDefault="00167C35" w:rsidP="00167C35">
      <w:pPr>
        <w:rPr>
          <w:b/>
          <w:bCs/>
        </w:rPr>
      </w:pPr>
      <w:r w:rsidRPr="00167C35">
        <w:rPr>
          <w:b/>
          <w:bCs/>
        </w:rPr>
        <w:t>Topic 6 — Strategic Importance of FRM</w:t>
      </w:r>
    </w:p>
    <w:p w14:paraId="5805542E" w14:textId="77777777" w:rsidR="00167C35" w:rsidRPr="00167C35" w:rsidRDefault="00167C35" w:rsidP="00167C35">
      <w:r w:rsidRPr="00167C35">
        <w:t>Students should be able to:</w:t>
      </w:r>
    </w:p>
    <w:p w14:paraId="5F7B495E" w14:textId="77777777" w:rsidR="00167C35" w:rsidRPr="00167C35" w:rsidRDefault="00167C35" w:rsidP="00167C35">
      <w:pPr>
        <w:numPr>
          <w:ilvl w:val="0"/>
          <w:numId w:val="7"/>
        </w:numPr>
      </w:pPr>
      <w:r w:rsidRPr="00167C35">
        <w:t>Explain how FRM preserves shareholder value.</w:t>
      </w:r>
    </w:p>
    <w:p w14:paraId="17BA8121" w14:textId="77777777" w:rsidR="00167C35" w:rsidRPr="00167C35" w:rsidRDefault="00167C35" w:rsidP="00167C35">
      <w:pPr>
        <w:numPr>
          <w:ilvl w:val="0"/>
          <w:numId w:val="7"/>
        </w:numPr>
      </w:pPr>
      <w:r w:rsidRPr="00167C35">
        <w:t>Describe its role in regulatory compliance.</w:t>
      </w:r>
    </w:p>
    <w:p w14:paraId="68F88AA1" w14:textId="77777777" w:rsidR="00167C35" w:rsidRPr="00167C35" w:rsidRDefault="00167C35" w:rsidP="00167C35">
      <w:pPr>
        <w:numPr>
          <w:ilvl w:val="0"/>
          <w:numId w:val="7"/>
        </w:numPr>
      </w:pPr>
      <w:r w:rsidRPr="00167C35">
        <w:t>Connect FRM with strategic planning and resilience.</w:t>
      </w:r>
    </w:p>
    <w:p w14:paraId="21EB32CF" w14:textId="77777777" w:rsidR="00167C35" w:rsidRPr="00167C35" w:rsidRDefault="00167C35" w:rsidP="00167C35">
      <w:pPr>
        <w:numPr>
          <w:ilvl w:val="0"/>
          <w:numId w:val="7"/>
        </w:numPr>
      </w:pPr>
      <w:r w:rsidRPr="00167C35">
        <w:t>Articulate why risk management is a core managerial responsibility.</w:t>
      </w:r>
    </w:p>
    <w:p w14:paraId="5708ED63" w14:textId="77777777" w:rsidR="00167C35" w:rsidRPr="00167C35" w:rsidRDefault="00167C35" w:rsidP="00167C35">
      <w:r w:rsidRPr="00167C35">
        <w:pict w14:anchorId="406D519F">
          <v:rect id="_x0000_i1086" style="width:0;height:1.5pt" o:hralign="center" o:hrstd="t" o:hr="t" fillcolor="#a0a0a0" stroked="f"/>
        </w:pict>
      </w:r>
    </w:p>
    <w:p w14:paraId="0C87E608" w14:textId="77777777" w:rsidR="00167C35" w:rsidRPr="00167C35" w:rsidRDefault="00167C35" w:rsidP="00167C35">
      <w:pPr>
        <w:rPr>
          <w:b/>
          <w:bCs/>
        </w:rPr>
      </w:pPr>
      <w:r w:rsidRPr="00167C35">
        <w:rPr>
          <w:b/>
          <w:bCs/>
        </w:rPr>
        <w:t>3️</w:t>
      </w:r>
      <w:r w:rsidRPr="00167C35">
        <w:rPr>
          <w:rFonts w:ascii="Segoe UI Symbol" w:hAnsi="Segoe UI Symbol" w:cs="Segoe UI Symbol"/>
          <w:b/>
          <w:bCs/>
        </w:rPr>
        <w:t>⃣</w:t>
      </w:r>
      <w:r w:rsidRPr="00167C35">
        <w:rPr>
          <w:b/>
          <w:bCs/>
        </w:rPr>
        <w:t xml:space="preserve"> END-OF-CHAPTER SUMMARY (Concise &amp; Powerful)</w:t>
      </w:r>
    </w:p>
    <w:p w14:paraId="54906612" w14:textId="77777777" w:rsidR="00167C35" w:rsidRPr="00167C35" w:rsidRDefault="00167C35" w:rsidP="00167C35">
      <w:r w:rsidRPr="00167C35">
        <w:t>This module established the foundation of Financial Risk Management.</w:t>
      </w:r>
    </w:p>
    <w:p w14:paraId="42A89DFA" w14:textId="77777777" w:rsidR="00167C35" w:rsidRPr="00167C35" w:rsidRDefault="00167C35" w:rsidP="00167C35">
      <w:r w:rsidRPr="00167C35">
        <w:t>Key ideas include:</w:t>
      </w:r>
    </w:p>
    <w:p w14:paraId="59C146B4" w14:textId="77777777" w:rsidR="00167C35" w:rsidRPr="00167C35" w:rsidRDefault="00167C35" w:rsidP="00167C35">
      <w:pPr>
        <w:numPr>
          <w:ilvl w:val="0"/>
          <w:numId w:val="8"/>
        </w:numPr>
      </w:pPr>
      <w:r w:rsidRPr="00167C35">
        <w:t>Financial risk refers to measurable uncertainty with financial consequences.</w:t>
      </w:r>
    </w:p>
    <w:p w14:paraId="66C23AC9" w14:textId="77777777" w:rsidR="00167C35" w:rsidRPr="00167C35" w:rsidRDefault="00167C35" w:rsidP="00167C35">
      <w:pPr>
        <w:numPr>
          <w:ilvl w:val="0"/>
          <w:numId w:val="8"/>
        </w:numPr>
      </w:pPr>
      <w:r w:rsidRPr="00167C35">
        <w:t>Risk differs fundamentally from uncertainty.</w:t>
      </w:r>
    </w:p>
    <w:p w14:paraId="4456113A" w14:textId="77777777" w:rsidR="00167C35" w:rsidRPr="00167C35" w:rsidRDefault="00167C35" w:rsidP="00167C35">
      <w:pPr>
        <w:numPr>
          <w:ilvl w:val="0"/>
          <w:numId w:val="8"/>
        </w:numPr>
      </w:pPr>
      <w:r w:rsidRPr="00167C35">
        <w:t>Financial risks are categorized into market, credit, liquidity, and operational risk.</w:t>
      </w:r>
    </w:p>
    <w:p w14:paraId="34DFC09A" w14:textId="77777777" w:rsidR="00167C35" w:rsidRPr="00167C35" w:rsidRDefault="00167C35" w:rsidP="00167C35">
      <w:pPr>
        <w:numPr>
          <w:ilvl w:val="0"/>
          <w:numId w:val="8"/>
        </w:numPr>
      </w:pPr>
      <w:r w:rsidRPr="00167C35">
        <w:t>Risk measurement quantifies exposure; risk management determines action.</w:t>
      </w:r>
    </w:p>
    <w:p w14:paraId="06ECA852" w14:textId="77777777" w:rsidR="00167C35" w:rsidRPr="00167C35" w:rsidRDefault="00167C35" w:rsidP="00167C35">
      <w:pPr>
        <w:numPr>
          <w:ilvl w:val="0"/>
          <w:numId w:val="8"/>
        </w:numPr>
      </w:pPr>
      <w:r w:rsidRPr="00167C35">
        <w:t>The risk management process is structured, continuous, and forward-looking.</w:t>
      </w:r>
    </w:p>
    <w:p w14:paraId="4001F322" w14:textId="77777777" w:rsidR="00167C35" w:rsidRPr="00167C35" w:rsidRDefault="00167C35" w:rsidP="00167C35">
      <w:pPr>
        <w:numPr>
          <w:ilvl w:val="0"/>
          <w:numId w:val="8"/>
        </w:numPr>
      </w:pPr>
      <w:r w:rsidRPr="00167C35">
        <w:lastRenderedPageBreak/>
        <w:t>Modern institutions rely on FRM as a strategic function, not merely a compliance requirement.</w:t>
      </w:r>
    </w:p>
    <w:p w14:paraId="25D932AC" w14:textId="77777777" w:rsidR="00167C35" w:rsidRPr="00167C35" w:rsidRDefault="00167C35" w:rsidP="00167C35">
      <w:r w:rsidRPr="00167C35">
        <w:t>This chapter provides the conceptual lens through which all subsequent quantitative and applied modules will be understood.</w:t>
      </w:r>
    </w:p>
    <w:p w14:paraId="1879C9BA" w14:textId="77777777" w:rsidR="00167C35" w:rsidRPr="00167C35" w:rsidRDefault="00167C35" w:rsidP="00167C35">
      <w:r w:rsidRPr="00167C35">
        <w:pict w14:anchorId="3CE114E8">
          <v:rect id="_x0000_i1087" style="width:0;height:1.5pt" o:hralign="center" o:hrstd="t" o:hr="t" fillcolor="#a0a0a0" stroked="f"/>
        </w:pict>
      </w:r>
    </w:p>
    <w:p w14:paraId="133CA4DD" w14:textId="77777777" w:rsidR="00167C35" w:rsidRPr="00167C35" w:rsidRDefault="00167C35" w:rsidP="00167C35">
      <w:pPr>
        <w:rPr>
          <w:b/>
          <w:bCs/>
        </w:rPr>
      </w:pPr>
      <w:r w:rsidRPr="00167C35">
        <w:rPr>
          <w:b/>
          <w:bCs/>
        </w:rPr>
        <w:t>4️</w:t>
      </w:r>
      <w:r w:rsidRPr="00167C35">
        <w:rPr>
          <w:rFonts w:ascii="Segoe UI Symbol" w:hAnsi="Segoe UI Symbol" w:cs="Segoe UI Symbol"/>
          <w:b/>
          <w:bCs/>
        </w:rPr>
        <w:t>⃣</w:t>
      </w:r>
      <w:r w:rsidRPr="00167C35">
        <w:rPr>
          <w:b/>
          <w:bCs/>
        </w:rPr>
        <w:t xml:space="preserve"> KEY TERMS &amp; CONCEPTS INTRODUCED</w:t>
      </w:r>
    </w:p>
    <w:p w14:paraId="188D5FEB" w14:textId="77777777" w:rsidR="00167C35" w:rsidRPr="00167C35" w:rsidRDefault="00167C35" w:rsidP="00167C35">
      <w:pPr>
        <w:numPr>
          <w:ilvl w:val="0"/>
          <w:numId w:val="9"/>
        </w:numPr>
      </w:pPr>
      <w:r w:rsidRPr="00167C35">
        <w:t>Financial Risk</w:t>
      </w:r>
    </w:p>
    <w:p w14:paraId="02A5859A" w14:textId="77777777" w:rsidR="00167C35" w:rsidRPr="00167C35" w:rsidRDefault="00167C35" w:rsidP="00167C35">
      <w:pPr>
        <w:numPr>
          <w:ilvl w:val="0"/>
          <w:numId w:val="9"/>
        </w:numPr>
      </w:pPr>
      <w:r w:rsidRPr="00167C35">
        <w:t>Risk vs Uncertainty</w:t>
      </w:r>
    </w:p>
    <w:p w14:paraId="23032682" w14:textId="77777777" w:rsidR="00167C35" w:rsidRPr="00167C35" w:rsidRDefault="00167C35" w:rsidP="00167C35">
      <w:pPr>
        <w:numPr>
          <w:ilvl w:val="0"/>
          <w:numId w:val="9"/>
        </w:numPr>
      </w:pPr>
      <w:r w:rsidRPr="00167C35">
        <w:t>Knightian Uncertainty</w:t>
      </w:r>
    </w:p>
    <w:p w14:paraId="4AE92098" w14:textId="77777777" w:rsidR="00167C35" w:rsidRPr="00167C35" w:rsidRDefault="00167C35" w:rsidP="00167C35">
      <w:pPr>
        <w:numPr>
          <w:ilvl w:val="0"/>
          <w:numId w:val="9"/>
        </w:numPr>
      </w:pPr>
      <w:r w:rsidRPr="00167C35">
        <w:t>Risk–Uncertainty Spectrum</w:t>
      </w:r>
    </w:p>
    <w:p w14:paraId="6C94501E" w14:textId="77777777" w:rsidR="00167C35" w:rsidRPr="00167C35" w:rsidRDefault="00167C35" w:rsidP="00167C35">
      <w:pPr>
        <w:numPr>
          <w:ilvl w:val="0"/>
          <w:numId w:val="9"/>
        </w:numPr>
      </w:pPr>
      <w:r w:rsidRPr="00167C35">
        <w:t>Market Risk</w:t>
      </w:r>
    </w:p>
    <w:p w14:paraId="10D27421" w14:textId="77777777" w:rsidR="00167C35" w:rsidRPr="00167C35" w:rsidRDefault="00167C35" w:rsidP="00167C35">
      <w:pPr>
        <w:numPr>
          <w:ilvl w:val="0"/>
          <w:numId w:val="9"/>
        </w:numPr>
      </w:pPr>
      <w:r w:rsidRPr="00167C35">
        <w:t>Credit Risk</w:t>
      </w:r>
    </w:p>
    <w:p w14:paraId="74BDD8BF" w14:textId="77777777" w:rsidR="00167C35" w:rsidRPr="00167C35" w:rsidRDefault="00167C35" w:rsidP="00167C35">
      <w:pPr>
        <w:numPr>
          <w:ilvl w:val="0"/>
          <w:numId w:val="9"/>
        </w:numPr>
      </w:pPr>
      <w:r w:rsidRPr="00167C35">
        <w:t>Liquidity Risk</w:t>
      </w:r>
    </w:p>
    <w:p w14:paraId="32311185" w14:textId="77777777" w:rsidR="00167C35" w:rsidRPr="00167C35" w:rsidRDefault="00167C35" w:rsidP="00167C35">
      <w:pPr>
        <w:numPr>
          <w:ilvl w:val="0"/>
          <w:numId w:val="9"/>
        </w:numPr>
      </w:pPr>
      <w:r w:rsidRPr="00167C35">
        <w:t>Operational Risk</w:t>
      </w:r>
    </w:p>
    <w:p w14:paraId="1F79F828" w14:textId="77777777" w:rsidR="00167C35" w:rsidRPr="00167C35" w:rsidRDefault="00167C35" w:rsidP="00167C35">
      <w:pPr>
        <w:numPr>
          <w:ilvl w:val="0"/>
          <w:numId w:val="9"/>
        </w:numPr>
      </w:pPr>
      <w:r w:rsidRPr="00167C35">
        <w:t>Probability of Default (PD)</w:t>
      </w:r>
    </w:p>
    <w:p w14:paraId="2531CC08" w14:textId="77777777" w:rsidR="00167C35" w:rsidRPr="00167C35" w:rsidRDefault="00167C35" w:rsidP="00167C35">
      <w:pPr>
        <w:numPr>
          <w:ilvl w:val="0"/>
          <w:numId w:val="9"/>
        </w:numPr>
      </w:pPr>
      <w:r w:rsidRPr="00167C35">
        <w:t>Loss Given Default (LGD)</w:t>
      </w:r>
    </w:p>
    <w:p w14:paraId="026D1CE9" w14:textId="77777777" w:rsidR="00167C35" w:rsidRPr="00167C35" w:rsidRDefault="00167C35" w:rsidP="00167C35">
      <w:pPr>
        <w:numPr>
          <w:ilvl w:val="0"/>
          <w:numId w:val="9"/>
        </w:numPr>
      </w:pPr>
      <w:r w:rsidRPr="00167C35">
        <w:t>Exposure at Default (EAD)</w:t>
      </w:r>
    </w:p>
    <w:p w14:paraId="2EFACD7E" w14:textId="77777777" w:rsidR="00167C35" w:rsidRPr="00167C35" w:rsidRDefault="00167C35" w:rsidP="00167C35">
      <w:pPr>
        <w:numPr>
          <w:ilvl w:val="0"/>
          <w:numId w:val="9"/>
        </w:numPr>
      </w:pPr>
      <w:r w:rsidRPr="00167C35">
        <w:t>Risk Measurement</w:t>
      </w:r>
    </w:p>
    <w:p w14:paraId="66AA331D" w14:textId="77777777" w:rsidR="00167C35" w:rsidRPr="00167C35" w:rsidRDefault="00167C35" w:rsidP="00167C35">
      <w:pPr>
        <w:numPr>
          <w:ilvl w:val="0"/>
          <w:numId w:val="9"/>
        </w:numPr>
      </w:pPr>
      <w:r w:rsidRPr="00167C35">
        <w:t>Risk Management</w:t>
      </w:r>
    </w:p>
    <w:p w14:paraId="2A77D64C" w14:textId="77777777" w:rsidR="00167C35" w:rsidRPr="00167C35" w:rsidRDefault="00167C35" w:rsidP="00167C35">
      <w:pPr>
        <w:numPr>
          <w:ilvl w:val="0"/>
          <w:numId w:val="9"/>
        </w:numPr>
      </w:pPr>
      <w:r w:rsidRPr="00167C35">
        <w:t>Risk Appetite</w:t>
      </w:r>
    </w:p>
    <w:p w14:paraId="5264F7A0" w14:textId="77777777" w:rsidR="00167C35" w:rsidRPr="00167C35" w:rsidRDefault="00167C35" w:rsidP="00167C35">
      <w:pPr>
        <w:numPr>
          <w:ilvl w:val="0"/>
          <w:numId w:val="9"/>
        </w:numPr>
      </w:pPr>
      <w:r w:rsidRPr="00167C35">
        <w:t>Risk Capacity</w:t>
      </w:r>
    </w:p>
    <w:p w14:paraId="067CA30C" w14:textId="77777777" w:rsidR="00167C35" w:rsidRPr="00167C35" w:rsidRDefault="00167C35" w:rsidP="00167C35">
      <w:pPr>
        <w:numPr>
          <w:ilvl w:val="0"/>
          <w:numId w:val="9"/>
        </w:numPr>
      </w:pPr>
      <w:r w:rsidRPr="00167C35">
        <w:t>Risk Governance</w:t>
      </w:r>
    </w:p>
    <w:p w14:paraId="7687C8BD" w14:textId="77777777" w:rsidR="00167C35" w:rsidRPr="00167C35" w:rsidRDefault="00167C35" w:rsidP="00167C35">
      <w:pPr>
        <w:numPr>
          <w:ilvl w:val="0"/>
          <w:numId w:val="9"/>
        </w:numPr>
      </w:pPr>
      <w:r w:rsidRPr="00167C35">
        <w:t>Chief Risk Officer (CRO)</w:t>
      </w:r>
    </w:p>
    <w:p w14:paraId="522D0281" w14:textId="77777777" w:rsidR="00167C35" w:rsidRPr="00167C35" w:rsidRDefault="00167C35" w:rsidP="00167C35">
      <w:pPr>
        <w:numPr>
          <w:ilvl w:val="0"/>
          <w:numId w:val="9"/>
        </w:numPr>
      </w:pPr>
      <w:r w:rsidRPr="00167C35">
        <w:t>Risk Management Lifecycle</w:t>
      </w:r>
    </w:p>
    <w:p w14:paraId="4BCE7529" w14:textId="77777777" w:rsidR="002924A7" w:rsidRDefault="002924A7"/>
    <w:sectPr w:rsidR="002924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5E3D"/>
    <w:multiLevelType w:val="multilevel"/>
    <w:tmpl w:val="099C1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42B52"/>
    <w:multiLevelType w:val="multilevel"/>
    <w:tmpl w:val="3326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D0267"/>
    <w:multiLevelType w:val="multilevel"/>
    <w:tmpl w:val="8B92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918EF"/>
    <w:multiLevelType w:val="multilevel"/>
    <w:tmpl w:val="7056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6F45D5"/>
    <w:multiLevelType w:val="multilevel"/>
    <w:tmpl w:val="7008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A12588"/>
    <w:multiLevelType w:val="multilevel"/>
    <w:tmpl w:val="1066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C14042"/>
    <w:multiLevelType w:val="multilevel"/>
    <w:tmpl w:val="EF84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183C6D"/>
    <w:multiLevelType w:val="multilevel"/>
    <w:tmpl w:val="BC7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0B1680"/>
    <w:multiLevelType w:val="multilevel"/>
    <w:tmpl w:val="AAE6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863139">
    <w:abstractNumId w:val="0"/>
  </w:num>
  <w:num w:numId="2" w16cid:durableId="253980909">
    <w:abstractNumId w:val="7"/>
  </w:num>
  <w:num w:numId="3" w16cid:durableId="305664619">
    <w:abstractNumId w:val="8"/>
  </w:num>
  <w:num w:numId="4" w16cid:durableId="360979510">
    <w:abstractNumId w:val="2"/>
  </w:num>
  <w:num w:numId="5" w16cid:durableId="577593259">
    <w:abstractNumId w:val="4"/>
  </w:num>
  <w:num w:numId="6" w16cid:durableId="1989937708">
    <w:abstractNumId w:val="5"/>
  </w:num>
  <w:num w:numId="7" w16cid:durableId="716586221">
    <w:abstractNumId w:val="3"/>
  </w:num>
  <w:num w:numId="8" w16cid:durableId="1648825731">
    <w:abstractNumId w:val="1"/>
  </w:num>
  <w:num w:numId="9" w16cid:durableId="1603918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C35"/>
    <w:rsid w:val="00167C35"/>
    <w:rsid w:val="00230AA0"/>
    <w:rsid w:val="002924A7"/>
    <w:rsid w:val="009736E7"/>
    <w:rsid w:val="00E1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317F8"/>
  <w15:chartTrackingRefBased/>
  <w15:docId w15:val="{3C714D25-506B-47BE-9300-C06E2BBC1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C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C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C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C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C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C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C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C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C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C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504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Kothari</dc:creator>
  <cp:keywords/>
  <dc:description/>
  <cp:lastModifiedBy>Shubham Kothari</cp:lastModifiedBy>
  <cp:revision>1</cp:revision>
  <dcterms:created xsi:type="dcterms:W3CDTF">2026-02-26T22:18:00Z</dcterms:created>
  <dcterms:modified xsi:type="dcterms:W3CDTF">2026-02-26T22:19:00Z</dcterms:modified>
</cp:coreProperties>
</file>