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720"/>
        <w:jc w:val="center"/>
        <w:rPr>
          <w:rFonts w:ascii="Open Sans Light" w:cs="Open Sans Light" w:eastAsia="Open Sans Light" w:hAnsi="Open Sans Light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sz w:val="36"/>
          <w:szCs w:val="36"/>
          <w:rtl w:val="0"/>
        </w:rPr>
        <w:t xml:space="preserve">Prerequisites for </w:t>
      </w:r>
      <w:r w:rsidDel="00000000" w:rsidR="00000000" w:rsidRPr="00000000">
        <w:rPr>
          <w:rFonts w:ascii="Open Sans SemiBold" w:cs="Open Sans SemiBold" w:eastAsia="Open Sans SemiBold" w:hAnsi="Open Sans SemiBold"/>
          <w:sz w:val="36"/>
          <w:szCs w:val="36"/>
          <w:rtl w:val="0"/>
        </w:rPr>
        <w:t xml:space="preserve">Rise of the Containers</w:t>
      </w:r>
      <w:r w:rsidDel="00000000" w:rsidR="00000000" w:rsidRPr="00000000">
        <w:rPr>
          <w:rFonts w:ascii="Open Sans Light" w:cs="Open Sans Light" w:eastAsia="Open Sans Light" w:hAnsi="Open Sans Light"/>
          <w:sz w:val="36"/>
          <w:szCs w:val="36"/>
          <w:rtl w:val="0"/>
        </w:rPr>
        <w:t xml:space="preserve"> training</w:t>
      </w:r>
    </w:p>
    <w:p w:rsidR="00000000" w:rsidDel="00000000" w:rsidP="00000000" w:rsidRDefault="00000000" w:rsidRPr="00000000" w14:paraId="00000002">
      <w:pPr>
        <w:spacing w:line="360" w:lineRule="auto"/>
        <w:ind w:right="-720"/>
        <w:jc w:val="center"/>
        <w:rPr>
          <w:rFonts w:ascii="Open Sans Light" w:cs="Open Sans Light" w:eastAsia="Open Sans Light" w:hAnsi="Open Sans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Install Kubernetes 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brew install kubectl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(k8s command line client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Install Minikube using brew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(you need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VirtualBox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or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Hyperkit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installed)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brew install minikube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(minikube version latest)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minikube start --memory 6000 --cpus=4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--driver=hyperkit</w:t>
      </w:r>
    </w:p>
    <w:p w:rsidR="00000000" w:rsidDel="00000000" w:rsidP="00000000" w:rsidRDefault="00000000" w:rsidRPr="00000000" w14:paraId="00000008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In the logs you can see 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if minikube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is 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using hyperkit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driver or virtual box driver.</w:t>
      </w:r>
    </w:p>
    <w:p w:rsidR="00000000" w:rsidDel="00000000" w:rsidP="00000000" w:rsidRDefault="00000000" w:rsidRPr="00000000" w14:paraId="0000000A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If it's the virtual box driver, you can open VirtualBox and see the minikube instance running, and for the first time it can take upto 10-15 min.</w:t>
      </w:r>
    </w:p>
    <w:p w:rsidR="00000000" w:rsidDel="00000000" w:rsidP="00000000" w:rsidRDefault="00000000" w:rsidRPr="00000000" w14:paraId="0000000C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If it’s hyperkit, move on to the next step. You can find out if everything is good at step 3.</w:t>
      </w:r>
    </w:p>
    <w:p w:rsidR="00000000" w:rsidDel="00000000" w:rsidP="00000000" w:rsidRDefault="00000000" w:rsidRPr="00000000" w14:paraId="0000000E">
      <w:pPr>
        <w:spacing w:line="360" w:lineRule="auto"/>
        <w:ind w:left="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right="-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Install required images inside minikube docker runtime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eval $(minikube docker-env)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(connect host CLI to docker runtime inside minikube - need to do it every time on new terminal window)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docker pull nginx 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(download nginx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docker pull openjdk:alpine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(download another java image)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docker pull mongo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(download mongodb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-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Verify minikube and kubectl working fine using following command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kubectl run -i --tty busybox --image=busybox -- sh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ind w:left="144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(you will see a linux prompt as # or $. This denotes that things are working)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ctrl + d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(exit)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Stop Minikube cluster running on VirtualBox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minikube stop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72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Download/clone sample project repo and run test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git clone https://github.com/boot-services/metadata-service.git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(clone repo from github)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mvn clean test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(run tests and see everything is working on local, you need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rtl w:val="0"/>
        </w:rPr>
        <w:t xml:space="preserve">Java 8+ and Maven installed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right="-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brew cask install java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right="-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brew install maven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mvn spring-boot:run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(starting application locally - this can take long time as it downloads too many jar files)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curl http://localhost:8080/actuator/info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(checking if all is running fine)</w:t>
      </w:r>
    </w:p>
    <w:p w:rsidR="00000000" w:rsidDel="00000000" w:rsidP="00000000" w:rsidRDefault="00000000" w:rsidRPr="00000000" w14:paraId="00000022">
      <w:pPr>
        <w:spacing w:line="360" w:lineRule="auto"/>
        <w:ind w:left="720" w:right="-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right="-72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36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36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360" w:right="-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minikube.sigs.k8s.io/docs/drivers/hyperk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Light-italic.ttf"/><Relationship Id="rId10" Type="http://schemas.openxmlformats.org/officeDocument/2006/relationships/font" Target="fonts/OpenSansLight-bold.ttf"/><Relationship Id="rId12" Type="http://schemas.openxmlformats.org/officeDocument/2006/relationships/font" Target="fonts/OpenSansLight-boldItalic.ttf"/><Relationship Id="rId9" Type="http://schemas.openxmlformats.org/officeDocument/2006/relationships/font" Target="fonts/OpenSansLight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