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Notebook Map</w:t>
      </w:r>
    </w:p>
    <w:p>
      <w:r>
        <w:t>This file maps every notebook in the project (root and subfolders) to the model family it belongs to.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1. Dataset / Cleaning (not a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Notebook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cleaning-notebook.ipynb</w:t>
            </w:r>
          </w:p>
        </w:tc>
        <w:tc>
          <w:tcPr>
            <w:tcW w:type="dxa" w:w="4320"/>
          </w:tcPr>
          <w:p>
            <w:r>
              <w:t>Dataset inspection — runtime distributions, feature scales, duplicate analysis, justification for log transform and normalization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2. Model 1 — Frozen CodeBERT + Schedule MLP + Concat Fusion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Notebook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normal-model.ipynb</w:t>
            </w:r>
          </w:p>
        </w:tc>
        <w:tc>
          <w:tcPr>
            <w:tcW w:type="dxa" w:w="2880"/>
          </w:tcPr>
          <w:p>
            <w:r>
              <w:t>Root working definition</w:t>
            </w:r>
          </w:p>
        </w:tc>
        <w:tc>
          <w:tcPr>
            <w:tcW w:type="dxa" w:w="2880"/>
          </w:tcPr>
          <w:p>
            <w:r>
              <w:t>The main Model 1 design notebook; architecture reference</w:t>
            </w:r>
          </w:p>
        </w:tc>
      </w:tr>
      <w:tr>
        <w:tc>
          <w:tcPr>
            <w:tcW w:type="dxa" w:w="2880"/>
          </w:tcPr>
          <w:p>
            <w:r>
              <w:t>done/normal-model-50.ipynb</w:t>
            </w:r>
          </w:p>
        </w:tc>
        <w:tc>
          <w:tcPr>
            <w:tcW w:type="dxa" w:w="2880"/>
          </w:tcPr>
          <w:p>
            <w:r>
              <w:t>Early executed run (50 epochs)</w:t>
            </w:r>
          </w:p>
        </w:tc>
        <w:tc>
          <w:tcPr>
            <w:tcW w:type="dxa" w:w="2880"/>
          </w:tcPr>
          <w:p>
            <w:r>
              <w:t>First full end-to-end baseline output; pre-corrections</w:t>
            </w:r>
          </w:p>
        </w:tc>
      </w:tr>
      <w:tr>
        <w:tc>
          <w:tcPr>
            <w:tcW w:type="dxa" w:w="2880"/>
          </w:tcPr>
          <w:p>
            <w:r>
              <w:t>run_18th/normal/normal-model.ipynb</w:t>
            </w:r>
          </w:p>
        </w:tc>
        <w:tc>
          <w:tcPr>
            <w:tcW w:type="dxa" w:w="2880"/>
          </w:tcPr>
          <w:p>
            <w:r>
              <w:t>Corrected baseline run</w:t>
            </w:r>
          </w:p>
        </w:tc>
        <w:tc>
          <w:tcPr>
            <w:tcW w:type="dxa" w:w="2880"/>
          </w:tcPr>
          <w:p>
            <w:r>
              <w:t>Proper normalization, mean pooling, no fake weighting. MAE 432 ms, R² 0.35</w:t>
            </w:r>
          </w:p>
        </w:tc>
      </w:tr>
      <w:tr>
        <w:tc>
          <w:tcPr>
            <w:tcW w:type="dxa" w:w="2880"/>
          </w:tcPr>
          <w:p>
            <w:r>
              <w:t>run_19th/normal/norm-model-2.ipynb</w:t>
            </w:r>
          </w:p>
        </w:tc>
        <w:tc>
          <w:tcPr>
            <w:tcW w:type="dxa" w:w="2880"/>
          </w:tcPr>
          <w:p>
            <w:r>
              <w:t>Stronger Model 1 variant</w:t>
            </w:r>
          </w:p>
        </w:tc>
        <w:tc>
          <w:tcPr>
            <w:tcW w:type="dxa" w:w="2880"/>
          </w:tcPr>
          <w:p>
            <w:r>
              <w:t>Partial CodeBERT unfreezing added. MAE 403 ms, R² 0.42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3. Model 2 — Cross-Attention (Schedule queries Code tokens)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Notebook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normal-cross-attention-model.ipynb</w:t>
            </w:r>
          </w:p>
        </w:tc>
        <w:tc>
          <w:tcPr>
            <w:tcW w:type="dxa" w:w="2880"/>
          </w:tcPr>
          <w:p>
            <w:r>
              <w:t>Root working definition</w:t>
            </w:r>
          </w:p>
        </w:tc>
        <w:tc>
          <w:tcPr>
            <w:tcW w:type="dxa" w:w="2880"/>
          </w:tcPr>
          <w:p>
            <w:r>
              <w:t>Core Model 2 architecture notebook</w:t>
            </w:r>
          </w:p>
        </w:tc>
      </w:tr>
      <w:tr>
        <w:tc>
          <w:tcPr>
            <w:tcW w:type="dxa" w:w="2880"/>
          </w:tcPr>
          <w:p>
            <w:r>
              <w:t>done/normal-cross-attention-model-50epoch.ipynb</w:t>
            </w:r>
          </w:p>
        </w:tc>
        <w:tc>
          <w:tcPr>
            <w:tcW w:type="dxa" w:w="2880"/>
          </w:tcPr>
          <w:p>
            <w:r>
              <w:t>Early executed run (50 epochs)</w:t>
            </w:r>
          </w:p>
        </w:tc>
        <w:tc>
          <w:tcPr>
            <w:tcW w:type="dxa" w:w="2880"/>
          </w:tcPr>
          <w:p>
            <w:r>
              <w:t>First end-to-end cross-attention result; proved the direction worked</w:t>
            </w:r>
          </w:p>
        </w:tc>
      </w:tr>
      <w:tr>
        <w:tc>
          <w:tcPr>
            <w:tcW w:type="dxa" w:w="2880"/>
          </w:tcPr>
          <w:p>
            <w:r>
              <w:t>run_18th/cross/norm-cross.ipynb</w:t>
            </w:r>
          </w:p>
        </w:tc>
        <w:tc>
          <w:tcPr>
            <w:tcW w:type="dxa" w:w="2880"/>
          </w:tcPr>
          <w:p>
            <w:r>
              <w:t>Corrected frozen run</w:t>
            </w:r>
          </w:p>
        </w:tc>
        <w:tc>
          <w:tcPr>
            <w:tcW w:type="dxa" w:w="2880"/>
          </w:tcPr>
          <w:p>
            <w:r>
              <w:t>Clean fair comparison vs Model 1. MAE 396 ms, R² 0.40</w:t>
            </w:r>
          </w:p>
        </w:tc>
      </w:tr>
      <w:tr>
        <w:tc>
          <w:tcPr>
            <w:tcW w:type="dxa" w:w="2880"/>
          </w:tcPr>
          <w:p>
            <w:r>
              <w:t>run_19th/cross/norm-cross-2.ipynb</w:t>
            </w:r>
          </w:p>
        </w:tc>
        <w:tc>
          <w:tcPr>
            <w:tcW w:type="dxa" w:w="2880"/>
          </w:tcPr>
          <w:p>
            <w:r>
              <w:t>Best full-dataset run</w:t>
            </w:r>
          </w:p>
        </w:tc>
        <w:tc>
          <w:tcPr>
            <w:tcW w:type="dxa" w:w="2880"/>
          </w:tcPr>
          <w:p>
            <w:r>
              <w:t>Partially unfrozen CodeBERT, separate LRs. MAE 397 ms, RMSE 1720 ms, R² 0.46</w:t>
            </w:r>
          </w:p>
        </w:tc>
      </w:tr>
      <w:tr>
        <w:tc>
          <w:tcPr>
            <w:tcW w:type="dxa" w:w="2880"/>
          </w:tcPr>
          <w:p>
            <w:r>
              <w:t>cross-attention-weighted-accuracy.ipynb</w:t>
            </w:r>
          </w:p>
        </w:tc>
        <w:tc>
          <w:tcPr>
            <w:tcW w:type="dxa" w:w="2880"/>
          </w:tcPr>
          <w:p>
            <w:r>
              <w:t>Weighted sampling design</w:t>
            </w:r>
          </w:p>
        </w:tc>
        <w:tc>
          <w:tcPr>
            <w:tcW w:type="dxa" w:w="2880"/>
          </w:tcPr>
          <w:p>
            <w:r>
              <w:t>Targeted slow-tail upsampling; design notebook for the run_20th weighted attempt</w:t>
            </w:r>
          </w:p>
        </w:tc>
      </w:tr>
      <w:tr>
        <w:tc>
          <w:tcPr>
            <w:tcW w:type="dxa" w:w="2880"/>
          </w:tcPr>
          <w:p>
            <w:r>
              <w:t>run_20th/notebookb835584806.ipynb</w:t>
            </w:r>
          </w:p>
        </w:tc>
        <w:tc>
          <w:tcPr>
            <w:tcW w:type="dxa" w:w="2880"/>
          </w:tcPr>
          <w:p>
            <w:r>
              <w:t>Weighted sampling executed</w:t>
            </w:r>
          </w:p>
        </w:tc>
        <w:tc>
          <w:tcPr>
            <w:tcW w:type="dxa" w:w="2880"/>
          </w:tcPr>
          <w:p>
            <w:r>
              <w:t>Failed — degraded performance. MAE 451 ms, R² 0.33</w:t>
            </w:r>
          </w:p>
        </w:tc>
      </w:tr>
      <w:tr>
        <w:tc>
          <w:tcPr>
            <w:tcW w:type="dxa" w:w="2880"/>
          </w:tcPr>
          <w:p>
            <w:r>
              <w:t>cross-attention-trimmed-tail-40epoch.ipynb</w:t>
            </w:r>
          </w:p>
        </w:tc>
        <w:tc>
          <w:tcPr>
            <w:tcW w:type="dxa" w:w="2880"/>
          </w:tcPr>
          <w:p>
            <w:r>
              <w:t>Tail-trimmed variant (40 epoch)</w:t>
            </w:r>
          </w:p>
        </w:tc>
        <w:tc>
          <w:tcPr>
            <w:tcW w:type="dxa" w:w="2880"/>
          </w:tcPr>
          <w:p>
            <w:r>
              <w:t>Exploratory trimmed-tail run</w:t>
            </w:r>
          </w:p>
        </w:tc>
      </w:tr>
      <w:tr>
        <w:tc>
          <w:tcPr>
            <w:tcW w:type="dxa" w:w="2880"/>
          </w:tcPr>
          <w:p>
            <w:r>
              <w:t>final-cross-attention-trimmed-tail.ipynb</w:t>
            </w:r>
          </w:p>
        </w:tc>
        <w:tc>
          <w:tcPr>
            <w:tcW w:type="dxa" w:w="2880"/>
          </w:tcPr>
          <w:p>
            <w:r>
              <w:t>Best practical result</w:t>
            </w:r>
          </w:p>
        </w:tc>
        <w:tc>
          <w:tcPr>
            <w:tcW w:type="dxa" w:w="2880"/>
          </w:tcPr>
          <w:p>
            <w:r>
              <w:t>Tail trimmed at log_execution_time ≤ 9.0 (1,216 rows removed). MAE 245 ms, RMSE 689 ms, R² 0.50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4. Model 3 — Gating + Functional Pruning (built on top of Model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Notebook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normal-cross-prune.ipynb</w:t>
            </w:r>
          </w:p>
        </w:tc>
        <w:tc>
          <w:tcPr>
            <w:tcW w:type="dxa" w:w="2880"/>
          </w:tcPr>
          <w:p>
            <w:r>
              <w:t>Root Stage 1 definition</w:t>
            </w:r>
          </w:p>
        </w:tc>
        <w:tc>
          <w:tcPr>
            <w:tcW w:type="dxa" w:w="2880"/>
          </w:tcPr>
          <w:p>
            <w:r>
              <w:t>Gated training design — adds learnable gates to heads, trains with sparsity penalty to learn head importance</w:t>
            </w:r>
          </w:p>
        </w:tc>
      </w:tr>
      <w:tr>
        <w:tc>
          <w:tcPr>
            <w:tcW w:type="dxa" w:w="2880"/>
          </w:tcPr>
          <w:p>
            <w:r>
              <w:t>normal-cross-prune-stage2.ipynb</w:t>
            </w:r>
          </w:p>
        </w:tc>
        <w:tc>
          <w:tcPr>
            <w:tcW w:type="dxa" w:w="2880"/>
          </w:tcPr>
          <w:p>
            <w:r>
              <w:t>Root Stage 2 definition</w:t>
            </w:r>
          </w:p>
        </w:tc>
        <w:tc>
          <w:tcPr>
            <w:tcW w:type="dxa" w:w="2880"/>
          </w:tcPr>
          <w:p>
            <w:r>
              <w:t>Functional pruning design — loads gated checkpoint, disables weak heads, fine-tunes</w:t>
            </w:r>
          </w:p>
        </w:tc>
      </w:tr>
      <w:tr>
        <w:tc>
          <w:tcPr>
            <w:tcW w:type="dxa" w:w="2880"/>
          </w:tcPr>
          <w:p>
            <w:r>
              <w:t>done/normal-cross-prune.ipynb</w:t>
            </w:r>
          </w:p>
        </w:tc>
        <w:tc>
          <w:tcPr>
            <w:tcW w:type="dxa" w:w="2880"/>
          </w:tcPr>
          <w:p>
            <w:r>
              <w:t>Early failed attempt</w:t>
            </w:r>
          </w:p>
        </w:tc>
        <w:tc>
          <w:tcPr>
            <w:tcW w:type="dxa" w:w="2880"/>
          </w:tcPr>
          <w:p>
            <w:r>
              <w:t>Crashed due to missing pruning API on the RobertaModel object</w:t>
            </w:r>
          </w:p>
        </w:tc>
      </w:tr>
      <w:tr>
        <w:tc>
          <w:tcPr>
            <w:tcW w:type="dxa" w:w="2880"/>
          </w:tcPr>
          <w:p>
            <w:r>
              <w:t>run_20th/notebook8df7a7a47a (1).ipynb</w:t>
            </w:r>
          </w:p>
        </w:tc>
        <w:tc>
          <w:tcPr>
            <w:tcW w:type="dxa" w:w="2880"/>
          </w:tcPr>
          <w:p>
            <w:r>
              <w:t>Final executed result</w:t>
            </w:r>
          </w:p>
        </w:tc>
        <w:tc>
          <w:tcPr>
            <w:tcW w:type="dxa" w:w="2880"/>
          </w:tcPr>
          <w:p>
            <w:r>
              <w:t>Stage 2 run; 40% pruning ratio, 57 heads disabled. MAE 384 ms, RMSE 1686 ms, R² 0.48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5. Other Variants — Outside the Main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Notebook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accuracy-oversampling-models.ipynb</w:t>
            </w:r>
          </w:p>
        </w:tc>
        <w:tc>
          <w:tcPr>
            <w:tcW w:type="dxa" w:w="2880"/>
          </w:tcPr>
          <w:p>
            <w:r>
              <w:t>Oversampling framework</w:t>
            </w:r>
          </w:p>
        </w:tc>
        <w:tc>
          <w:tcPr>
            <w:tcW w:type="dxa" w:w="2880"/>
          </w:tcPr>
          <w:p>
            <w:r>
              <w:t>Utility notebook to test oversampling across both Model 1 and Model 2 side by side</w:t>
            </w:r>
          </w:p>
        </w:tc>
      </w:tr>
      <w:tr>
        <w:tc>
          <w:tcPr>
            <w:tcW w:type="dxa" w:w="2880"/>
          </w:tcPr>
          <w:p>
            <w:r>
              <w:t>schedule-token-fusion-transformer.ipynb</w:t>
            </w:r>
          </w:p>
        </w:tc>
        <w:tc>
          <w:tcPr>
            <w:tcW w:type="dxa" w:w="2880"/>
          </w:tcPr>
          <w:p>
            <w:r>
              <w:t>New architecture</w:t>
            </w:r>
          </w:p>
        </w:tc>
        <w:tc>
          <w:tcPr>
            <w:tcW w:type="dxa" w:w="2880"/>
          </w:tcPr>
          <w:p>
            <w:r>
              <w:t>Schedule features encoded as a learned token, prepended to code tokens, passed through a small trainable transformer block. MAE 376 ms, R² 0.51 — the most architecturally novel late-stage design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Quick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Model 1 notebooks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Model 2 notebooks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Model 3 notebooks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Other variants / frameworks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Dataset cleaning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p/>
    <w:p>
      <w:r>
        <w:t>The run_18th, run_19th, and run_20th folders each contain the actually executed versions of the root notebooks, with saved outputs. The root-level and done/ notebooks are the design or early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