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86" w:rsidRDefault="00847186"/>
    <w:p w:rsidR="00D8357D" w:rsidRDefault="00D8357D" w:rsidP="006277AB">
      <w:pPr>
        <w:pStyle w:val="Heading1"/>
      </w:pPr>
      <w:r>
        <w:t>Chi Square Test Results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demographic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_slice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country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_reg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3.2525,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3, p-value = 0.3543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demographic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_slice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_exp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7.6743,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3, p-value = 0.05325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demographic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_slice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_offer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487.11,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3, p-value &lt; 2.2e-16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country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_reg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demographic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_slice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3.2525,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3, p-value = 0.3543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country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_reg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_exp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0.010034,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1, p-value = 0.9202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country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_reg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_offer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176.85,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1, p-value &lt; 2.2e-16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_exp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demographic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_slice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7.6743,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3, p-value = 0.05325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_exp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country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_reg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0.010034,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1, p-value = 0.9202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_exp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_offer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0.018046,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1, p-value = 0.8931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_offer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demographic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_slice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487.11,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3, p-value &lt; 2.2e-16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_offer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country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_reg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176.85,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1, p-value &lt; 2.2e-16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c1 --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_offer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c2 --</w:t>
      </w: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_exp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[, c1] and </w:t>
      </w:r>
      <w:proofErr w:type="spell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corr_oth_data</w:t>
      </w:r>
      <w:proofErr w:type="spell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 c2]</w:t>
      </w:r>
    </w:p>
    <w:p w:rsidR="00D8357D" w:rsidRPr="00D8357D" w:rsidRDefault="00D8357D" w:rsidP="00D8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0.018046, </w:t>
      </w:r>
      <w:proofErr w:type="spellStart"/>
      <w:proofErr w:type="gramStart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83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1, p-value = 0.8931</w:t>
      </w:r>
    </w:p>
    <w:p w:rsidR="00D8357D" w:rsidRDefault="00D8357D"/>
    <w:p w:rsidR="00D8357D" w:rsidRDefault="00D8357D"/>
    <w:p w:rsidR="00D8357D" w:rsidRDefault="00D8357D" w:rsidP="006277AB">
      <w:pPr>
        <w:pStyle w:val="Heading1"/>
      </w:pPr>
      <w:r>
        <w:t>Confusion Matrix Results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::::::::::::::::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RandomForest</w:t>
      </w:r>
      <w:proofErr w:type="spellEnd"/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:::::::::::::::::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Confusion Matrix and Statistics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Reference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Prediction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Yes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2100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27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Yes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17  355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0.9824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(0.9764, 0.9872)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&gt; NIR] : &lt;2e-16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0.9313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0.1748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0.9920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0.9293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0.9873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0.9543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0.8403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0.8511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0.9606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No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::::::::::::::::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:  BAGGING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:::::::::::::::::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Confusion Matrix and Statistics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Reference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Prediction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Yes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2093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31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Yes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24  351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0.978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(0.9714, 0.9834)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&gt; NIR] : &lt;2e-16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0.9144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0.4185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0.9887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0.9188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0.9854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0.9360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0.8375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0.8499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0.9538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      'Positive'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No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::::::::::::::::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:  GBM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:::::::::::::::::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Confusion Matrix and Statistics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Reference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Prediction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Yes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2102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27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Yes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15  355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0.9832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(0.9773, 0.9879)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&gt; NIR] : &lt; 2e-16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0.9343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0.08963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0.9929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0.9293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0.9873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0.9595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0.8411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0.8519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0.9611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No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::::::::::::::::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:  C50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:::::::::::::::::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Confusion Matrix and Statistics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Reference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Prediction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Yes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2100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21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Yes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17  361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0.9848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(0.9792, 0.9892)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&gt; NIR] : &lt;2e-16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0.941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0.6265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0.9920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0.9450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0.9901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0.9550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0.8403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0.8487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0.9685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No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::::::::::::::::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logisticReg</w:t>
      </w:r>
      <w:proofErr w:type="spellEnd"/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:::::::::::::::::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Confusion Matrix and Statistics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Reference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Prediction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Yes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2085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47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Yes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32  335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0.9684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(0.9608, 0.9749)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&gt; NIR] : &lt;2e-16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0.8759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0.1152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0.9849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0.8770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0.9780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0.9128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0.8343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0.8531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0.9309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No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::::::::::::::::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NaiveBayes</w:t>
      </w:r>
      <w:proofErr w:type="spellEnd"/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:::::::::::::::::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Confusion Matrix and Statistics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Reference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Prediction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Yes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No  2117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276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Yes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0  106</w:t>
      </w:r>
      <w:proofErr w:type="gramEnd"/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0.8896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(0.8766, 0.9016)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4.93e-10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0.3942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&lt; 2.2e-16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1.0000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0.2775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0.8847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1.0000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0.8471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0.9576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0.6387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No              </w:t>
      </w:r>
    </w:p>
    <w:p w:rsidR="00D8357D" w:rsidRDefault="00D8357D" w:rsidP="00D8357D">
      <w:pPr>
        <w:pStyle w:val="HTMLPreformatted"/>
        <w:shd w:val="clear" w:color="auto" w:fill="FFFFFF"/>
        <w:wordWrap w:val="0"/>
        <w:spacing w:line="330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</w:t>
      </w:r>
    </w:p>
    <w:p w:rsidR="006277AB" w:rsidRDefault="006277AB">
      <w:pPr>
        <w:rPr>
          <w:rStyle w:val="gnkrckgcgsb"/>
          <w:rFonts w:ascii="Lucida Console" w:eastAsiaTheme="majorEastAsia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 w:type="page"/>
      </w:r>
    </w:p>
    <w:p w:rsidR="006277AB" w:rsidRDefault="006277AB" w:rsidP="0018797C">
      <w:pPr>
        <w:pStyle w:val="Heading1"/>
      </w:pPr>
      <w:r>
        <w:lastRenderedPageBreak/>
        <w:t>ROC – AUC Results</w:t>
      </w:r>
      <w:bookmarkStart w:id="0" w:name="_GoBack"/>
      <w:bookmarkEnd w:id="0"/>
    </w:p>
    <w:p w:rsidR="006277AB" w:rsidRDefault="006277AB" w:rsidP="00D8357D">
      <w:pPr>
        <w:pStyle w:val="HTMLPreformatted"/>
        <w:shd w:val="clear" w:color="auto" w:fill="FFFFFF"/>
        <w:wordWrap w:val="0"/>
        <w:spacing w:line="330" w:lineRule="atLeast"/>
        <w:rPr>
          <w:rFonts w:ascii="Lucida Console" w:hAnsi="Lucida Console"/>
          <w:color w:val="000000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:::::</w:t>
      </w:r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RandomForest</w:t>
      </w:r>
      <w:proofErr w:type="spellEnd"/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::::::::::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roc.default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response =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predictor =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probs_rf$Yes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probs_rf$Yes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 2117 controls (</w:t>
      </w: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No) &lt; 382 cases (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Yes).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 under the curve: 0.9978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:::::</w:t>
      </w:r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BAGGING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::::::::::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roc.default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response =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predictor =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probs_bag$Yes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probs_bag$Yes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 2117 controls (</w:t>
      </w: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No) &lt; 382 cases (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Yes).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 under the curve: 0.9955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:::::</w:t>
      </w:r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GBM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::::::::::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roc.default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response =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predictor =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probs_gbm$Yes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probs_gbm$Yes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 2117 controls (</w:t>
      </w: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No) &lt; 382 cases (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Yes).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 under the curve: 0.9983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:::::</w:t>
      </w:r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C50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::::::::::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roc.default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response =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predictor = probs_c50$Yes)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probs_c50$Yes in 2117 controls (</w:t>
      </w: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No) &lt; 382 cases (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Yes).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 under the curve: 0.9988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:::::</w:t>
      </w:r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logisticReg</w:t>
      </w:r>
      <w:proofErr w:type="spellEnd"/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::::::::::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roc.default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response =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predictor =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probs_logit$Yes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probs_logit$Yes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 2117 controls (</w:t>
      </w: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No) &lt; 382 cases (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Yes).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 under the curve: 0.994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:::::</w:t>
      </w:r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NaiveBayes</w:t>
      </w:r>
      <w:proofErr w:type="spellEnd"/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::::::::::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roc.default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response =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predictor =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probs_bayes$Yes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probs_bayes$Yes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 2117 controls (</w:t>
      </w:r>
      <w:proofErr w:type="spellStart"/>
      <w:proofErr w:type="gram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</w:t>
      </w:r>
      <w:proofErr w:type="gram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No) &lt; 382 cases (</w:t>
      </w:r>
      <w:proofErr w:type="spellStart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te$card_offer</w:t>
      </w:r>
      <w:proofErr w:type="spellEnd"/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Yes).</w:t>
      </w:r>
    </w:p>
    <w:p w:rsidR="006277AB" w:rsidRPr="006277AB" w:rsidRDefault="006277AB" w:rsidP="00627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 under the curve: 0.9906</w:t>
      </w:r>
    </w:p>
    <w:p w:rsidR="006277AB" w:rsidRDefault="006277AB" w:rsidP="00D8357D">
      <w:pPr>
        <w:pStyle w:val="HTMLPreformatted"/>
        <w:shd w:val="clear" w:color="auto" w:fill="FFFFFF"/>
        <w:wordWrap w:val="0"/>
        <w:spacing w:line="330" w:lineRule="atLeast"/>
        <w:rPr>
          <w:rFonts w:ascii="Lucida Console" w:hAnsi="Lucida Console"/>
          <w:color w:val="000000"/>
        </w:rPr>
      </w:pPr>
    </w:p>
    <w:p w:rsidR="00D8357D" w:rsidRDefault="00D8357D"/>
    <w:sectPr w:rsidR="00D8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1D18"/>
    <w:rsid w:val="0018797C"/>
    <w:rsid w:val="00211D18"/>
    <w:rsid w:val="006277AB"/>
    <w:rsid w:val="00847186"/>
    <w:rsid w:val="00D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00AB"/>
  <w15:chartTrackingRefBased/>
  <w15:docId w15:val="{1F826C51-BD4A-4835-90F1-8A3EB8B6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57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8357D"/>
  </w:style>
  <w:style w:type="character" w:customStyle="1" w:styleId="Heading1Char">
    <w:name w:val="Heading 1 Char"/>
    <w:basedOn w:val="DefaultParagraphFont"/>
    <w:link w:val="Heading1"/>
    <w:uiPriority w:val="9"/>
    <w:rsid w:val="006277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DEDB7-AA5C-4B6D-B6AB-D746C193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1429</Words>
  <Characters>8146</Characters>
  <Application>Microsoft Office Word</Application>
  <DocSecurity>0</DocSecurity>
  <Lines>67</Lines>
  <Paragraphs>19</Paragraphs>
  <ScaleCrop>false</ScaleCrop>
  <Company>HP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Aima</dc:creator>
  <cp:keywords/>
  <dc:description/>
  <cp:lastModifiedBy>Vatsal Aima</cp:lastModifiedBy>
  <cp:revision>4</cp:revision>
  <dcterms:created xsi:type="dcterms:W3CDTF">2018-12-09T11:37:00Z</dcterms:created>
  <dcterms:modified xsi:type="dcterms:W3CDTF">2018-12-09T11:41:00Z</dcterms:modified>
</cp:coreProperties>
</file>