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jc w:val="center"/>
        <w:tblW w:w="5000" w:type="pct"/>
        <w:tblLayout w:type="autofi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</w:pPr>
            <w:r>
              <w:rPr>
                <w:b/>
                <w:bCs/>
              </w:rPr>
              <w:t xml:space="preserve">SURAT PERINTAH KERJA (SPK)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SATUAN KERJA PPK : Penerbangan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NOMOR SPK : 10/SPK/PU/DNP/XI/2017</w:t>
            </w:r>
            <w:br/>
            <w:r>
              <w:rPr/>
              <w:t xml:space="preserve">TANGGAL : 27 November 2018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>
              <w:jc w:val="center"/>
              <w:pBdr>
                <w:top w:val="single" w:sz="0.75" w:color="000"/>
                <w:left w:val="single" w:sz="0.75" w:color="000"/>
                <w:right w:val="single" w:sz="0.75" w:color="000"/>
                <w:bottom w:val="single" w:sz="0.75" w:color="000"/>
              </w:pBdr>
            </w:pP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PAKET PEKERJAAN : PENGEMBANGAN WEBSITE AIM INDONESIA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NOMOR DAN TANGGAL DOKUMEN PENGADAAN : 10/DP/PU/DNP/XI/2017 27 Februari 2018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gridSpan w:val="2"/>
          </w:tcPr>
          <w:p>
            <w:pPr/>
            <w:r>
              <w:rPr/>
              <w:t xml:space="preserve">SUMBER DANA : Dibebankan atas PNBP Direktorat Navigasi Penerbangan Tahun Anggaran 2017 untuk mata anggaran kegiatan Belanja Modal Peralatan dan Mesin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gridSpan w:val="2"/>
          </w:tcPr>
          <w:p>
            <w:pPr/>
            <w:r>
              <w:rPr/>
              <w:t xml:space="preserve">TANGGAL MULAI : 27 November 2018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gridSpan w:val="2"/>
          </w:tcPr>
          <w:p>
            <w:pPr/>
            <w:r>
              <w:rPr/>
              <w:t xml:space="preserve">WAKTU PELAKSANAAN PEKERJAAN : 30 (Tiga puluh) hari kalender dan pekerjaan harus sudah selesai pada tanggal 26 Desember 2018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gridSpan w:val="2"/>
          </w:tcPr>
          <w:p>
            <w:pPr>
              <w:jc w:val="center"/>
            </w:pPr>
            <w:r>
              <w:rPr/>
              <w:t xml:space="preserve">NILAI PEKERJAAN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gridSpan w:val="2"/>
          </w:tcPr>
          <w:p>
            <w:pPr>
              <w:jc w:val="center"/>
            </w:pPr>
          </w:p>
        </w:tc>
      </w:tr>
    </w:tbl>
    <w:tbl>
      <w:tblGrid>
        <w:gridCol/>
        <w:gridCol/>
        <w:gridCol/>
        <w:gridCol/>
        <w:gridCol/>
        <w:gridCol/>
        <w:gridCol/>
        <w:gridCol/>
      </w:tblGrid>
      <w:tblPr>
        <w:tblW w:w="5000" w:type="pct"/>
        <w:tblLayout w:type="autofit"/>
        <w:tblBorders>
          <w:top w:val="single" w:sz="0.75" w:color="000"/>
          <w:left w:val="single" w:sz="0.75" w:color="000"/>
          <w:right w:val="single" w:sz="0.75" w:color="000"/>
          <w:bottom w:val="single" w:sz="0.75" w:color="000"/>
          <w:insideH w:val="single" w:sz="0.75" w:color="000"/>
          <w:insideV w:val="single" w:sz="0.75" w:color="000"/>
        </w:tblBorders>
      </w:tblP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shd w:val="clear" w:fill="CCC !important"/>
          </w:tcPr>
          <w:p>
            <w:pPr>
              <w:jc w:val="center"/>
            </w:pPr>
            <w:r>
              <w:rPr>
                <w:color w:val="black"/>
                <w:sz w:val="18"/>
                <w:szCs w:val="18"/>
                <w:shd w:val="clear" w:fill="CCC !important"/>
              </w:rPr>
              <w:t xml:space="preserve">No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shd w:val="clear" w:fill="CCC !important"/>
          </w:tcPr>
          <w:p>
            <w:pPr>
              <w:jc w:val="center"/>
            </w:pPr>
            <w:r>
              <w:rPr>
                <w:color w:val="black"/>
                <w:sz w:val="18"/>
                <w:szCs w:val="18"/>
                <w:shd w:val="clear" w:fill="CCC !important"/>
              </w:rPr>
              <w:t xml:space="preserve">Uraian Kegiatan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shd w:val="clear" w:fill="CCC !important"/>
          </w:tcPr>
          <w:p>
            <w:pPr>
              <w:jc w:val="center"/>
            </w:pPr>
            <w:r>
              <w:rPr>
                <w:color w:val="black"/>
                <w:sz w:val="18"/>
                <w:szCs w:val="18"/>
                <w:shd w:val="clear" w:fill="CCC !important"/>
              </w:rPr>
              <w:t xml:space="preserve">Volume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shd w:val="clear" w:fill="CCC !important"/>
          </w:tcPr>
          <w:p>
            <w:pPr>
              <w:jc w:val="center"/>
            </w:pPr>
            <w:r>
              <w:rPr>
                <w:color w:val="black"/>
                <w:sz w:val="18"/>
                <w:szCs w:val="18"/>
                <w:shd w:val="clear" w:fill="CCC !important"/>
              </w:rPr>
              <w:t xml:space="preserve">Satuan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shd w:val="clear" w:fill="CCC !important"/>
            <w:gridSpan w:val="2"/>
          </w:tcPr>
          <w:p>
            <w:pPr>
              <w:jc w:val="center"/>
            </w:pPr>
            <w:r>
              <w:rPr>
                <w:color w:val="black"/>
                <w:sz w:val="18"/>
                <w:szCs w:val="18"/>
                <w:shd w:val="clear" w:fill="CCC !important"/>
              </w:rPr>
              <w:t xml:space="preserve">Harga Satuan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shd w:val="clear" w:fill="CCC !important"/>
            <w:gridSpan w:val="2"/>
          </w:tcPr>
          <w:p>
            <w:pPr>
              <w:jc w:val="center"/>
            </w:pPr>
            <w:r>
              <w:rPr>
                <w:color w:val="black"/>
                <w:sz w:val="18"/>
                <w:szCs w:val="18"/>
                <w:shd w:val="clear" w:fill="CCC !important"/>
              </w:rPr>
              <w:t xml:space="preserve">Harga Total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Penyedia hardware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5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paket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RP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1000000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RP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5000000</w:t>
            </w:r>
          </w:p>
        </w:tc>
      </w:tr>
      <w:tr>
        <w:trPr/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Instalasi os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</w:tcPr>
          <w:p>
            <w:pPr/>
            <w:r>
              <w:rPr/>
              <w:t xml:space="preserve">license</w:t>
            </w:r>
          </w:p>
        </w:tc>
        <w:tc>
          <w:tcPr>
            <w:tcBorders>
              <w:top w:val="single" w:sz="0.75" w:color="000"/>
              <w:left w:val="single" w:sz="0.75" w:color="000"/>
              <w:right w:val="single" w:sz="0.75" w:color="000"/>
              <w:bottom w:val="single" w:sz="0.75" w:color="000"/>
            </w:tcBorders>
            <w:gridSpan w:val="4"/>
          </w:tcPr>
          <w:p>
            <w:pPr>
              <w:jc w:val="start"/>
            </w:pPr>
            <w:r>
              <w:rPr/>
              <w:t xml:space="preserve">Include dalam pengadaan modul</w:t>
            </w:r>
          </w:p>
        </w:tc>
      </w:tr>
    </w:tbl>
    <w:p>
      <w:pPr/>
      <w:r>
        <w:rPr>
          <w:b/>
          <w:bCs/>
        </w:rPr>
        <w:t xml:space="preserve">INSTRUKSI KEPADA PENYEDIA</w:t>
      </w:r>
    </w:p>
    <w:p>
      <w:pPr/>
      <w:r>
        <w:rPr/>
        <w:t xml:space="preserve"> : Penagihan hanya dapat dilakukan setelah penyelesaian pekerjaan yang diperintahkan dalam SPK ini dan dibuktikan dengan Berita Acara Serah Terima.</w:t>
      </w:r>
    </w:p>
    <w:tbl>
      <w:tblGrid>
        <w:gridCol/>
        <w:gridCol/>
      </w:tblGrid>
      <w:tblPr>
        <w:tblW w:w="5000" w:type="pct"/>
        <w:tblLayout w:type="autofit"/>
      </w:tblPr>
      <w:tr>
        <w:trPr/>
        <w:tc>
          <w:tcPr/>
          <w:p>
            <w:pPr>
              <w:jc w:val="center"/>
              <w:spacing/>
            </w:pPr>
            <w:r>
              <w:rPr/>
              <w:t xml:space="preserve">Untuk Dan Atas Nama</w:t>
            </w:r>
          </w:p>
          <w:p>
            <w:pPr>
              <w:jc w:val="center"/>
              <w:spacing/>
            </w:pPr>
            <w:r>
              <w:rPr>
                <w:b/>
                <w:bCs/>
              </w:rPr>
              <w:t xml:space="preserve">DIREKTORAT NAVIGASI PENERBANGAN</w:t>
            </w:r>
          </w:p>
          <w:p>
            <w:pPr>
              <w:jc w:val="center"/>
              <w:spacing/>
            </w:pPr>
            <w:r>
              <w:rPr>
                <w:b/>
                <w:bCs/>
              </w:rPr>
              <w:t xml:space="preserve">Pejabat Pembuat Komitmen</w:t>
            </w:r>
          </w:p>
        </w:tc>
        <w:tc>
          <w:tcPr/>
          <w:p>
            <w:pPr>
              <w:jc w:val="center"/>
              <w:spacing/>
            </w:pPr>
            <w:r>
              <w:rPr/>
              <w:t xml:space="preserve">Untuk dan atas nama Penyedia Barang/Jasa ,</w:t>
            </w:r>
          </w:p>
          <w:p>
            <w:pPr>
              <w:jc w:val="center"/>
              <w:spacing/>
            </w:pPr>
            <w:r>
              <w:rPr>
                <w:b/>
                <w:bCs/>
              </w:rPr>
              <w:t xml:space="preserve">PT. ELECTRONIC DATA INTERCHANGE INDONESIA</w:t>
            </w:r>
          </w:p>
        </w:tc>
      </w:tr>
      <w:tr>
        <w:trPr/>
        <w:tc>
          <w:tcPr/>
          <w:p>
            <w:pPr>
              <w:jc w:val="center"/>
              <w:spacing w:after="10.5"/>
            </w:pPr>
            <w:r>
              <w:rPr>
                <w:b/>
                <w:bCs/>
              </w:rPr>
              <w:t xml:space="preserve">BAYU SEKTI AJI</w:t>
            </w:r>
          </w:p>
          <w:p>
            <w:pPr>
              <w:jc w:val="center"/>
              <w:spacing/>
            </w:pPr>
            <w:r>
              <w:rPr/>
              <w:t xml:space="preserve">.............................................</w:t>
            </w:r>
          </w:p>
          <w:p>
            <w:pPr>
              <w:jc w:val="center"/>
              <w:spacing/>
            </w:pPr>
            <w:r>
              <w:rPr>
                <w:b/>
                <w:bCs/>
              </w:rPr>
              <w:t xml:space="preserve">Penata Tk.I (III/d)</w:t>
            </w:r>
          </w:p>
          <w:p>
            <w:pPr>
              <w:jc w:val="center"/>
              <w:spacing/>
            </w:pPr>
            <w:r>
              <w:rPr>
                <w:b/>
                <w:bCs/>
              </w:rPr>
              <w:t xml:space="preserve">NIP. 19861021 200812 1 002</w:t>
            </w:r>
          </w:p>
        </w:tc>
        <w:tc>
          <w:tcPr/>
          <w:p>
            <w:pPr>
              <w:jc w:val="center"/>
              <w:spacing w:after="10.5"/>
            </w:pPr>
            <w:r>
              <w:rPr>
                <w:b/>
                <w:bCs/>
              </w:rPr>
              <w:t xml:space="preserve">E. HELMI WANTONO</w:t>
            </w:r>
          </w:p>
          <w:p>
            <w:pPr>
              <w:jc w:val="center"/>
              <w:spacing/>
            </w:pPr>
            <w:r>
              <w:rPr/>
              <w:t xml:space="preserve">..................................................</w:t>
            </w:r>
          </w:p>
          <w:p>
            <w:pPr>
              <w:jc w:val="center"/>
              <w:spacing/>
            </w:pPr>
            <w:r>
              <w:rPr>
                <w:b/>
                <w:bCs/>
              </w:rPr>
              <w:t xml:space="preserve">Direktur Utama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2018-10-22T23:56:50+07:00</dcterms:created>
  <dcterms:modified xsi:type="dcterms:W3CDTF">2018-10-22T23:56:50+07:00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