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3E9" w:rsidRDefault="00346A37">
      <w:r>
        <w:t>To,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25/1/14</w:t>
      </w:r>
    </w:p>
    <w:p w:rsidR="00346A37" w:rsidRDefault="00346A37">
      <w:r>
        <w:t xml:space="preserve">Mr. </w:t>
      </w:r>
      <w:proofErr w:type="spellStart"/>
      <w:r>
        <w:t>Vinayak</w:t>
      </w:r>
      <w:proofErr w:type="spellEnd"/>
      <w:r>
        <w:t xml:space="preserve"> Deshpande</w:t>
      </w:r>
    </w:p>
    <w:p w:rsidR="00346A37" w:rsidRDefault="00346A37">
      <w:r>
        <w:t>MEI Layout</w:t>
      </w:r>
    </w:p>
    <w:p w:rsidR="00346A37" w:rsidRDefault="00346A37">
      <w:r>
        <w:t>Bangalore.</w:t>
      </w:r>
    </w:p>
    <w:p w:rsidR="00346A37" w:rsidRDefault="00346A37" w:rsidP="00346A37">
      <w:pPr>
        <w:jc w:val="center"/>
        <w:rPr>
          <w:b/>
          <w:sz w:val="28"/>
        </w:rPr>
      </w:pPr>
      <w:r>
        <w:rPr>
          <w:b/>
          <w:sz w:val="28"/>
        </w:rPr>
        <w:t>FINAL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30"/>
        <w:gridCol w:w="1080"/>
        <w:gridCol w:w="990"/>
        <w:gridCol w:w="2155"/>
      </w:tblGrid>
      <w:tr w:rsidR="00645D98" w:rsidTr="00645D98">
        <w:tc>
          <w:tcPr>
            <w:tcW w:w="895" w:type="dxa"/>
          </w:tcPr>
          <w:p w:rsidR="00645D98" w:rsidRPr="00645D98" w:rsidRDefault="00645D98" w:rsidP="00645D98">
            <w:pPr>
              <w:jc w:val="center"/>
              <w:rPr>
                <w:b/>
                <w:sz w:val="24"/>
              </w:rPr>
            </w:pPr>
            <w:r w:rsidRPr="00645D98">
              <w:rPr>
                <w:b/>
                <w:sz w:val="24"/>
              </w:rPr>
              <w:t>Sl. No.</w:t>
            </w:r>
          </w:p>
        </w:tc>
        <w:tc>
          <w:tcPr>
            <w:tcW w:w="4230" w:type="dxa"/>
          </w:tcPr>
          <w:p w:rsidR="00645D98" w:rsidRPr="00645D98" w:rsidRDefault="00645D98" w:rsidP="00645D98">
            <w:pPr>
              <w:jc w:val="center"/>
              <w:rPr>
                <w:b/>
                <w:sz w:val="24"/>
              </w:rPr>
            </w:pPr>
            <w:r w:rsidRPr="00645D98">
              <w:rPr>
                <w:b/>
                <w:sz w:val="24"/>
              </w:rPr>
              <w:t>Description</w:t>
            </w:r>
          </w:p>
        </w:tc>
        <w:tc>
          <w:tcPr>
            <w:tcW w:w="1080" w:type="dxa"/>
          </w:tcPr>
          <w:p w:rsidR="00645D98" w:rsidRDefault="00645D98" w:rsidP="00EA09E2">
            <w:pPr>
              <w:jc w:val="center"/>
              <w:rPr>
                <w:b/>
                <w:sz w:val="24"/>
              </w:rPr>
            </w:pPr>
            <w:r w:rsidRPr="00645D98">
              <w:rPr>
                <w:b/>
                <w:sz w:val="24"/>
              </w:rPr>
              <w:t>Area</w:t>
            </w:r>
          </w:p>
          <w:p w:rsidR="00645D98" w:rsidRPr="00645D98" w:rsidRDefault="00645D98" w:rsidP="00EA09E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gramStart"/>
            <w:r>
              <w:rPr>
                <w:b/>
                <w:sz w:val="24"/>
              </w:rPr>
              <w:t>in</w:t>
            </w:r>
            <w:proofErr w:type="gram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Sft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990" w:type="dxa"/>
          </w:tcPr>
          <w:p w:rsidR="00645D98" w:rsidRPr="00645D98" w:rsidRDefault="00645D98" w:rsidP="00645D98">
            <w:pPr>
              <w:jc w:val="center"/>
              <w:rPr>
                <w:b/>
                <w:sz w:val="24"/>
              </w:rPr>
            </w:pPr>
            <w:r w:rsidRPr="00645D98">
              <w:rPr>
                <w:b/>
                <w:sz w:val="24"/>
              </w:rPr>
              <w:t xml:space="preserve">Rate (in </w:t>
            </w:r>
            <w:proofErr w:type="spellStart"/>
            <w:r w:rsidRPr="00645D98">
              <w:rPr>
                <w:b/>
                <w:sz w:val="24"/>
              </w:rPr>
              <w:t>Rs</w:t>
            </w:r>
            <w:proofErr w:type="spellEnd"/>
            <w:r w:rsidRPr="00645D98">
              <w:rPr>
                <w:b/>
                <w:sz w:val="24"/>
              </w:rPr>
              <w:t>.)</w:t>
            </w:r>
          </w:p>
        </w:tc>
        <w:tc>
          <w:tcPr>
            <w:tcW w:w="2155" w:type="dxa"/>
          </w:tcPr>
          <w:p w:rsidR="00645D98" w:rsidRPr="00645D98" w:rsidRDefault="00645D98" w:rsidP="00645D98">
            <w:pPr>
              <w:jc w:val="center"/>
              <w:rPr>
                <w:b/>
                <w:sz w:val="24"/>
              </w:rPr>
            </w:pPr>
            <w:proofErr w:type="gramStart"/>
            <w:r w:rsidRPr="00645D98">
              <w:rPr>
                <w:b/>
                <w:sz w:val="24"/>
              </w:rPr>
              <w:t>Amount(</w:t>
            </w:r>
            <w:proofErr w:type="gramEnd"/>
            <w:r w:rsidRPr="00645D98">
              <w:rPr>
                <w:b/>
                <w:sz w:val="24"/>
              </w:rPr>
              <w:t xml:space="preserve">in </w:t>
            </w:r>
            <w:proofErr w:type="spellStart"/>
            <w:r w:rsidRPr="00645D98">
              <w:rPr>
                <w:b/>
                <w:sz w:val="24"/>
              </w:rPr>
              <w:t>Rs</w:t>
            </w:r>
            <w:proofErr w:type="spellEnd"/>
            <w:r w:rsidRPr="00645D98">
              <w:rPr>
                <w:b/>
                <w:sz w:val="24"/>
              </w:rPr>
              <w:t>.)</w:t>
            </w:r>
          </w:p>
        </w:tc>
      </w:tr>
      <w:tr w:rsidR="00645D98" w:rsidTr="00645D98">
        <w:tc>
          <w:tcPr>
            <w:tcW w:w="895" w:type="dxa"/>
          </w:tcPr>
          <w:p w:rsidR="00645D98" w:rsidRDefault="00645D98" w:rsidP="00346A37">
            <w:r>
              <w:t>1</w:t>
            </w:r>
          </w:p>
        </w:tc>
        <w:tc>
          <w:tcPr>
            <w:tcW w:w="4230" w:type="dxa"/>
          </w:tcPr>
          <w:p w:rsidR="00645D98" w:rsidRDefault="00645D98" w:rsidP="00346A37">
            <w:r>
              <w:t>Wardrobes</w:t>
            </w:r>
          </w:p>
          <w:p w:rsidR="00645D98" w:rsidRDefault="00645D98" w:rsidP="00346A37">
            <w:r>
              <w:t xml:space="preserve">CBR – 6’6” x 8’9” </w:t>
            </w:r>
          </w:p>
          <w:p w:rsidR="00645D98" w:rsidRDefault="00645D98" w:rsidP="00346A37">
            <w:r>
              <w:t xml:space="preserve">GBR – 6’6” x 6’     </w:t>
            </w:r>
          </w:p>
          <w:p w:rsidR="00645D98" w:rsidRDefault="00645D98" w:rsidP="00346A37">
            <w:r>
              <w:t>GF</w:t>
            </w:r>
          </w:p>
          <w:p w:rsidR="00645D98" w:rsidRDefault="00645D98" w:rsidP="00346A37">
            <w:r>
              <w:t xml:space="preserve">BR1 – 6’6” x 9’     </w:t>
            </w:r>
          </w:p>
          <w:p w:rsidR="00645D98" w:rsidRDefault="00645D98" w:rsidP="00645D98">
            <w:r>
              <w:t xml:space="preserve">BR2 – 6’6” x 6’     </w:t>
            </w:r>
          </w:p>
        </w:tc>
        <w:tc>
          <w:tcPr>
            <w:tcW w:w="1080" w:type="dxa"/>
          </w:tcPr>
          <w:p w:rsidR="00645D98" w:rsidRDefault="00645D98" w:rsidP="00EA09E2">
            <w:pPr>
              <w:jc w:val="right"/>
            </w:pPr>
          </w:p>
          <w:p w:rsidR="00645D98" w:rsidRDefault="00645D98" w:rsidP="00EA09E2">
            <w:pPr>
              <w:jc w:val="right"/>
            </w:pPr>
            <w:r>
              <w:t>56.75</w:t>
            </w:r>
          </w:p>
          <w:p w:rsidR="00645D98" w:rsidRDefault="00645D98" w:rsidP="00EA09E2">
            <w:pPr>
              <w:jc w:val="right"/>
            </w:pPr>
            <w:r>
              <w:t>39.00</w:t>
            </w:r>
          </w:p>
          <w:p w:rsidR="00645D98" w:rsidRDefault="00645D98" w:rsidP="00EA09E2">
            <w:pPr>
              <w:jc w:val="right"/>
            </w:pPr>
          </w:p>
          <w:p w:rsidR="00645D98" w:rsidRDefault="00645D98" w:rsidP="00EA09E2">
            <w:pPr>
              <w:jc w:val="right"/>
            </w:pPr>
            <w:r>
              <w:t>58.50</w:t>
            </w:r>
          </w:p>
          <w:p w:rsidR="00645D98" w:rsidRDefault="00645D98" w:rsidP="00EA09E2">
            <w:pPr>
              <w:pBdr>
                <w:bottom w:val="single" w:sz="6" w:space="1" w:color="auto"/>
              </w:pBdr>
              <w:jc w:val="right"/>
            </w:pPr>
            <w:r>
              <w:t>39.00</w:t>
            </w:r>
          </w:p>
          <w:p w:rsidR="00645D98" w:rsidRDefault="00645D98" w:rsidP="00EA09E2">
            <w:pPr>
              <w:jc w:val="right"/>
            </w:pPr>
            <w:r>
              <w:t>248.5</w:t>
            </w:r>
            <w:r w:rsidR="00EA09E2">
              <w:t>0</w:t>
            </w:r>
          </w:p>
        </w:tc>
        <w:tc>
          <w:tcPr>
            <w:tcW w:w="990" w:type="dxa"/>
          </w:tcPr>
          <w:p w:rsidR="00645D98" w:rsidRDefault="00645D98" w:rsidP="00346A37"/>
          <w:p w:rsidR="00645D98" w:rsidRDefault="00645D98" w:rsidP="00346A37"/>
          <w:p w:rsidR="00645D98" w:rsidRDefault="00645D98" w:rsidP="00346A37"/>
          <w:p w:rsidR="00645D98" w:rsidRDefault="00645D98" w:rsidP="00346A37"/>
          <w:p w:rsidR="00645D98" w:rsidRDefault="00645D98" w:rsidP="00645D98">
            <w:pPr>
              <w:jc w:val="right"/>
            </w:pPr>
          </w:p>
          <w:p w:rsidR="00645D98" w:rsidRDefault="00645D98" w:rsidP="00645D98">
            <w:pPr>
              <w:jc w:val="right"/>
            </w:pPr>
          </w:p>
          <w:p w:rsidR="00645D98" w:rsidRDefault="00645D98" w:rsidP="00645D98">
            <w:pPr>
              <w:jc w:val="right"/>
            </w:pPr>
            <w:r>
              <w:t>950</w:t>
            </w:r>
          </w:p>
        </w:tc>
        <w:tc>
          <w:tcPr>
            <w:tcW w:w="2155" w:type="dxa"/>
          </w:tcPr>
          <w:p w:rsidR="00645D98" w:rsidRDefault="00645D98" w:rsidP="00346A37"/>
          <w:p w:rsidR="00645D98" w:rsidRDefault="00645D98" w:rsidP="00346A37"/>
          <w:p w:rsidR="00645D98" w:rsidRDefault="00645D98" w:rsidP="00346A37"/>
          <w:p w:rsidR="00645D98" w:rsidRDefault="00645D98" w:rsidP="00346A37"/>
          <w:p w:rsidR="00645D98" w:rsidRDefault="00645D98" w:rsidP="00346A37"/>
          <w:p w:rsidR="00645D98" w:rsidRDefault="00645D98" w:rsidP="00346A37"/>
          <w:p w:rsidR="00645D98" w:rsidRDefault="00645D98" w:rsidP="00645D98">
            <w:pPr>
              <w:jc w:val="right"/>
            </w:pPr>
            <w:r>
              <w:t>236075</w:t>
            </w:r>
          </w:p>
        </w:tc>
      </w:tr>
      <w:tr w:rsidR="00645D98" w:rsidTr="00645D98">
        <w:tc>
          <w:tcPr>
            <w:tcW w:w="895" w:type="dxa"/>
          </w:tcPr>
          <w:p w:rsidR="00645D98" w:rsidRDefault="00645D98" w:rsidP="00346A37">
            <w:r>
              <w:t>2</w:t>
            </w:r>
          </w:p>
        </w:tc>
        <w:tc>
          <w:tcPr>
            <w:tcW w:w="4230" w:type="dxa"/>
          </w:tcPr>
          <w:p w:rsidR="00645D98" w:rsidRDefault="00645D98" w:rsidP="00346A37">
            <w:r>
              <w:t>Lofts</w:t>
            </w:r>
          </w:p>
          <w:p w:rsidR="00645D98" w:rsidRDefault="00645D98" w:rsidP="00346A37">
            <w:r>
              <w:t>MBR – 3’ x 13’</w:t>
            </w:r>
          </w:p>
          <w:p w:rsidR="00645D98" w:rsidRDefault="00645D98" w:rsidP="00346A37">
            <w:r>
              <w:t>CBR</w:t>
            </w:r>
            <w:r w:rsidR="00EA09E2">
              <w:t xml:space="preserve"> – 3’ x 8’9”</w:t>
            </w:r>
          </w:p>
          <w:p w:rsidR="00645D98" w:rsidRDefault="00645D98" w:rsidP="00346A37">
            <w:r>
              <w:t>GBR</w:t>
            </w:r>
            <w:r w:rsidR="00EA09E2">
              <w:t xml:space="preserve"> – 3’ x 9’</w:t>
            </w:r>
          </w:p>
          <w:p w:rsidR="00645D98" w:rsidRDefault="00645D98" w:rsidP="00346A37">
            <w:r>
              <w:t>Living Room</w:t>
            </w:r>
            <w:r w:rsidR="00EA09E2">
              <w:t xml:space="preserve"> – 2’9” x 4’3”</w:t>
            </w:r>
          </w:p>
          <w:p w:rsidR="00EA09E2" w:rsidRDefault="00EA09E2" w:rsidP="00346A37">
            <w:r>
              <w:t>Utility – 2’9” x 4’6”</w:t>
            </w:r>
          </w:p>
          <w:p w:rsidR="00EA09E2" w:rsidRDefault="00EA09E2" w:rsidP="00346A37">
            <w:r>
              <w:t>Kitchen(FF) – 3’ x 13’3”</w:t>
            </w:r>
          </w:p>
          <w:p w:rsidR="00EA09E2" w:rsidRDefault="00EA09E2" w:rsidP="00346A37">
            <w:r>
              <w:t>Kitchen(GF) - 3’ x 10’6”</w:t>
            </w:r>
          </w:p>
          <w:p w:rsidR="00EA09E2" w:rsidRDefault="00EA09E2" w:rsidP="00346A37">
            <w:r>
              <w:t>Living Room(GF) – 2’6” x 4’6”</w:t>
            </w:r>
          </w:p>
          <w:p w:rsidR="00EA09E2" w:rsidRDefault="00EA09E2" w:rsidP="00346A37">
            <w:r>
              <w:t>BR1(GF) – 3’ x 9’</w:t>
            </w:r>
          </w:p>
          <w:p w:rsidR="00645D98" w:rsidRDefault="00EA09E2" w:rsidP="00EA09E2">
            <w:r>
              <w:t>BR2(GF) – 3’ x 9’</w:t>
            </w:r>
          </w:p>
          <w:p w:rsidR="00EA09E2" w:rsidRDefault="00EA09E2" w:rsidP="00EA09E2"/>
        </w:tc>
        <w:tc>
          <w:tcPr>
            <w:tcW w:w="1080" w:type="dxa"/>
          </w:tcPr>
          <w:p w:rsidR="00645D98" w:rsidRDefault="00645D98" w:rsidP="00EA09E2">
            <w:pPr>
              <w:jc w:val="right"/>
            </w:pPr>
          </w:p>
          <w:p w:rsidR="00EA09E2" w:rsidRDefault="00EA09E2" w:rsidP="00EA09E2">
            <w:pPr>
              <w:jc w:val="right"/>
            </w:pPr>
            <w:r>
              <w:t>39.00</w:t>
            </w:r>
          </w:p>
          <w:p w:rsidR="00EA09E2" w:rsidRDefault="00EA09E2" w:rsidP="00EA09E2">
            <w:pPr>
              <w:jc w:val="right"/>
            </w:pPr>
            <w:r>
              <w:t>26.25</w:t>
            </w:r>
          </w:p>
          <w:p w:rsidR="00EA09E2" w:rsidRDefault="00EA09E2" w:rsidP="00EA09E2">
            <w:pPr>
              <w:jc w:val="right"/>
            </w:pPr>
            <w:r>
              <w:t>27.00</w:t>
            </w:r>
          </w:p>
          <w:p w:rsidR="00EA09E2" w:rsidRDefault="00EA09E2" w:rsidP="00EA09E2">
            <w:pPr>
              <w:jc w:val="right"/>
            </w:pPr>
            <w:r>
              <w:t>11.50</w:t>
            </w:r>
          </w:p>
          <w:p w:rsidR="00EA09E2" w:rsidRDefault="00EA09E2" w:rsidP="00EA09E2">
            <w:pPr>
              <w:jc w:val="right"/>
            </w:pPr>
            <w:r>
              <w:t>12.25</w:t>
            </w:r>
          </w:p>
          <w:p w:rsidR="00EA09E2" w:rsidRDefault="00EA09E2" w:rsidP="00EA09E2">
            <w:pPr>
              <w:jc w:val="right"/>
            </w:pPr>
            <w:r>
              <w:t>39.75</w:t>
            </w:r>
          </w:p>
          <w:p w:rsidR="00EA09E2" w:rsidRDefault="00EA09E2" w:rsidP="00EA09E2">
            <w:pPr>
              <w:jc w:val="right"/>
            </w:pPr>
            <w:r>
              <w:t>31.50</w:t>
            </w:r>
          </w:p>
          <w:p w:rsidR="00EA09E2" w:rsidRDefault="00EA09E2" w:rsidP="00EA09E2">
            <w:pPr>
              <w:jc w:val="right"/>
            </w:pPr>
            <w:r>
              <w:t>11.25</w:t>
            </w:r>
          </w:p>
          <w:p w:rsidR="00EA09E2" w:rsidRDefault="00EA09E2" w:rsidP="00EA09E2">
            <w:pPr>
              <w:jc w:val="right"/>
            </w:pPr>
            <w:r>
              <w:t>27.00</w:t>
            </w:r>
          </w:p>
          <w:p w:rsidR="00EA09E2" w:rsidRDefault="00EA09E2" w:rsidP="00EA09E2">
            <w:pPr>
              <w:pBdr>
                <w:bottom w:val="single" w:sz="6" w:space="1" w:color="auto"/>
              </w:pBdr>
              <w:jc w:val="right"/>
            </w:pPr>
            <w:r>
              <w:t>27.00</w:t>
            </w:r>
          </w:p>
          <w:p w:rsidR="00EA09E2" w:rsidRDefault="00EA09E2" w:rsidP="00EA09E2">
            <w:pPr>
              <w:jc w:val="right"/>
            </w:pPr>
            <w:r>
              <w:t>252.50</w:t>
            </w:r>
          </w:p>
        </w:tc>
        <w:tc>
          <w:tcPr>
            <w:tcW w:w="990" w:type="dxa"/>
          </w:tcPr>
          <w:p w:rsidR="00645D98" w:rsidRDefault="00645D98" w:rsidP="00346A37"/>
          <w:p w:rsidR="00EA09E2" w:rsidRDefault="00EA09E2" w:rsidP="00346A37"/>
          <w:p w:rsidR="00EA09E2" w:rsidRDefault="00EA09E2" w:rsidP="00346A37"/>
          <w:p w:rsidR="00EA09E2" w:rsidRDefault="00EA09E2" w:rsidP="00346A37"/>
          <w:p w:rsidR="00EA09E2" w:rsidRDefault="00EA09E2" w:rsidP="00346A37"/>
          <w:p w:rsidR="00EA09E2" w:rsidRDefault="00EA09E2" w:rsidP="00346A37"/>
          <w:p w:rsidR="00EA09E2" w:rsidRDefault="00EA09E2" w:rsidP="00346A37"/>
          <w:p w:rsidR="00EA09E2" w:rsidRDefault="00EA09E2" w:rsidP="00346A37"/>
          <w:p w:rsidR="00EA09E2" w:rsidRDefault="00EA09E2" w:rsidP="00346A37"/>
          <w:p w:rsidR="00EA09E2" w:rsidRDefault="00EA09E2" w:rsidP="00346A37"/>
          <w:p w:rsidR="00EA09E2" w:rsidRDefault="00EA09E2" w:rsidP="00346A37"/>
          <w:p w:rsidR="00EA09E2" w:rsidRDefault="00EA09E2" w:rsidP="00EA09E2">
            <w:pPr>
              <w:jc w:val="right"/>
            </w:pPr>
            <w:r>
              <w:t>595</w:t>
            </w:r>
          </w:p>
        </w:tc>
        <w:tc>
          <w:tcPr>
            <w:tcW w:w="2155" w:type="dxa"/>
          </w:tcPr>
          <w:p w:rsidR="00645D98" w:rsidRDefault="00645D98" w:rsidP="00EA09E2">
            <w:pPr>
              <w:jc w:val="right"/>
            </w:pPr>
          </w:p>
          <w:p w:rsidR="00EA09E2" w:rsidRDefault="00EA09E2" w:rsidP="00EA09E2">
            <w:pPr>
              <w:jc w:val="right"/>
            </w:pPr>
          </w:p>
          <w:p w:rsidR="00EA09E2" w:rsidRDefault="00EA09E2" w:rsidP="00EA09E2">
            <w:pPr>
              <w:jc w:val="right"/>
            </w:pPr>
          </w:p>
          <w:p w:rsidR="00EA09E2" w:rsidRDefault="00EA09E2" w:rsidP="00EA09E2">
            <w:pPr>
              <w:jc w:val="right"/>
            </w:pPr>
          </w:p>
          <w:p w:rsidR="00EA09E2" w:rsidRDefault="00EA09E2" w:rsidP="00EA09E2">
            <w:pPr>
              <w:jc w:val="right"/>
            </w:pPr>
          </w:p>
          <w:p w:rsidR="00EA09E2" w:rsidRDefault="00EA09E2" w:rsidP="00EA09E2">
            <w:pPr>
              <w:jc w:val="right"/>
            </w:pPr>
          </w:p>
          <w:p w:rsidR="00EA09E2" w:rsidRDefault="00EA09E2" w:rsidP="00EA09E2">
            <w:pPr>
              <w:jc w:val="right"/>
            </w:pPr>
          </w:p>
          <w:p w:rsidR="00EA09E2" w:rsidRDefault="00EA09E2" w:rsidP="00EA09E2">
            <w:pPr>
              <w:jc w:val="right"/>
            </w:pPr>
          </w:p>
          <w:p w:rsidR="00EA09E2" w:rsidRDefault="00EA09E2" w:rsidP="00EA09E2">
            <w:pPr>
              <w:jc w:val="right"/>
            </w:pPr>
          </w:p>
          <w:p w:rsidR="00EA09E2" w:rsidRDefault="00EA09E2" w:rsidP="00EA09E2">
            <w:pPr>
              <w:jc w:val="right"/>
            </w:pPr>
          </w:p>
          <w:p w:rsidR="00EA09E2" w:rsidRDefault="00EA09E2" w:rsidP="00EA09E2">
            <w:pPr>
              <w:jc w:val="right"/>
            </w:pPr>
          </w:p>
          <w:p w:rsidR="00EA09E2" w:rsidRDefault="00EA09E2" w:rsidP="00EA09E2">
            <w:pPr>
              <w:jc w:val="right"/>
            </w:pPr>
            <w:r>
              <w:t>150237</w:t>
            </w:r>
          </w:p>
        </w:tc>
      </w:tr>
      <w:tr w:rsidR="00EA09E2" w:rsidTr="00645D98">
        <w:tc>
          <w:tcPr>
            <w:tcW w:w="895" w:type="dxa"/>
          </w:tcPr>
          <w:p w:rsidR="00EA09E2" w:rsidRDefault="00EA09E2" w:rsidP="00346A37">
            <w:r>
              <w:t>3</w:t>
            </w:r>
          </w:p>
        </w:tc>
        <w:tc>
          <w:tcPr>
            <w:tcW w:w="4230" w:type="dxa"/>
          </w:tcPr>
          <w:p w:rsidR="00EA09E2" w:rsidRDefault="00EA09E2" w:rsidP="00346A37">
            <w:r>
              <w:t>Shelf</w:t>
            </w:r>
          </w:p>
          <w:p w:rsidR="00EA09E2" w:rsidRDefault="006A4CA0" w:rsidP="00346A37">
            <w:r>
              <w:t>FF TV-</w:t>
            </w:r>
            <w:proofErr w:type="spellStart"/>
            <w:r>
              <w:t>Lvg</w:t>
            </w:r>
            <w:proofErr w:type="spellEnd"/>
            <w:r>
              <w:t xml:space="preserve"> – 1’3” x 7’</w:t>
            </w:r>
          </w:p>
          <w:p w:rsidR="006A4CA0" w:rsidRDefault="006A4CA0" w:rsidP="00346A37">
            <w:r>
              <w:t>TV – 4’9” x 4’3”</w:t>
            </w:r>
          </w:p>
        </w:tc>
        <w:tc>
          <w:tcPr>
            <w:tcW w:w="1080" w:type="dxa"/>
          </w:tcPr>
          <w:p w:rsidR="00EA09E2" w:rsidRDefault="00EA09E2" w:rsidP="00EA09E2">
            <w:pPr>
              <w:jc w:val="right"/>
            </w:pPr>
          </w:p>
          <w:p w:rsidR="006A4CA0" w:rsidRDefault="006A4CA0" w:rsidP="00EA09E2">
            <w:pPr>
              <w:jc w:val="right"/>
            </w:pPr>
            <w:r>
              <w:t>8.75</w:t>
            </w:r>
          </w:p>
          <w:p w:rsidR="006A4CA0" w:rsidRDefault="006A4CA0" w:rsidP="00EA09E2">
            <w:pPr>
              <w:pBdr>
                <w:bottom w:val="single" w:sz="6" w:space="1" w:color="auto"/>
              </w:pBdr>
              <w:jc w:val="right"/>
            </w:pPr>
            <w:r>
              <w:t>20.00</w:t>
            </w:r>
          </w:p>
          <w:p w:rsidR="006A4CA0" w:rsidRDefault="006A4CA0" w:rsidP="00EA09E2">
            <w:pPr>
              <w:jc w:val="right"/>
            </w:pPr>
            <w:r>
              <w:t>28.75</w:t>
            </w:r>
          </w:p>
        </w:tc>
        <w:tc>
          <w:tcPr>
            <w:tcW w:w="990" w:type="dxa"/>
          </w:tcPr>
          <w:p w:rsidR="00EA09E2" w:rsidRDefault="00EA09E2" w:rsidP="00346A37"/>
          <w:p w:rsidR="006A4CA0" w:rsidRDefault="006A4CA0" w:rsidP="00346A37"/>
          <w:p w:rsidR="006A4CA0" w:rsidRDefault="006A4CA0" w:rsidP="00346A37"/>
          <w:p w:rsidR="006A4CA0" w:rsidRDefault="006A4CA0" w:rsidP="006A4CA0">
            <w:pPr>
              <w:jc w:val="right"/>
            </w:pPr>
            <w:r>
              <w:t>1500</w:t>
            </w:r>
          </w:p>
        </w:tc>
        <w:tc>
          <w:tcPr>
            <w:tcW w:w="2155" w:type="dxa"/>
          </w:tcPr>
          <w:p w:rsidR="00EA09E2" w:rsidRDefault="00EA09E2" w:rsidP="00EA09E2">
            <w:pPr>
              <w:jc w:val="right"/>
            </w:pPr>
          </w:p>
          <w:p w:rsidR="006A4CA0" w:rsidRDefault="006A4CA0" w:rsidP="00EA09E2">
            <w:pPr>
              <w:jc w:val="right"/>
            </w:pPr>
          </w:p>
          <w:p w:rsidR="006A4CA0" w:rsidRDefault="006A4CA0" w:rsidP="00EA09E2">
            <w:pPr>
              <w:jc w:val="right"/>
            </w:pPr>
          </w:p>
          <w:p w:rsidR="006A4CA0" w:rsidRDefault="006A4CA0" w:rsidP="00EA09E2">
            <w:pPr>
              <w:jc w:val="right"/>
            </w:pPr>
            <w:r>
              <w:t>43125</w:t>
            </w:r>
          </w:p>
        </w:tc>
      </w:tr>
      <w:tr w:rsidR="006A4CA0" w:rsidTr="00645D98">
        <w:tc>
          <w:tcPr>
            <w:tcW w:w="895" w:type="dxa"/>
          </w:tcPr>
          <w:p w:rsidR="006A4CA0" w:rsidRDefault="006A4CA0" w:rsidP="00346A37">
            <w:r>
              <w:t>4</w:t>
            </w:r>
          </w:p>
        </w:tc>
        <w:tc>
          <w:tcPr>
            <w:tcW w:w="4230" w:type="dxa"/>
          </w:tcPr>
          <w:p w:rsidR="006A4CA0" w:rsidRDefault="006A4CA0" w:rsidP="00346A37">
            <w:r>
              <w:t>Table – 2’6” x 3’</w:t>
            </w:r>
          </w:p>
        </w:tc>
        <w:tc>
          <w:tcPr>
            <w:tcW w:w="1080" w:type="dxa"/>
          </w:tcPr>
          <w:p w:rsidR="006A4CA0" w:rsidRDefault="006A4CA0" w:rsidP="00EA09E2">
            <w:pPr>
              <w:jc w:val="right"/>
            </w:pPr>
            <w:r>
              <w:t>7.50</w:t>
            </w:r>
          </w:p>
        </w:tc>
        <w:tc>
          <w:tcPr>
            <w:tcW w:w="990" w:type="dxa"/>
          </w:tcPr>
          <w:p w:rsidR="006A4CA0" w:rsidRDefault="006A4CA0" w:rsidP="006A4CA0">
            <w:pPr>
              <w:jc w:val="right"/>
            </w:pPr>
            <w:r>
              <w:t>700</w:t>
            </w:r>
          </w:p>
        </w:tc>
        <w:tc>
          <w:tcPr>
            <w:tcW w:w="2155" w:type="dxa"/>
          </w:tcPr>
          <w:p w:rsidR="006A4CA0" w:rsidRDefault="006A4CA0" w:rsidP="006A4CA0">
            <w:pPr>
              <w:jc w:val="right"/>
            </w:pPr>
            <w:r>
              <w:t>5625</w:t>
            </w:r>
          </w:p>
        </w:tc>
      </w:tr>
      <w:tr w:rsidR="006A4CA0" w:rsidTr="00645D98">
        <w:tc>
          <w:tcPr>
            <w:tcW w:w="895" w:type="dxa"/>
          </w:tcPr>
          <w:p w:rsidR="006A4CA0" w:rsidRDefault="006A4CA0" w:rsidP="00346A37">
            <w:r>
              <w:t>5</w:t>
            </w:r>
          </w:p>
        </w:tc>
        <w:tc>
          <w:tcPr>
            <w:tcW w:w="4230" w:type="dxa"/>
          </w:tcPr>
          <w:p w:rsidR="006A4CA0" w:rsidRDefault="006A4CA0" w:rsidP="00346A37">
            <w:r>
              <w:t>Shoe Rack – 1’6” x 3’</w:t>
            </w:r>
          </w:p>
        </w:tc>
        <w:tc>
          <w:tcPr>
            <w:tcW w:w="1080" w:type="dxa"/>
          </w:tcPr>
          <w:p w:rsidR="006A4CA0" w:rsidRDefault="006A4CA0" w:rsidP="00EA09E2">
            <w:pPr>
              <w:jc w:val="right"/>
            </w:pPr>
            <w:r>
              <w:t>4.5</w:t>
            </w:r>
          </w:p>
        </w:tc>
        <w:tc>
          <w:tcPr>
            <w:tcW w:w="990" w:type="dxa"/>
          </w:tcPr>
          <w:p w:rsidR="006A4CA0" w:rsidRDefault="006A4CA0" w:rsidP="006A4CA0">
            <w:pPr>
              <w:jc w:val="right"/>
            </w:pPr>
            <w:r>
              <w:t>700</w:t>
            </w:r>
          </w:p>
        </w:tc>
        <w:tc>
          <w:tcPr>
            <w:tcW w:w="2155" w:type="dxa"/>
          </w:tcPr>
          <w:p w:rsidR="006A4CA0" w:rsidRDefault="006A4CA0" w:rsidP="006A4CA0">
            <w:pPr>
              <w:jc w:val="right"/>
            </w:pPr>
            <w:r>
              <w:t>3150</w:t>
            </w:r>
          </w:p>
        </w:tc>
      </w:tr>
      <w:tr w:rsidR="006A4CA0" w:rsidTr="00645D98">
        <w:tc>
          <w:tcPr>
            <w:tcW w:w="895" w:type="dxa"/>
          </w:tcPr>
          <w:p w:rsidR="006A4CA0" w:rsidRDefault="006A4CA0" w:rsidP="00346A37">
            <w:r>
              <w:t>6</w:t>
            </w:r>
          </w:p>
        </w:tc>
        <w:tc>
          <w:tcPr>
            <w:tcW w:w="4230" w:type="dxa"/>
          </w:tcPr>
          <w:p w:rsidR="006A4CA0" w:rsidRDefault="006A4CA0" w:rsidP="00346A37">
            <w:r>
              <w:t>MBR – Seat Shelf – 1’3” x 7’3”</w:t>
            </w:r>
          </w:p>
        </w:tc>
        <w:tc>
          <w:tcPr>
            <w:tcW w:w="1080" w:type="dxa"/>
          </w:tcPr>
          <w:p w:rsidR="006A4CA0" w:rsidRDefault="006A4CA0" w:rsidP="00EA09E2">
            <w:pPr>
              <w:jc w:val="right"/>
            </w:pPr>
            <w:r>
              <w:t>9</w:t>
            </w:r>
          </w:p>
        </w:tc>
        <w:tc>
          <w:tcPr>
            <w:tcW w:w="990" w:type="dxa"/>
          </w:tcPr>
          <w:p w:rsidR="006A4CA0" w:rsidRDefault="006A4CA0" w:rsidP="006A4CA0">
            <w:pPr>
              <w:jc w:val="right"/>
            </w:pPr>
            <w:r>
              <w:t>950</w:t>
            </w:r>
          </w:p>
        </w:tc>
        <w:tc>
          <w:tcPr>
            <w:tcW w:w="2155" w:type="dxa"/>
          </w:tcPr>
          <w:p w:rsidR="006A4CA0" w:rsidRDefault="006A4CA0" w:rsidP="006A4CA0">
            <w:pPr>
              <w:jc w:val="right"/>
            </w:pPr>
            <w:r>
              <w:t>8550</w:t>
            </w:r>
          </w:p>
        </w:tc>
      </w:tr>
      <w:tr w:rsidR="006A4CA0" w:rsidTr="00645D98">
        <w:tc>
          <w:tcPr>
            <w:tcW w:w="895" w:type="dxa"/>
          </w:tcPr>
          <w:p w:rsidR="006A4CA0" w:rsidRDefault="006A4CA0" w:rsidP="00346A37">
            <w:r>
              <w:t>7</w:t>
            </w:r>
          </w:p>
        </w:tc>
        <w:tc>
          <w:tcPr>
            <w:tcW w:w="4230" w:type="dxa"/>
          </w:tcPr>
          <w:p w:rsidR="006A4CA0" w:rsidRDefault="006A4CA0" w:rsidP="00346A37">
            <w:r>
              <w:t>TV Stand – 2’9” x 1’</w:t>
            </w:r>
          </w:p>
        </w:tc>
        <w:tc>
          <w:tcPr>
            <w:tcW w:w="1080" w:type="dxa"/>
          </w:tcPr>
          <w:p w:rsidR="006A4CA0" w:rsidRDefault="006A4CA0" w:rsidP="00EA09E2">
            <w:pPr>
              <w:jc w:val="right"/>
            </w:pPr>
            <w:r>
              <w:t>2.75</w:t>
            </w:r>
          </w:p>
        </w:tc>
        <w:tc>
          <w:tcPr>
            <w:tcW w:w="990" w:type="dxa"/>
          </w:tcPr>
          <w:p w:rsidR="006A4CA0" w:rsidRDefault="006A4CA0" w:rsidP="006A4CA0">
            <w:pPr>
              <w:jc w:val="right"/>
            </w:pPr>
            <w:r>
              <w:t>-</w:t>
            </w:r>
          </w:p>
        </w:tc>
        <w:tc>
          <w:tcPr>
            <w:tcW w:w="2155" w:type="dxa"/>
          </w:tcPr>
          <w:p w:rsidR="006A4CA0" w:rsidRDefault="006A4CA0" w:rsidP="006A4CA0">
            <w:pPr>
              <w:jc w:val="right"/>
            </w:pPr>
            <w:r>
              <w:t>1500</w:t>
            </w:r>
          </w:p>
        </w:tc>
      </w:tr>
      <w:tr w:rsidR="006A4CA0" w:rsidTr="00645D98">
        <w:tc>
          <w:tcPr>
            <w:tcW w:w="895" w:type="dxa"/>
          </w:tcPr>
          <w:p w:rsidR="006A4CA0" w:rsidRDefault="006A4CA0" w:rsidP="00346A37">
            <w:r>
              <w:t>8</w:t>
            </w:r>
          </w:p>
        </w:tc>
        <w:tc>
          <w:tcPr>
            <w:tcW w:w="4230" w:type="dxa"/>
          </w:tcPr>
          <w:p w:rsidR="006A4CA0" w:rsidRDefault="006A4CA0" w:rsidP="00346A37">
            <w:r>
              <w:t>FF – Mirror + Shelf</w:t>
            </w:r>
          </w:p>
          <w:p w:rsidR="006A4CA0" w:rsidRDefault="006A4CA0" w:rsidP="00346A37">
            <w:r>
              <w:t>MBR – 6’ x 3’</w:t>
            </w:r>
          </w:p>
          <w:p w:rsidR="006A4CA0" w:rsidRDefault="006A4CA0" w:rsidP="00346A37">
            <w:r>
              <w:t>CBR – 6’6” x 3’</w:t>
            </w:r>
          </w:p>
          <w:p w:rsidR="006A4CA0" w:rsidRDefault="006A4CA0" w:rsidP="00346A37">
            <w:r>
              <w:t>GF – 5’9” x 2’</w:t>
            </w:r>
          </w:p>
        </w:tc>
        <w:tc>
          <w:tcPr>
            <w:tcW w:w="1080" w:type="dxa"/>
          </w:tcPr>
          <w:p w:rsidR="006A4CA0" w:rsidRDefault="006A4CA0" w:rsidP="00EA09E2">
            <w:pPr>
              <w:jc w:val="right"/>
            </w:pPr>
          </w:p>
          <w:p w:rsidR="006A4CA0" w:rsidRDefault="006A4CA0" w:rsidP="00EA09E2">
            <w:pPr>
              <w:jc w:val="right"/>
            </w:pPr>
            <w:r>
              <w:t>18</w:t>
            </w:r>
          </w:p>
          <w:p w:rsidR="006A4CA0" w:rsidRDefault="006A4CA0" w:rsidP="00EA09E2">
            <w:pPr>
              <w:jc w:val="right"/>
            </w:pPr>
            <w:r>
              <w:t>19.5</w:t>
            </w:r>
          </w:p>
          <w:p w:rsidR="006A4CA0" w:rsidRDefault="006A4CA0" w:rsidP="00EA09E2">
            <w:pPr>
              <w:jc w:val="right"/>
            </w:pPr>
            <w:r>
              <w:t>11.5</w:t>
            </w:r>
          </w:p>
        </w:tc>
        <w:tc>
          <w:tcPr>
            <w:tcW w:w="990" w:type="dxa"/>
          </w:tcPr>
          <w:p w:rsidR="006A4CA0" w:rsidRDefault="006A4CA0" w:rsidP="006A4CA0">
            <w:pPr>
              <w:jc w:val="right"/>
            </w:pPr>
          </w:p>
          <w:p w:rsidR="006A4CA0" w:rsidRDefault="006A4CA0" w:rsidP="006A4CA0">
            <w:pPr>
              <w:jc w:val="right"/>
            </w:pPr>
            <w:r>
              <w:t>450</w:t>
            </w:r>
          </w:p>
          <w:p w:rsidR="006A4CA0" w:rsidRDefault="006A4CA0" w:rsidP="006A4CA0">
            <w:pPr>
              <w:jc w:val="right"/>
            </w:pPr>
            <w:r>
              <w:t>950</w:t>
            </w:r>
          </w:p>
          <w:p w:rsidR="006A4CA0" w:rsidRDefault="006A4CA0" w:rsidP="006A4CA0">
            <w:pPr>
              <w:jc w:val="right"/>
            </w:pPr>
            <w:r>
              <w:t>950</w:t>
            </w:r>
          </w:p>
        </w:tc>
        <w:tc>
          <w:tcPr>
            <w:tcW w:w="2155" w:type="dxa"/>
          </w:tcPr>
          <w:p w:rsidR="006A4CA0" w:rsidRDefault="006A4CA0" w:rsidP="006A4CA0">
            <w:pPr>
              <w:jc w:val="right"/>
            </w:pPr>
          </w:p>
          <w:p w:rsidR="006A4CA0" w:rsidRDefault="006A4CA0" w:rsidP="006A4CA0">
            <w:pPr>
              <w:jc w:val="right"/>
            </w:pPr>
            <w:r>
              <w:t>8100</w:t>
            </w:r>
          </w:p>
          <w:p w:rsidR="006A4CA0" w:rsidRDefault="006A4CA0" w:rsidP="006A4CA0">
            <w:pPr>
              <w:jc w:val="right"/>
            </w:pPr>
            <w:r>
              <w:t>18525</w:t>
            </w:r>
          </w:p>
          <w:p w:rsidR="006A4CA0" w:rsidRDefault="006A4CA0" w:rsidP="006A4CA0">
            <w:pPr>
              <w:jc w:val="right"/>
            </w:pPr>
            <w:r>
              <w:t>10925</w:t>
            </w:r>
          </w:p>
        </w:tc>
      </w:tr>
      <w:tr w:rsidR="006A4CA0" w:rsidTr="00645D98">
        <w:tc>
          <w:tcPr>
            <w:tcW w:w="895" w:type="dxa"/>
          </w:tcPr>
          <w:p w:rsidR="006A4CA0" w:rsidRDefault="006A4CA0" w:rsidP="00346A37">
            <w:r>
              <w:t>9</w:t>
            </w:r>
          </w:p>
        </w:tc>
        <w:tc>
          <w:tcPr>
            <w:tcW w:w="4230" w:type="dxa"/>
          </w:tcPr>
          <w:p w:rsidR="006A4CA0" w:rsidRDefault="006A4CA0" w:rsidP="00346A37">
            <w:r>
              <w:t>Kitchen &amp; Crockery</w:t>
            </w:r>
          </w:p>
          <w:p w:rsidR="006A4CA0" w:rsidRDefault="006A4CA0" w:rsidP="006A4CA0">
            <w:pPr>
              <w:rPr>
                <w:u w:val="single"/>
              </w:rPr>
            </w:pPr>
            <w:r w:rsidRPr="006A4CA0">
              <w:rPr>
                <w:u w:val="single"/>
              </w:rPr>
              <w:t>GF</w:t>
            </w:r>
          </w:p>
          <w:p w:rsidR="006A4CA0" w:rsidRDefault="006A4CA0" w:rsidP="006A4CA0">
            <w:r>
              <w:t>B – 2’9” x 8’3”</w:t>
            </w:r>
          </w:p>
          <w:p w:rsidR="006A4CA0" w:rsidRDefault="006A4CA0" w:rsidP="006A4CA0">
            <w:r>
              <w:t>B – 2’9” x 8’9”</w:t>
            </w:r>
          </w:p>
          <w:p w:rsidR="006A4CA0" w:rsidRDefault="006A4CA0" w:rsidP="006A4CA0">
            <w:r>
              <w:t>I – 2’ x 4’</w:t>
            </w:r>
          </w:p>
          <w:p w:rsidR="006A4CA0" w:rsidRDefault="006A4CA0" w:rsidP="006A4CA0">
            <w:r>
              <w:lastRenderedPageBreak/>
              <w:t>I – 2’ x 1’9</w:t>
            </w:r>
            <w:proofErr w:type="gramStart"/>
            <w:r>
              <w:t>”(</w:t>
            </w:r>
            <w:proofErr w:type="gramEnd"/>
            <w:r>
              <w:t>2 nos.)</w:t>
            </w:r>
          </w:p>
          <w:p w:rsidR="001619DC" w:rsidRDefault="006A4CA0" w:rsidP="006A4CA0">
            <w:r>
              <w:t>I – 2’6” x 3’</w:t>
            </w:r>
          </w:p>
          <w:p w:rsidR="001619DC" w:rsidRDefault="001619DC" w:rsidP="006A4CA0"/>
          <w:p w:rsidR="001619DC" w:rsidRDefault="001619DC" w:rsidP="006A4CA0">
            <w:pPr>
              <w:rPr>
                <w:u w:val="single"/>
              </w:rPr>
            </w:pPr>
            <w:r w:rsidRPr="001619DC">
              <w:rPr>
                <w:u w:val="single"/>
              </w:rPr>
              <w:t>FF</w:t>
            </w:r>
          </w:p>
          <w:p w:rsidR="001619DC" w:rsidRDefault="001619DC" w:rsidP="006A4CA0">
            <w:r>
              <w:t>B – 2’9” x 7’</w:t>
            </w:r>
          </w:p>
          <w:p w:rsidR="001619DC" w:rsidRDefault="001619DC" w:rsidP="001619DC">
            <w:r>
              <w:t>B – 2’9” x 7’9”</w:t>
            </w:r>
          </w:p>
          <w:p w:rsidR="001619DC" w:rsidRDefault="001619DC" w:rsidP="001619DC">
            <w:r>
              <w:t>B – 2’9” x 7’9”</w:t>
            </w:r>
          </w:p>
          <w:p w:rsidR="001619DC" w:rsidRDefault="001619DC" w:rsidP="001619DC">
            <w:r>
              <w:t>I – 2’ x 2’</w:t>
            </w:r>
          </w:p>
          <w:p w:rsidR="001619DC" w:rsidRDefault="001619DC" w:rsidP="001619DC">
            <w:r>
              <w:t>I – 2’ x 1’9”</w:t>
            </w:r>
          </w:p>
          <w:p w:rsidR="001619DC" w:rsidRDefault="001619DC" w:rsidP="001619DC">
            <w:r>
              <w:t>I – 2’ x 1’3”</w:t>
            </w:r>
          </w:p>
          <w:p w:rsidR="001619DC" w:rsidRDefault="001619DC" w:rsidP="001619DC">
            <w:r>
              <w:t>I – 3’ x 2’6”</w:t>
            </w:r>
          </w:p>
          <w:p w:rsidR="006A4CA0" w:rsidRDefault="001619DC" w:rsidP="001619DC">
            <w:pPr>
              <w:rPr>
                <w:u w:val="single"/>
              </w:rPr>
            </w:pPr>
            <w:r>
              <w:t>I – 3’ x 3’9”</w:t>
            </w:r>
            <w:r w:rsidR="006A4CA0" w:rsidRPr="001619DC">
              <w:rPr>
                <w:u w:val="single"/>
              </w:rPr>
              <w:t xml:space="preserve"> </w:t>
            </w:r>
          </w:p>
          <w:p w:rsidR="001619DC" w:rsidRDefault="001619DC" w:rsidP="001619DC">
            <w:pPr>
              <w:rPr>
                <w:u w:val="single"/>
              </w:rPr>
            </w:pPr>
          </w:p>
          <w:p w:rsidR="001619DC" w:rsidRPr="001619DC" w:rsidRDefault="001619DC" w:rsidP="001619DC">
            <w:r w:rsidRPr="001619DC">
              <w:t>Croc Unit – 7’ x 4’</w:t>
            </w:r>
          </w:p>
        </w:tc>
        <w:tc>
          <w:tcPr>
            <w:tcW w:w="1080" w:type="dxa"/>
          </w:tcPr>
          <w:p w:rsidR="006A4CA0" w:rsidRDefault="006A4CA0" w:rsidP="00EA09E2">
            <w:pPr>
              <w:jc w:val="right"/>
            </w:pPr>
          </w:p>
          <w:p w:rsidR="001619DC" w:rsidRDefault="001619DC" w:rsidP="00EA09E2">
            <w:pPr>
              <w:jc w:val="right"/>
            </w:pPr>
          </w:p>
          <w:p w:rsidR="001619DC" w:rsidRDefault="001619DC" w:rsidP="00EA09E2">
            <w:pPr>
              <w:jc w:val="right"/>
            </w:pPr>
            <w:r>
              <w:t>22.68</w:t>
            </w:r>
          </w:p>
          <w:p w:rsidR="001619DC" w:rsidRDefault="001619DC" w:rsidP="00EA09E2">
            <w:pPr>
              <w:jc w:val="right"/>
            </w:pPr>
            <w:r>
              <w:t>24.00</w:t>
            </w:r>
          </w:p>
          <w:p w:rsidR="001619DC" w:rsidRDefault="001619DC" w:rsidP="00EA09E2">
            <w:pPr>
              <w:jc w:val="right"/>
            </w:pPr>
            <w:r>
              <w:t>8.00</w:t>
            </w:r>
          </w:p>
          <w:p w:rsidR="001619DC" w:rsidRDefault="001619DC" w:rsidP="00EA09E2">
            <w:pPr>
              <w:jc w:val="right"/>
            </w:pPr>
            <w:r>
              <w:lastRenderedPageBreak/>
              <w:t>7.00</w:t>
            </w:r>
          </w:p>
          <w:p w:rsidR="001619DC" w:rsidRDefault="001619DC" w:rsidP="00EA09E2">
            <w:pPr>
              <w:jc w:val="right"/>
            </w:pPr>
            <w:r>
              <w:t>7.50</w:t>
            </w:r>
          </w:p>
          <w:p w:rsidR="001619DC" w:rsidRDefault="001619DC" w:rsidP="00EA09E2">
            <w:pPr>
              <w:jc w:val="right"/>
            </w:pPr>
          </w:p>
          <w:p w:rsidR="001619DC" w:rsidRDefault="001619DC" w:rsidP="00EA09E2">
            <w:pPr>
              <w:jc w:val="right"/>
            </w:pPr>
          </w:p>
          <w:p w:rsidR="001619DC" w:rsidRDefault="001619DC" w:rsidP="00EA09E2">
            <w:pPr>
              <w:jc w:val="right"/>
            </w:pPr>
            <w:r>
              <w:t>19.25</w:t>
            </w:r>
          </w:p>
          <w:p w:rsidR="001619DC" w:rsidRDefault="001619DC" w:rsidP="00EA09E2">
            <w:pPr>
              <w:jc w:val="right"/>
            </w:pPr>
            <w:r>
              <w:t>21.30</w:t>
            </w:r>
          </w:p>
          <w:p w:rsidR="001619DC" w:rsidRDefault="001619DC" w:rsidP="00EA09E2">
            <w:pPr>
              <w:jc w:val="right"/>
            </w:pPr>
            <w:r>
              <w:t>21.30</w:t>
            </w:r>
          </w:p>
          <w:p w:rsidR="001619DC" w:rsidRDefault="001619DC" w:rsidP="00EA09E2">
            <w:pPr>
              <w:jc w:val="right"/>
            </w:pPr>
            <w:r>
              <w:t>4.00</w:t>
            </w:r>
          </w:p>
          <w:p w:rsidR="001619DC" w:rsidRDefault="001619DC" w:rsidP="00EA09E2">
            <w:pPr>
              <w:jc w:val="right"/>
            </w:pPr>
            <w:r>
              <w:t>3.50</w:t>
            </w:r>
          </w:p>
          <w:p w:rsidR="001619DC" w:rsidRDefault="001619DC" w:rsidP="00EA09E2">
            <w:pPr>
              <w:jc w:val="right"/>
            </w:pPr>
            <w:r>
              <w:t>2.50</w:t>
            </w:r>
          </w:p>
          <w:p w:rsidR="001619DC" w:rsidRDefault="001619DC" w:rsidP="00EA09E2">
            <w:pPr>
              <w:jc w:val="right"/>
            </w:pPr>
            <w:r>
              <w:t>7.50</w:t>
            </w:r>
          </w:p>
          <w:p w:rsidR="001619DC" w:rsidRDefault="001619DC" w:rsidP="00EA09E2">
            <w:pPr>
              <w:jc w:val="right"/>
            </w:pPr>
            <w:r>
              <w:t>11.25</w:t>
            </w:r>
          </w:p>
          <w:p w:rsidR="001619DC" w:rsidRDefault="001619DC" w:rsidP="00EA09E2">
            <w:pPr>
              <w:jc w:val="right"/>
            </w:pPr>
          </w:p>
          <w:p w:rsidR="001619DC" w:rsidRDefault="001619DC" w:rsidP="00EA09E2">
            <w:pPr>
              <w:pBdr>
                <w:bottom w:val="single" w:sz="6" w:space="1" w:color="auto"/>
              </w:pBdr>
              <w:jc w:val="right"/>
            </w:pPr>
            <w:r>
              <w:t>28.00</w:t>
            </w:r>
          </w:p>
          <w:p w:rsidR="001619DC" w:rsidRDefault="001619DC" w:rsidP="00EA09E2">
            <w:pPr>
              <w:jc w:val="right"/>
            </w:pPr>
            <w:r>
              <w:t>187.75</w:t>
            </w:r>
          </w:p>
        </w:tc>
        <w:tc>
          <w:tcPr>
            <w:tcW w:w="990" w:type="dxa"/>
          </w:tcPr>
          <w:p w:rsidR="006A4CA0" w:rsidRDefault="006A4CA0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  <w:r>
              <w:t>995</w:t>
            </w:r>
          </w:p>
        </w:tc>
        <w:tc>
          <w:tcPr>
            <w:tcW w:w="2155" w:type="dxa"/>
          </w:tcPr>
          <w:p w:rsidR="006A4CA0" w:rsidRDefault="006A4CA0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</w:p>
          <w:p w:rsidR="001619DC" w:rsidRDefault="001619DC" w:rsidP="006A4CA0">
            <w:pPr>
              <w:jc w:val="right"/>
            </w:pPr>
            <w:r>
              <w:t>186562</w:t>
            </w:r>
          </w:p>
        </w:tc>
      </w:tr>
      <w:tr w:rsidR="001619DC" w:rsidTr="00645D98">
        <w:tc>
          <w:tcPr>
            <w:tcW w:w="895" w:type="dxa"/>
          </w:tcPr>
          <w:p w:rsidR="001619DC" w:rsidRDefault="001619DC" w:rsidP="00346A37">
            <w:r>
              <w:lastRenderedPageBreak/>
              <w:t>10</w:t>
            </w:r>
          </w:p>
        </w:tc>
        <w:tc>
          <w:tcPr>
            <w:tcW w:w="4230" w:type="dxa"/>
          </w:tcPr>
          <w:p w:rsidR="001619DC" w:rsidRDefault="001619DC" w:rsidP="00346A37">
            <w:r>
              <w:t>6 mm ply – 8’ x 4’</w:t>
            </w:r>
          </w:p>
        </w:tc>
        <w:tc>
          <w:tcPr>
            <w:tcW w:w="1080" w:type="dxa"/>
          </w:tcPr>
          <w:p w:rsidR="001619DC" w:rsidRDefault="001619DC" w:rsidP="00EA09E2">
            <w:pPr>
              <w:jc w:val="right"/>
            </w:pPr>
            <w:r>
              <w:t>32</w:t>
            </w:r>
          </w:p>
        </w:tc>
        <w:tc>
          <w:tcPr>
            <w:tcW w:w="990" w:type="dxa"/>
          </w:tcPr>
          <w:p w:rsidR="001619DC" w:rsidRDefault="001619DC" w:rsidP="006A4CA0">
            <w:pPr>
              <w:jc w:val="right"/>
            </w:pPr>
            <w:r>
              <w:t>45</w:t>
            </w:r>
          </w:p>
        </w:tc>
        <w:tc>
          <w:tcPr>
            <w:tcW w:w="2155" w:type="dxa"/>
          </w:tcPr>
          <w:p w:rsidR="001619DC" w:rsidRDefault="001619DC" w:rsidP="001619DC">
            <w:pPr>
              <w:jc w:val="right"/>
            </w:pPr>
            <w:r>
              <w:t>1445</w:t>
            </w:r>
          </w:p>
        </w:tc>
      </w:tr>
      <w:tr w:rsidR="001619DC" w:rsidTr="00645D98">
        <w:tc>
          <w:tcPr>
            <w:tcW w:w="895" w:type="dxa"/>
          </w:tcPr>
          <w:p w:rsidR="001619DC" w:rsidRDefault="001619DC" w:rsidP="00346A37">
            <w:r>
              <w:t>11</w:t>
            </w:r>
          </w:p>
        </w:tc>
        <w:tc>
          <w:tcPr>
            <w:tcW w:w="4230" w:type="dxa"/>
          </w:tcPr>
          <w:p w:rsidR="001619DC" w:rsidRDefault="001619DC" w:rsidP="00346A37">
            <w:r>
              <w:t>Kitchen Corner Glass</w:t>
            </w:r>
          </w:p>
        </w:tc>
        <w:tc>
          <w:tcPr>
            <w:tcW w:w="1080" w:type="dxa"/>
          </w:tcPr>
          <w:p w:rsidR="001619DC" w:rsidRDefault="001619DC" w:rsidP="001619DC">
            <w:pPr>
              <w:jc w:val="right"/>
            </w:pPr>
            <w:r>
              <w:t>3 nos.</w:t>
            </w:r>
          </w:p>
        </w:tc>
        <w:tc>
          <w:tcPr>
            <w:tcW w:w="990" w:type="dxa"/>
          </w:tcPr>
          <w:p w:rsidR="001619DC" w:rsidRDefault="001619DC" w:rsidP="006A4CA0">
            <w:pPr>
              <w:jc w:val="right"/>
            </w:pPr>
            <w:r>
              <w:t>300</w:t>
            </w:r>
          </w:p>
        </w:tc>
        <w:tc>
          <w:tcPr>
            <w:tcW w:w="2155" w:type="dxa"/>
          </w:tcPr>
          <w:p w:rsidR="001619DC" w:rsidRDefault="001619DC" w:rsidP="001619DC">
            <w:pPr>
              <w:jc w:val="right"/>
            </w:pPr>
            <w:r>
              <w:t>900</w:t>
            </w:r>
          </w:p>
        </w:tc>
      </w:tr>
      <w:tr w:rsidR="001619DC" w:rsidRPr="001619DC" w:rsidTr="001619DC">
        <w:tc>
          <w:tcPr>
            <w:tcW w:w="7195" w:type="dxa"/>
            <w:gridSpan w:val="4"/>
            <w:vAlign w:val="center"/>
          </w:tcPr>
          <w:p w:rsidR="001619DC" w:rsidRPr="001619DC" w:rsidRDefault="001619DC" w:rsidP="001619DC">
            <w:pPr>
              <w:jc w:val="center"/>
              <w:rPr>
                <w:b/>
              </w:rPr>
            </w:pPr>
          </w:p>
          <w:p w:rsidR="001619DC" w:rsidRDefault="001619DC" w:rsidP="001619DC">
            <w:pPr>
              <w:jc w:val="center"/>
              <w:rPr>
                <w:b/>
              </w:rPr>
            </w:pPr>
            <w:r w:rsidRPr="001619DC">
              <w:rPr>
                <w:b/>
              </w:rPr>
              <w:t>TOTAL</w:t>
            </w:r>
          </w:p>
          <w:p w:rsidR="001619DC" w:rsidRPr="001619DC" w:rsidRDefault="001619DC" w:rsidP="001619DC">
            <w:pPr>
              <w:jc w:val="center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:rsidR="001619DC" w:rsidRPr="001619DC" w:rsidRDefault="001619DC" w:rsidP="001619DC">
            <w:pPr>
              <w:jc w:val="center"/>
              <w:rPr>
                <w:b/>
              </w:rPr>
            </w:pPr>
            <w:r w:rsidRPr="001619DC">
              <w:rPr>
                <w:b/>
              </w:rPr>
              <w:t>674714</w:t>
            </w:r>
          </w:p>
        </w:tc>
      </w:tr>
    </w:tbl>
    <w:p w:rsidR="00346A37" w:rsidRDefault="00346A37" w:rsidP="001619DC">
      <w:pPr>
        <w:jc w:val="center"/>
        <w:rPr>
          <w:b/>
          <w:sz w:val="24"/>
        </w:rPr>
      </w:pPr>
    </w:p>
    <w:p w:rsidR="001619DC" w:rsidRDefault="001619DC" w:rsidP="001619DC">
      <w:pPr>
        <w:rPr>
          <w:b/>
          <w:sz w:val="24"/>
        </w:rPr>
      </w:pPr>
      <w:proofErr w:type="gramStart"/>
      <w:r>
        <w:rPr>
          <w:b/>
          <w:sz w:val="24"/>
        </w:rPr>
        <w:t>( Rupees</w:t>
      </w:r>
      <w:proofErr w:type="gramEnd"/>
      <w:r>
        <w:rPr>
          <w:b/>
          <w:sz w:val="24"/>
        </w:rPr>
        <w:t xml:space="preserve"> Six Lakh Seventy Four Thousand Seven Hundred and Fourteen only )</w:t>
      </w:r>
    </w:p>
    <w:p w:rsidR="001619DC" w:rsidRDefault="001619DC" w:rsidP="001619DC">
      <w:pPr>
        <w:rPr>
          <w:sz w:val="24"/>
        </w:rPr>
      </w:pPr>
      <w:r>
        <w:rPr>
          <w:sz w:val="24"/>
        </w:rPr>
        <w:t>Thank you.</w:t>
      </w:r>
    </w:p>
    <w:p w:rsidR="001619DC" w:rsidRDefault="001619DC" w:rsidP="001619DC">
      <w:pPr>
        <w:rPr>
          <w:sz w:val="24"/>
        </w:rPr>
      </w:pPr>
      <w:r>
        <w:rPr>
          <w:sz w:val="24"/>
        </w:rPr>
        <w:t>For Silicon Enterprises,</w:t>
      </w:r>
    </w:p>
    <w:p w:rsidR="001619DC" w:rsidRDefault="001619DC" w:rsidP="001619DC">
      <w:pPr>
        <w:rPr>
          <w:sz w:val="24"/>
        </w:rPr>
      </w:pPr>
      <w:r>
        <w:rPr>
          <w:sz w:val="24"/>
        </w:rPr>
        <w:t xml:space="preserve">G </w:t>
      </w:r>
      <w:proofErr w:type="spellStart"/>
      <w:r>
        <w:rPr>
          <w:sz w:val="24"/>
        </w:rPr>
        <w:t>Prashanth</w:t>
      </w:r>
      <w:proofErr w:type="spellEnd"/>
    </w:p>
    <w:p w:rsidR="001619DC" w:rsidRPr="001619DC" w:rsidRDefault="001619DC" w:rsidP="001619DC">
      <w:pPr>
        <w:rPr>
          <w:sz w:val="24"/>
        </w:rPr>
      </w:pPr>
      <w:proofErr w:type="spellStart"/>
      <w:r>
        <w:rPr>
          <w:sz w:val="24"/>
        </w:rPr>
        <w:t>Ph</w:t>
      </w:r>
      <w:proofErr w:type="spellEnd"/>
      <w:r>
        <w:rPr>
          <w:sz w:val="24"/>
        </w:rPr>
        <w:t xml:space="preserve"> : 9980518291</w:t>
      </w:r>
      <w:bookmarkStart w:id="0" w:name="_GoBack"/>
      <w:bookmarkEnd w:id="0"/>
    </w:p>
    <w:sectPr w:rsidR="001619DC" w:rsidRPr="0016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2618"/>
    <w:multiLevelType w:val="hybridMultilevel"/>
    <w:tmpl w:val="06F8D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E7FD7"/>
    <w:multiLevelType w:val="hybridMultilevel"/>
    <w:tmpl w:val="7EAA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37"/>
    <w:rsid w:val="001619DC"/>
    <w:rsid w:val="002C03E9"/>
    <w:rsid w:val="00346A37"/>
    <w:rsid w:val="00645D98"/>
    <w:rsid w:val="006A4CA0"/>
    <w:rsid w:val="00EA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4DAEA-B175-48D3-8BBA-07ACDED5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37"/>
    <w:pPr>
      <w:ind w:left="720"/>
      <w:contextualSpacing/>
    </w:pPr>
  </w:style>
  <w:style w:type="table" w:styleId="TableGrid">
    <w:name w:val="Table Grid"/>
    <w:basedOn w:val="TableNormal"/>
    <w:uiPriority w:val="39"/>
    <w:rsid w:val="00346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2014-01-25T13:08:00Z</dcterms:created>
  <dcterms:modified xsi:type="dcterms:W3CDTF">2014-01-25T15:04:00Z</dcterms:modified>
</cp:coreProperties>
</file>