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CF91" w14:textId="6E93F237" w:rsidR="001F4CD5" w:rsidRPr="001F4CD5" w:rsidRDefault="001F4CD5" w:rsidP="001F4CD5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1F4CD5">
        <w:rPr>
          <w:rFonts w:ascii="Calibri" w:hAnsi="Calibri" w:cs="Calibri"/>
          <w:b/>
          <w:bCs/>
          <w:sz w:val="32"/>
          <w:szCs w:val="32"/>
        </w:rPr>
        <w:t>SOFTWARE ENGINEERING LAB 1</w:t>
      </w:r>
    </w:p>
    <w:p w14:paraId="196EDED8" w14:textId="362DA4BC" w:rsidR="001F4CD5" w:rsidRPr="001F4CD5" w:rsidRDefault="001F4CD5" w:rsidP="001F4CD5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1F4CD5">
        <w:rPr>
          <w:rFonts w:ascii="Calibri" w:hAnsi="Calibri" w:cs="Calibri"/>
          <w:b/>
          <w:bCs/>
          <w:sz w:val="32"/>
          <w:szCs w:val="32"/>
        </w:rPr>
        <w:t xml:space="preserve">Name: Vaishali Krishnan        </w:t>
      </w:r>
      <w:proofErr w:type="gramStart"/>
      <w:r w:rsidRPr="001F4CD5">
        <w:rPr>
          <w:rFonts w:ascii="Calibri" w:hAnsi="Calibri" w:cs="Calibri"/>
          <w:b/>
          <w:bCs/>
          <w:sz w:val="32"/>
          <w:szCs w:val="32"/>
        </w:rPr>
        <w:t>SRN:PES</w:t>
      </w:r>
      <w:proofErr w:type="gramEnd"/>
      <w:r w:rsidRPr="001F4CD5">
        <w:rPr>
          <w:rFonts w:ascii="Calibri" w:hAnsi="Calibri" w:cs="Calibri"/>
          <w:b/>
          <w:bCs/>
          <w:sz w:val="32"/>
          <w:szCs w:val="32"/>
        </w:rPr>
        <w:t>1UG24AM313     SEC: F</w:t>
      </w:r>
    </w:p>
    <w:p w14:paraId="00CED51C" w14:textId="77777777" w:rsidR="001F4CD5" w:rsidRPr="001F4CD5" w:rsidRDefault="001F4CD5" w:rsidP="004E124F">
      <w:pPr>
        <w:rPr>
          <w:rFonts w:ascii="Calibri" w:hAnsi="Calibri" w:cs="Calibri"/>
          <w:b/>
          <w:bCs/>
          <w:sz w:val="32"/>
          <w:szCs w:val="32"/>
        </w:rPr>
      </w:pPr>
    </w:p>
    <w:p w14:paraId="40C608F2" w14:textId="125FD082" w:rsidR="004E124F" w:rsidRPr="001F4CD5" w:rsidRDefault="004E124F" w:rsidP="004E124F">
      <w:pPr>
        <w:rPr>
          <w:rFonts w:ascii="Calibri" w:hAnsi="Calibri" w:cs="Calibri"/>
          <w:b/>
          <w:bCs/>
          <w:sz w:val="32"/>
          <w:szCs w:val="32"/>
        </w:rPr>
      </w:pPr>
      <w:r w:rsidRPr="001F4CD5">
        <w:rPr>
          <w:rFonts w:ascii="Calibri" w:hAnsi="Calibri" w:cs="Calibri"/>
          <w:b/>
          <w:bCs/>
          <w:sz w:val="32"/>
          <w:szCs w:val="32"/>
        </w:rPr>
        <w:t>Requirements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480"/>
        <w:gridCol w:w="3447"/>
        <w:gridCol w:w="904"/>
        <w:gridCol w:w="4238"/>
        <w:gridCol w:w="3335"/>
      </w:tblGrid>
      <w:tr w:rsidR="004E124F" w:rsidRPr="001F4CD5" w14:paraId="2C1DFF4B" w14:textId="77777777" w:rsidTr="004E124F">
        <w:trPr>
          <w:tblHeader/>
          <w:tblCellSpacing w:w="15" w:type="dxa"/>
        </w:trPr>
        <w:tc>
          <w:tcPr>
            <w:tcW w:w="940" w:type="dxa"/>
            <w:vAlign w:val="center"/>
            <w:hideMark/>
          </w:tcPr>
          <w:p w14:paraId="08520C47" w14:textId="77777777" w:rsidR="004E124F" w:rsidRPr="001F4CD5" w:rsidRDefault="004E124F" w:rsidP="004E124F">
            <w:pPr>
              <w:rPr>
                <w:rFonts w:ascii="Calibri" w:hAnsi="Calibri" w:cs="Calibri"/>
                <w:b/>
                <w:bCs/>
              </w:rPr>
            </w:pPr>
            <w:r w:rsidRPr="001F4CD5">
              <w:rPr>
                <w:rFonts w:ascii="Calibri" w:hAnsi="Calibri" w:cs="Calibri"/>
                <w:b/>
                <w:bCs/>
              </w:rPr>
              <w:t>Req ID</w:t>
            </w:r>
          </w:p>
        </w:tc>
        <w:tc>
          <w:tcPr>
            <w:tcW w:w="1318" w:type="dxa"/>
            <w:vAlign w:val="center"/>
            <w:hideMark/>
          </w:tcPr>
          <w:p w14:paraId="4EADA388" w14:textId="77777777" w:rsidR="004E124F" w:rsidRPr="001F4CD5" w:rsidRDefault="004E124F" w:rsidP="004E124F">
            <w:pPr>
              <w:rPr>
                <w:rFonts w:ascii="Calibri" w:hAnsi="Calibri" w:cs="Calibri"/>
                <w:b/>
                <w:bCs/>
              </w:rPr>
            </w:pPr>
            <w:r w:rsidRPr="001F4CD5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678AE5" w14:textId="77777777" w:rsidR="004E124F" w:rsidRPr="001F4CD5" w:rsidRDefault="004E124F" w:rsidP="004E124F">
            <w:pPr>
              <w:rPr>
                <w:rFonts w:ascii="Calibri" w:hAnsi="Calibri" w:cs="Calibri"/>
                <w:b/>
                <w:bCs/>
              </w:rPr>
            </w:pPr>
            <w:r w:rsidRPr="001F4CD5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486202" w14:textId="77777777" w:rsidR="004E124F" w:rsidRPr="001F4CD5" w:rsidRDefault="004E124F" w:rsidP="004E124F">
            <w:pPr>
              <w:rPr>
                <w:rFonts w:ascii="Calibri" w:hAnsi="Calibri" w:cs="Calibri"/>
                <w:b/>
                <w:bCs/>
              </w:rPr>
            </w:pPr>
            <w:r w:rsidRPr="001F4CD5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CE4D971" w14:textId="77777777" w:rsidR="004E124F" w:rsidRPr="001F4CD5" w:rsidRDefault="004E124F" w:rsidP="004E124F">
            <w:pPr>
              <w:rPr>
                <w:rFonts w:ascii="Calibri" w:hAnsi="Calibri" w:cs="Calibri"/>
                <w:b/>
                <w:bCs/>
              </w:rPr>
            </w:pPr>
            <w:r w:rsidRPr="001F4CD5">
              <w:rPr>
                <w:rFonts w:ascii="Calibri" w:hAnsi="Calibri" w:cs="Calibri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276A17C" w14:textId="15DDB4AF" w:rsidR="004E124F" w:rsidRPr="001F4CD5" w:rsidRDefault="002D2BF4" w:rsidP="004E124F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Why we need the FR/NFR </w:t>
            </w:r>
            <w:proofErr w:type="gramStart"/>
            <w:r>
              <w:rPr>
                <w:rFonts w:ascii="Calibri" w:hAnsi="Calibri" w:cs="Calibri"/>
                <w:b/>
                <w:bCs/>
              </w:rPr>
              <w:t>( rationale</w:t>
            </w:r>
            <w:proofErr w:type="gramEnd"/>
            <w:r>
              <w:rPr>
                <w:rFonts w:ascii="Calibri" w:hAnsi="Calibri" w:cs="Calibri"/>
                <w:b/>
                <w:bCs/>
              </w:rPr>
              <w:t xml:space="preserve"> )</w:t>
            </w:r>
          </w:p>
        </w:tc>
      </w:tr>
      <w:tr w:rsidR="004E124F" w:rsidRPr="001F4CD5" w14:paraId="4E185AE4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15D7B3A5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FR-001</w:t>
            </w:r>
          </w:p>
        </w:tc>
        <w:tc>
          <w:tcPr>
            <w:tcW w:w="1318" w:type="dxa"/>
            <w:vAlign w:val="center"/>
            <w:hideMark/>
          </w:tcPr>
          <w:p w14:paraId="0F137ACA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95A538C" w14:textId="1D99599C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The system shall allow patients to grant time</w:t>
            </w:r>
            <w:r w:rsidRPr="001F4CD5">
              <w:rPr>
                <w:rFonts w:ascii="Calibri" w:hAnsi="Calibri" w:cs="Calibri"/>
              </w:rPr>
              <w:t xml:space="preserve"> </w:t>
            </w:r>
            <w:r w:rsidRPr="001F4CD5">
              <w:rPr>
                <w:rFonts w:ascii="Calibri" w:hAnsi="Calibri" w:cs="Calibri"/>
              </w:rPr>
              <w:t>bounded access permissions for specific diagnostic records to verified clinic doctors</w:t>
            </w:r>
          </w:p>
        </w:tc>
        <w:tc>
          <w:tcPr>
            <w:tcW w:w="0" w:type="auto"/>
            <w:vAlign w:val="center"/>
            <w:hideMark/>
          </w:tcPr>
          <w:p w14:paraId="19441C98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09BB13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Pass: The selected doctor can access only the permitted records during the specified time period, and access is automatically revoked after expiry. Fail: The doctor can access records after the consent expiry time.</w:t>
            </w:r>
          </w:p>
        </w:tc>
        <w:tc>
          <w:tcPr>
            <w:tcW w:w="0" w:type="auto"/>
            <w:vAlign w:val="center"/>
            <w:hideMark/>
          </w:tcPr>
          <w:p w14:paraId="415AA929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Ensures that patients have direct control over who can access their medical records and for how long.</w:t>
            </w:r>
          </w:p>
        </w:tc>
      </w:tr>
      <w:tr w:rsidR="004E124F" w:rsidRPr="001F4CD5" w14:paraId="297DAAE7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1763C43B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FR-002</w:t>
            </w:r>
          </w:p>
        </w:tc>
        <w:tc>
          <w:tcPr>
            <w:tcW w:w="1318" w:type="dxa"/>
            <w:vAlign w:val="center"/>
            <w:hideMark/>
          </w:tcPr>
          <w:p w14:paraId="696BD862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9591658" w14:textId="1F0F6F85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The system shall allow patients to view a list of all active and past consent permissions, including their status and expiry time</w:t>
            </w:r>
          </w:p>
        </w:tc>
        <w:tc>
          <w:tcPr>
            <w:tcW w:w="0" w:type="auto"/>
            <w:vAlign w:val="center"/>
            <w:hideMark/>
          </w:tcPr>
          <w:p w14:paraId="19BB19A5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5EF316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Pass: The patient can view all consent permissions with correct status such as Active, Revoked, or Expired. </w:t>
            </w:r>
          </w:p>
          <w:p w14:paraId="39D38318" w14:textId="06489A95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Fail: Any consent record is missing or displays incorrect information.</w:t>
            </w:r>
          </w:p>
        </w:tc>
        <w:tc>
          <w:tcPr>
            <w:tcW w:w="0" w:type="auto"/>
            <w:vAlign w:val="center"/>
            <w:hideMark/>
          </w:tcPr>
          <w:p w14:paraId="0258F362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Provides transparency and helps patients manage their health data permissions.</w:t>
            </w:r>
          </w:p>
        </w:tc>
      </w:tr>
      <w:tr w:rsidR="004E124F" w:rsidRPr="001F4CD5" w14:paraId="5309F77A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55123184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FR-003</w:t>
            </w:r>
          </w:p>
        </w:tc>
        <w:tc>
          <w:tcPr>
            <w:tcW w:w="1318" w:type="dxa"/>
            <w:vAlign w:val="center"/>
            <w:hideMark/>
          </w:tcPr>
          <w:p w14:paraId="36027E61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8B71885" w14:textId="2E35FD7C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The system shall allow patients to revoke an active consent permission at any time</w:t>
            </w:r>
          </w:p>
        </w:tc>
        <w:tc>
          <w:tcPr>
            <w:tcW w:w="0" w:type="auto"/>
            <w:vAlign w:val="center"/>
            <w:hideMark/>
          </w:tcPr>
          <w:p w14:paraId="43347285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64FA17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Pass: Access is revoked immediately, and the clinic doctor cannot access the associated records after revocation.</w:t>
            </w:r>
          </w:p>
          <w:p w14:paraId="4E1A27BD" w14:textId="17A06C3C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 Fail: The doctor can still access records after consent has been revoked.</w:t>
            </w:r>
          </w:p>
        </w:tc>
        <w:tc>
          <w:tcPr>
            <w:tcW w:w="0" w:type="auto"/>
            <w:vAlign w:val="center"/>
            <w:hideMark/>
          </w:tcPr>
          <w:p w14:paraId="5C736C2E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Allows patients to withdraw access whenever they choose.</w:t>
            </w:r>
          </w:p>
        </w:tc>
      </w:tr>
      <w:tr w:rsidR="004E124F" w:rsidRPr="001F4CD5" w14:paraId="175CDC55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4067EA32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FR-004</w:t>
            </w:r>
          </w:p>
        </w:tc>
        <w:tc>
          <w:tcPr>
            <w:tcW w:w="1318" w:type="dxa"/>
            <w:vAlign w:val="center"/>
            <w:hideMark/>
          </w:tcPr>
          <w:p w14:paraId="6D906910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81B700A" w14:textId="684A526A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The system shall notify the relevant clinic doctor when a </w:t>
            </w:r>
            <w:r w:rsidRPr="001F4CD5">
              <w:rPr>
                <w:rFonts w:ascii="Calibri" w:hAnsi="Calibri" w:cs="Calibri"/>
              </w:rPr>
              <w:lastRenderedPageBreak/>
              <w:t>patient's consent is granted, modified, or revoked</w:t>
            </w:r>
          </w:p>
        </w:tc>
        <w:tc>
          <w:tcPr>
            <w:tcW w:w="0" w:type="auto"/>
            <w:vAlign w:val="center"/>
            <w:hideMark/>
          </w:tcPr>
          <w:p w14:paraId="2FA618C2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6824224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Pass: The doctor receives a notification within 2 minutes of a consent change. </w:t>
            </w:r>
          </w:p>
          <w:p w14:paraId="12109E40" w14:textId="5988F21D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lastRenderedPageBreak/>
              <w:t xml:space="preserve">Fail: The notification is not received or is delayed beyond </w:t>
            </w:r>
            <w:r w:rsidRPr="001F4CD5">
              <w:rPr>
                <w:rFonts w:ascii="Calibri" w:hAnsi="Calibri" w:cs="Calibri"/>
              </w:rPr>
              <w:t>3</w:t>
            </w:r>
            <w:r w:rsidRPr="001F4CD5">
              <w:rPr>
                <w:rFonts w:ascii="Calibri" w:hAnsi="Calibri" w:cs="Calibri"/>
              </w:rPr>
              <w:t xml:space="preserve"> minutes.</w:t>
            </w:r>
          </w:p>
        </w:tc>
        <w:tc>
          <w:tcPr>
            <w:tcW w:w="0" w:type="auto"/>
            <w:vAlign w:val="center"/>
            <w:hideMark/>
          </w:tcPr>
          <w:p w14:paraId="2293B393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lastRenderedPageBreak/>
              <w:t xml:space="preserve">Keeps healthcare providers informed about changes </w:t>
            </w:r>
            <w:r w:rsidRPr="001F4CD5">
              <w:rPr>
                <w:rFonts w:ascii="Calibri" w:hAnsi="Calibri" w:cs="Calibri"/>
              </w:rPr>
              <w:lastRenderedPageBreak/>
              <w:t>affecting their access permissions.</w:t>
            </w:r>
          </w:p>
        </w:tc>
      </w:tr>
      <w:tr w:rsidR="004E124F" w:rsidRPr="001F4CD5" w14:paraId="5E80D596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607D58C2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lastRenderedPageBreak/>
              <w:t>FR-005</w:t>
            </w:r>
          </w:p>
        </w:tc>
        <w:tc>
          <w:tcPr>
            <w:tcW w:w="1318" w:type="dxa"/>
            <w:vAlign w:val="center"/>
            <w:hideMark/>
          </w:tcPr>
          <w:p w14:paraId="43C2E6F0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7226493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The system shall allow clinic administrators to verify doctor identities and manage the registry of verified doctors before access requests are approved.</w:t>
            </w:r>
          </w:p>
        </w:tc>
        <w:tc>
          <w:tcPr>
            <w:tcW w:w="0" w:type="auto"/>
            <w:vAlign w:val="center"/>
            <w:hideMark/>
          </w:tcPr>
          <w:p w14:paraId="6D7917A4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ED956C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Pass: Only doctors marked as verified can be selected for patient consent or request access to patient records. </w:t>
            </w:r>
          </w:p>
          <w:p w14:paraId="598CF047" w14:textId="75BD22D1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Fail: An unverified doctor is able to obtain access to patient records.</w:t>
            </w:r>
          </w:p>
        </w:tc>
        <w:tc>
          <w:tcPr>
            <w:tcW w:w="0" w:type="auto"/>
            <w:vAlign w:val="center"/>
            <w:hideMark/>
          </w:tcPr>
          <w:p w14:paraId="0EEABDD2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Prevents unauthorized individuals from accessing sensitive medical information.</w:t>
            </w:r>
          </w:p>
        </w:tc>
      </w:tr>
      <w:tr w:rsidR="004E124F" w:rsidRPr="001F4CD5" w14:paraId="5F22DBEA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0F8ED375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NFR-001</w:t>
            </w:r>
          </w:p>
        </w:tc>
        <w:tc>
          <w:tcPr>
            <w:tcW w:w="1318" w:type="dxa"/>
            <w:vAlign w:val="center"/>
            <w:hideMark/>
          </w:tcPr>
          <w:p w14:paraId="7552DB8F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Non-Functional (Security &amp; Audit)</w:t>
            </w:r>
          </w:p>
        </w:tc>
        <w:tc>
          <w:tcPr>
            <w:tcW w:w="0" w:type="auto"/>
            <w:vAlign w:val="center"/>
            <w:hideMark/>
          </w:tcPr>
          <w:p w14:paraId="06BDF5AA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The system shall permanently record all consent grant, revoke, and access events in an append-only audit trail.</w:t>
            </w:r>
          </w:p>
        </w:tc>
        <w:tc>
          <w:tcPr>
            <w:tcW w:w="0" w:type="auto"/>
            <w:vAlign w:val="center"/>
            <w:hideMark/>
          </w:tcPr>
          <w:p w14:paraId="40861FD9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CCBAFD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Pass: Audit records cannot be modified or deleted and contain the event type, user details, and timestamp. </w:t>
            </w:r>
          </w:p>
          <w:p w14:paraId="74809E4C" w14:textId="7C8A46D8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Fail: An audit record can be altered, deleted, or is incomplete.</w:t>
            </w:r>
          </w:p>
        </w:tc>
        <w:tc>
          <w:tcPr>
            <w:tcW w:w="0" w:type="auto"/>
            <w:vAlign w:val="center"/>
            <w:hideMark/>
          </w:tcPr>
          <w:p w14:paraId="0545BAFB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Ensures accountability, traceability, and compliance with health data security requirements.</w:t>
            </w:r>
          </w:p>
        </w:tc>
      </w:tr>
      <w:tr w:rsidR="004E124F" w:rsidRPr="001F4CD5" w14:paraId="7454D898" w14:textId="77777777" w:rsidTr="004E124F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575B8AB4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NFR-002</w:t>
            </w:r>
          </w:p>
        </w:tc>
        <w:tc>
          <w:tcPr>
            <w:tcW w:w="1318" w:type="dxa"/>
            <w:vAlign w:val="center"/>
            <w:hideMark/>
          </w:tcPr>
          <w:p w14:paraId="6DE50E67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Non-Functional (Performance)</w:t>
            </w:r>
          </w:p>
        </w:tc>
        <w:tc>
          <w:tcPr>
            <w:tcW w:w="0" w:type="auto"/>
            <w:vAlign w:val="center"/>
            <w:hideMark/>
          </w:tcPr>
          <w:p w14:paraId="07667EA8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The system shall support at least 5,000 concurrent users with an average response time of less than 2 seconds for consent-related operations.</w:t>
            </w:r>
          </w:p>
        </w:tc>
        <w:tc>
          <w:tcPr>
            <w:tcW w:w="0" w:type="auto"/>
            <w:vAlign w:val="center"/>
            <w:hideMark/>
          </w:tcPr>
          <w:p w14:paraId="0215A29D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297D99" w14:textId="77777777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 xml:space="preserve">Pass: Under a simulated load of 5,000 concurrent users, at least 95% of consent-related requests complete within 2 seconds. </w:t>
            </w:r>
          </w:p>
          <w:p w14:paraId="130C21A0" w14:textId="7B20FCE0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Fail: Response times exceed 2 seconds for more than 5% of re</w:t>
            </w:r>
            <w:r w:rsidR="001F4CD5">
              <w:rPr>
                <w:rFonts w:ascii="Calibri" w:hAnsi="Calibri" w:cs="Calibri"/>
              </w:rPr>
              <w:t xml:space="preserve">quests </w:t>
            </w:r>
          </w:p>
        </w:tc>
        <w:tc>
          <w:tcPr>
            <w:tcW w:w="0" w:type="auto"/>
            <w:vAlign w:val="center"/>
            <w:hideMark/>
          </w:tcPr>
          <w:p w14:paraId="5372C0A2" w14:textId="5C08CC3B" w:rsidR="004E124F" w:rsidRPr="001F4CD5" w:rsidRDefault="004E124F" w:rsidP="004E124F">
            <w:pPr>
              <w:rPr>
                <w:rFonts w:ascii="Calibri" w:hAnsi="Calibri" w:cs="Calibri"/>
              </w:rPr>
            </w:pPr>
            <w:r w:rsidRPr="001F4CD5">
              <w:rPr>
                <w:rFonts w:ascii="Calibri" w:hAnsi="Calibri" w:cs="Calibri"/>
              </w:rPr>
              <w:t>Management of a large volume of patients</w:t>
            </w:r>
            <w:r w:rsidR="00B85A9E" w:rsidRPr="001F4CD5">
              <w:rPr>
                <w:rFonts w:ascii="Calibri" w:hAnsi="Calibri" w:cs="Calibri"/>
              </w:rPr>
              <w:t xml:space="preserve"> in short durations</w:t>
            </w:r>
            <w:r w:rsidRPr="001F4CD5">
              <w:rPr>
                <w:rFonts w:ascii="Calibri" w:hAnsi="Calibri" w:cs="Calibri"/>
              </w:rPr>
              <w:t xml:space="preserve"> </w:t>
            </w:r>
            <w:r w:rsidR="00B85A9E" w:rsidRPr="001F4CD5">
              <w:rPr>
                <w:rFonts w:ascii="Calibri" w:hAnsi="Calibri" w:cs="Calibri"/>
              </w:rPr>
              <w:t xml:space="preserve">enables productivity and caters to the needs of multiple individuals </w:t>
            </w:r>
            <w:r w:rsidR="001F4CD5">
              <w:rPr>
                <w:rFonts w:ascii="Calibri" w:hAnsi="Calibri" w:cs="Calibri"/>
              </w:rPr>
              <w:t xml:space="preserve">at a fast rate </w:t>
            </w:r>
          </w:p>
        </w:tc>
      </w:tr>
    </w:tbl>
    <w:p w14:paraId="32C7810F" w14:textId="77777777" w:rsidR="004E124F" w:rsidRPr="001F4CD5" w:rsidRDefault="004E124F" w:rsidP="004E124F">
      <w:pPr>
        <w:rPr>
          <w:rFonts w:ascii="Calibri" w:hAnsi="Calibri" w:cs="Calibri"/>
        </w:rPr>
      </w:pPr>
    </w:p>
    <w:p w14:paraId="1E200A59" w14:textId="77777777" w:rsidR="001F4CD5" w:rsidRPr="001F4CD5" w:rsidRDefault="001F4CD5" w:rsidP="004E124F">
      <w:pPr>
        <w:rPr>
          <w:rFonts w:ascii="Calibri" w:hAnsi="Calibri" w:cs="Calibri"/>
        </w:rPr>
      </w:pPr>
    </w:p>
    <w:p w14:paraId="179D5D90" w14:textId="77777777" w:rsidR="001F4CD5" w:rsidRPr="001F4CD5" w:rsidRDefault="001F4CD5" w:rsidP="004E124F">
      <w:pPr>
        <w:rPr>
          <w:rFonts w:ascii="Calibri" w:hAnsi="Calibri" w:cs="Calibri"/>
        </w:rPr>
      </w:pPr>
    </w:p>
    <w:p w14:paraId="1D7E8CA9" w14:textId="77777777" w:rsidR="001F4CD5" w:rsidRPr="001F4CD5" w:rsidRDefault="001F4CD5" w:rsidP="004E124F">
      <w:pPr>
        <w:rPr>
          <w:rFonts w:ascii="Calibri" w:hAnsi="Calibri" w:cs="Calibri"/>
        </w:rPr>
      </w:pPr>
    </w:p>
    <w:p w14:paraId="26EAD310" w14:textId="77777777" w:rsidR="001F4CD5" w:rsidRPr="001F4CD5" w:rsidRDefault="001F4CD5" w:rsidP="004E124F">
      <w:pPr>
        <w:rPr>
          <w:rFonts w:ascii="Calibri" w:hAnsi="Calibri" w:cs="Calibri"/>
        </w:rPr>
      </w:pPr>
    </w:p>
    <w:p w14:paraId="21ED6C34" w14:textId="4CF4D97C" w:rsidR="001F4CD5" w:rsidRPr="001F4CD5" w:rsidRDefault="001F4CD5" w:rsidP="004E124F">
      <w:pPr>
        <w:rPr>
          <w:rFonts w:ascii="Calibri" w:hAnsi="Calibri" w:cs="Calibri"/>
          <w:b/>
          <w:bCs/>
          <w:sz w:val="32"/>
          <w:szCs w:val="32"/>
        </w:rPr>
      </w:pPr>
      <w:r w:rsidRPr="001F4CD5">
        <w:rPr>
          <w:rFonts w:ascii="Calibri" w:hAnsi="Calibri" w:cs="Calibri"/>
          <w:b/>
          <w:bCs/>
          <w:sz w:val="32"/>
          <w:szCs w:val="32"/>
        </w:rPr>
        <w:lastRenderedPageBreak/>
        <w:t xml:space="preserve">Use Case diagram </w:t>
      </w:r>
      <w:r w:rsidR="002D2BF4">
        <w:rPr>
          <w:rFonts w:ascii="Calibri" w:hAnsi="Calibri" w:cs="Calibri"/>
          <w:b/>
          <w:bCs/>
          <w:sz w:val="32"/>
          <w:szCs w:val="32"/>
        </w:rPr>
        <w:t>in draw.io</w:t>
      </w:r>
    </w:p>
    <w:p w14:paraId="10F50171" w14:textId="042C4008" w:rsidR="001F4CD5" w:rsidRPr="001F4CD5" w:rsidRDefault="001F4CD5" w:rsidP="004E124F">
      <w:pPr>
        <w:rPr>
          <w:rFonts w:ascii="Calibri" w:hAnsi="Calibri" w:cs="Calibri"/>
        </w:rPr>
      </w:pPr>
      <w:r w:rsidRPr="001F4CD5">
        <w:rPr>
          <w:rFonts w:ascii="Calibri" w:hAnsi="Calibri" w:cs="Calibri"/>
        </w:rPr>
        <w:drawing>
          <wp:inline distT="0" distB="0" distL="0" distR="0" wp14:anchorId="57D8615C" wp14:editId="635F6C73">
            <wp:extent cx="8432800" cy="4709485"/>
            <wp:effectExtent l="0" t="0" r="6350" b="0"/>
            <wp:docPr id="1378981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137" cy="471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B4F2" w14:textId="77777777" w:rsidR="001F4CD5" w:rsidRDefault="001F4CD5" w:rsidP="004E124F">
      <w:pPr>
        <w:rPr>
          <w:rFonts w:ascii="Calibri" w:hAnsi="Calibri" w:cs="Calibri"/>
        </w:rPr>
      </w:pPr>
    </w:p>
    <w:p w14:paraId="37A1E969" w14:textId="77777777" w:rsidR="001F4CD5" w:rsidRDefault="001F4CD5" w:rsidP="004E124F">
      <w:pPr>
        <w:rPr>
          <w:rFonts w:ascii="Calibri" w:hAnsi="Calibri" w:cs="Calibri"/>
        </w:rPr>
      </w:pPr>
    </w:p>
    <w:p w14:paraId="3FEBF1D3" w14:textId="77777777" w:rsidR="001F4CD5" w:rsidRDefault="001F4CD5" w:rsidP="004E124F">
      <w:pPr>
        <w:rPr>
          <w:rFonts w:ascii="Calibri" w:hAnsi="Calibri" w:cs="Calibri"/>
        </w:rPr>
      </w:pPr>
    </w:p>
    <w:p w14:paraId="431991E5" w14:textId="77777777" w:rsidR="001F4CD5" w:rsidRDefault="001F4CD5" w:rsidP="004E124F">
      <w:pPr>
        <w:rPr>
          <w:rFonts w:ascii="Calibri" w:hAnsi="Calibri" w:cs="Calibri"/>
        </w:rPr>
      </w:pPr>
    </w:p>
    <w:p w14:paraId="3A9E31F9" w14:textId="77777777" w:rsidR="001F4CD5" w:rsidRPr="001F4CD5" w:rsidRDefault="001F4CD5" w:rsidP="004E124F">
      <w:pPr>
        <w:rPr>
          <w:rFonts w:ascii="Calibri" w:hAnsi="Calibri" w:cs="Calibri"/>
        </w:rPr>
      </w:pPr>
    </w:p>
    <w:p w14:paraId="04218B37" w14:textId="7E991015" w:rsidR="001F4CD5" w:rsidRPr="001F4CD5" w:rsidRDefault="001F4CD5" w:rsidP="004E124F">
      <w:pPr>
        <w:rPr>
          <w:rFonts w:ascii="Calibri" w:hAnsi="Calibri" w:cs="Calibri"/>
          <w:b/>
          <w:bCs/>
          <w:sz w:val="28"/>
          <w:szCs w:val="28"/>
        </w:rPr>
      </w:pPr>
      <w:r w:rsidRPr="001F4CD5">
        <w:rPr>
          <w:rFonts w:ascii="Calibri" w:hAnsi="Calibri" w:cs="Calibri"/>
          <w:b/>
          <w:bCs/>
          <w:sz w:val="28"/>
          <w:szCs w:val="28"/>
        </w:rPr>
        <w:lastRenderedPageBreak/>
        <w:t xml:space="preserve">Use case document </w:t>
      </w:r>
      <w:proofErr w:type="gramStart"/>
      <w:r w:rsidRPr="001F4CD5">
        <w:rPr>
          <w:rFonts w:ascii="Calibri" w:hAnsi="Calibri" w:cs="Calibri"/>
          <w:b/>
          <w:bCs/>
          <w:sz w:val="28"/>
          <w:szCs w:val="28"/>
        </w:rPr>
        <w:t>flow :</w:t>
      </w:r>
      <w:proofErr w:type="gramEnd"/>
    </w:p>
    <w:p w14:paraId="29A3823D" w14:textId="77777777" w:rsidR="001F4CD5" w:rsidRPr="001F4CD5" w:rsidRDefault="001F4CD5" w:rsidP="004E124F">
      <w:pPr>
        <w:rPr>
          <w:rFonts w:ascii="Calibri" w:hAnsi="Calibri" w:cs="Calibri"/>
          <w:b/>
          <w:bCs/>
        </w:rPr>
      </w:pPr>
    </w:p>
    <w:p w14:paraId="31ABE85B" w14:textId="77777777" w:rsidR="001F4CD5" w:rsidRPr="001F4CD5" w:rsidRDefault="001F4CD5" w:rsidP="001F4CD5">
      <w:pPr>
        <w:rPr>
          <w:rFonts w:ascii="Calibri" w:hAnsi="Calibri" w:cs="Calibri"/>
        </w:rPr>
      </w:pPr>
      <w:r w:rsidRPr="001F4CD5">
        <w:rPr>
          <w:rFonts w:ascii="Calibri" w:hAnsi="Calibri" w:cs="Calibri"/>
          <w:b/>
          <w:bCs/>
        </w:rPr>
        <w:t>Use Case:</w:t>
      </w:r>
      <w:r w:rsidRPr="001F4CD5">
        <w:rPr>
          <w:rFonts w:ascii="Calibri" w:hAnsi="Calibri" w:cs="Calibri"/>
        </w:rPr>
        <w:t xml:space="preserve"> Grant Time-Bounded Access Consent</w:t>
      </w:r>
    </w:p>
    <w:p w14:paraId="61C87C22" w14:textId="3BE928AD" w:rsidR="001F4CD5" w:rsidRPr="001F4CD5" w:rsidRDefault="001F4CD5" w:rsidP="001F4CD5">
      <w:pPr>
        <w:rPr>
          <w:rFonts w:ascii="Calibri" w:hAnsi="Calibri" w:cs="Calibri"/>
        </w:rPr>
      </w:pPr>
      <w:r w:rsidRPr="001F4CD5">
        <w:rPr>
          <w:rFonts w:ascii="Calibri" w:hAnsi="Calibri" w:cs="Calibri"/>
          <w:b/>
          <w:bCs/>
        </w:rPr>
        <w:t xml:space="preserve">Use Case </w:t>
      </w:r>
      <w:proofErr w:type="gramStart"/>
      <w:r w:rsidRPr="001F4CD5">
        <w:rPr>
          <w:rFonts w:ascii="Calibri" w:hAnsi="Calibri" w:cs="Calibri"/>
          <w:b/>
          <w:bCs/>
        </w:rPr>
        <w:t>ID</w:t>
      </w:r>
      <w:r w:rsidRPr="001F4CD5"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</w:rPr>
        <w:t xml:space="preserve"> </w:t>
      </w:r>
      <w:r w:rsidRPr="001F4CD5">
        <w:rPr>
          <w:rFonts w:ascii="Calibri" w:hAnsi="Calibri" w:cs="Calibri"/>
        </w:rPr>
        <w:t>UC-01</w:t>
      </w:r>
    </w:p>
    <w:p w14:paraId="6C48E3A1" w14:textId="1898F8D4" w:rsidR="001F4CD5" w:rsidRPr="001F4CD5" w:rsidRDefault="001F4CD5" w:rsidP="001F4CD5">
      <w:pPr>
        <w:rPr>
          <w:rFonts w:ascii="Calibri" w:hAnsi="Calibri" w:cs="Calibri"/>
        </w:rPr>
      </w:pPr>
      <w:r w:rsidRPr="001F4CD5">
        <w:rPr>
          <w:rFonts w:ascii="Calibri" w:hAnsi="Calibri" w:cs="Calibri"/>
          <w:b/>
          <w:bCs/>
        </w:rPr>
        <w:t xml:space="preserve">Primary </w:t>
      </w:r>
      <w:proofErr w:type="gramStart"/>
      <w:r w:rsidRPr="001F4CD5">
        <w:rPr>
          <w:rFonts w:ascii="Calibri" w:hAnsi="Calibri" w:cs="Calibri"/>
          <w:b/>
          <w:bCs/>
        </w:rPr>
        <w:t>Actor</w:t>
      </w:r>
      <w:r w:rsidRPr="001F4CD5"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</w:rPr>
        <w:t xml:space="preserve"> </w:t>
      </w:r>
      <w:r w:rsidRPr="001F4CD5">
        <w:rPr>
          <w:rFonts w:ascii="Calibri" w:hAnsi="Calibri" w:cs="Calibri"/>
        </w:rPr>
        <w:t>Patient</w:t>
      </w:r>
    </w:p>
    <w:p w14:paraId="29BFAF4C" w14:textId="52CF4497" w:rsidR="001F4CD5" w:rsidRPr="001F4CD5" w:rsidRDefault="001F4CD5" w:rsidP="001F4CD5">
      <w:pPr>
        <w:rPr>
          <w:rFonts w:ascii="Calibri" w:hAnsi="Calibri" w:cs="Calibri"/>
        </w:rPr>
      </w:pPr>
      <w:r w:rsidRPr="001F4CD5">
        <w:rPr>
          <w:rFonts w:ascii="Calibri" w:hAnsi="Calibri" w:cs="Calibri"/>
          <w:b/>
          <w:bCs/>
        </w:rPr>
        <w:t>Supporting Actors</w:t>
      </w:r>
      <w:r w:rsidRPr="001F4CD5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1F4CD5">
        <w:rPr>
          <w:rFonts w:ascii="Calibri" w:hAnsi="Calibri" w:cs="Calibri"/>
        </w:rPr>
        <w:t>Clinic Doctor, Clinic Administrator</w:t>
      </w:r>
    </w:p>
    <w:p w14:paraId="65E1DDA6" w14:textId="7796F593" w:rsidR="001F4CD5" w:rsidRPr="001F4CD5" w:rsidRDefault="001F4CD5" w:rsidP="001F4CD5">
      <w:pPr>
        <w:rPr>
          <w:rFonts w:ascii="Calibri" w:hAnsi="Calibri" w:cs="Calibri"/>
        </w:rPr>
      </w:pPr>
      <w:r w:rsidRPr="001F4CD5">
        <w:rPr>
          <w:rFonts w:ascii="Calibri" w:hAnsi="Calibri" w:cs="Calibri"/>
          <w:b/>
          <w:bCs/>
        </w:rPr>
        <w:t>Description</w:t>
      </w:r>
      <w:r w:rsidRPr="001F4CD5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1F4CD5">
        <w:rPr>
          <w:rFonts w:ascii="Calibri" w:hAnsi="Calibri" w:cs="Calibri"/>
        </w:rPr>
        <w:t>Allows a patient to grant a verified doctor access to selected medical records for a specific period.</w:t>
      </w:r>
    </w:p>
    <w:p w14:paraId="25011F65" w14:textId="4C605EB7" w:rsidR="001F4CD5" w:rsidRPr="001F4CD5" w:rsidRDefault="001F4CD5" w:rsidP="001F4CD5">
      <w:pPr>
        <w:rPr>
          <w:rFonts w:ascii="Calibri" w:hAnsi="Calibri" w:cs="Calibri"/>
          <w:b/>
          <w:bCs/>
        </w:rPr>
      </w:pPr>
      <w:proofErr w:type="gramStart"/>
      <w:r w:rsidRPr="001F4CD5">
        <w:rPr>
          <w:rFonts w:ascii="Calibri" w:hAnsi="Calibri" w:cs="Calibri"/>
          <w:b/>
          <w:bCs/>
        </w:rPr>
        <w:t>Preconditions</w:t>
      </w:r>
      <w:r w:rsidRPr="001F4CD5">
        <w:rPr>
          <w:rFonts w:ascii="Calibri" w:hAnsi="Calibri" w:cs="Calibri"/>
          <w:b/>
          <w:bCs/>
        </w:rPr>
        <w:t xml:space="preserve"> :</w:t>
      </w:r>
      <w:proofErr w:type="gramEnd"/>
    </w:p>
    <w:p w14:paraId="371E235C" w14:textId="77777777" w:rsidR="001F4CD5" w:rsidRPr="001F4CD5" w:rsidRDefault="001F4CD5" w:rsidP="001F4CD5">
      <w:pPr>
        <w:numPr>
          <w:ilvl w:val="0"/>
          <w:numId w:val="1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patient is authenticated.</w:t>
      </w:r>
    </w:p>
    <w:p w14:paraId="1A3F46B5" w14:textId="77777777" w:rsidR="001F4CD5" w:rsidRPr="001F4CD5" w:rsidRDefault="001F4CD5" w:rsidP="001F4CD5">
      <w:pPr>
        <w:numPr>
          <w:ilvl w:val="0"/>
          <w:numId w:val="1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doctor is registered and verified.</w:t>
      </w:r>
    </w:p>
    <w:p w14:paraId="08884FC5" w14:textId="77777777" w:rsidR="001F4CD5" w:rsidRPr="001F4CD5" w:rsidRDefault="001F4CD5" w:rsidP="001F4CD5">
      <w:pPr>
        <w:numPr>
          <w:ilvl w:val="0"/>
          <w:numId w:val="1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Medical records are available for sharing.</w:t>
      </w:r>
    </w:p>
    <w:p w14:paraId="7068ED03" w14:textId="09AA4882" w:rsidR="001F4CD5" w:rsidRPr="001F4CD5" w:rsidRDefault="001F4CD5" w:rsidP="001F4CD5">
      <w:pPr>
        <w:rPr>
          <w:rFonts w:ascii="Calibri" w:hAnsi="Calibri" w:cs="Calibri"/>
          <w:b/>
          <w:bCs/>
        </w:rPr>
      </w:pPr>
      <w:r w:rsidRPr="001F4CD5">
        <w:rPr>
          <w:rFonts w:ascii="Calibri" w:hAnsi="Calibri" w:cs="Calibri"/>
          <w:b/>
          <w:bCs/>
        </w:rPr>
        <w:t>Postconditions</w:t>
      </w:r>
      <w:r w:rsidRPr="001F4CD5">
        <w:rPr>
          <w:rFonts w:ascii="Calibri" w:hAnsi="Calibri" w:cs="Calibri"/>
          <w:b/>
          <w:bCs/>
        </w:rPr>
        <w:t>:</w:t>
      </w:r>
    </w:p>
    <w:p w14:paraId="045991FE" w14:textId="77777777" w:rsidR="001F4CD5" w:rsidRPr="001F4CD5" w:rsidRDefault="001F4CD5" w:rsidP="001F4CD5">
      <w:pPr>
        <w:numPr>
          <w:ilvl w:val="0"/>
          <w:numId w:val="2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Consent is granted with an expiry time.</w:t>
      </w:r>
    </w:p>
    <w:p w14:paraId="7B426129" w14:textId="77777777" w:rsidR="001F4CD5" w:rsidRPr="001F4CD5" w:rsidRDefault="001F4CD5" w:rsidP="001F4CD5">
      <w:pPr>
        <w:numPr>
          <w:ilvl w:val="0"/>
          <w:numId w:val="2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doctor can access only the permitted records.</w:t>
      </w:r>
    </w:p>
    <w:p w14:paraId="3C966252" w14:textId="77777777" w:rsidR="001F4CD5" w:rsidRPr="001F4CD5" w:rsidRDefault="001F4CD5" w:rsidP="001F4CD5">
      <w:pPr>
        <w:numPr>
          <w:ilvl w:val="0"/>
          <w:numId w:val="2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event is recorded in the audit trail and the doctor is notified.</w:t>
      </w:r>
    </w:p>
    <w:p w14:paraId="7046CA83" w14:textId="64AC5F78" w:rsidR="001F4CD5" w:rsidRPr="001F4CD5" w:rsidRDefault="001F4CD5" w:rsidP="001F4CD5">
      <w:pPr>
        <w:rPr>
          <w:rFonts w:ascii="Calibri" w:hAnsi="Calibri" w:cs="Calibri"/>
          <w:b/>
          <w:bCs/>
        </w:rPr>
      </w:pPr>
      <w:r w:rsidRPr="001F4CD5">
        <w:rPr>
          <w:rFonts w:ascii="Calibri" w:hAnsi="Calibri" w:cs="Calibri"/>
          <w:b/>
          <w:bCs/>
        </w:rPr>
        <w:t>Main Success Scenario</w:t>
      </w:r>
      <w:r w:rsidRPr="001F4CD5">
        <w:rPr>
          <w:rFonts w:ascii="Calibri" w:hAnsi="Calibri" w:cs="Calibri"/>
          <w:b/>
          <w:bCs/>
        </w:rPr>
        <w:t>:</w:t>
      </w:r>
    </w:p>
    <w:p w14:paraId="66D404EA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patient selects “Grant Consent.”</w:t>
      </w:r>
    </w:p>
    <w:p w14:paraId="6ECD72A0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displays available doctors and medical records.</w:t>
      </w:r>
    </w:p>
    <w:p w14:paraId="5AB35A5C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patient selects a verified doctor and records to share.</w:t>
      </w:r>
    </w:p>
    <w:p w14:paraId="2D9E6D8A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patient specifies the access duration, such as 24 hours.</w:t>
      </w:r>
    </w:p>
    <w:p w14:paraId="31DD131C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verifies the doctor's identity.</w:t>
      </w:r>
    </w:p>
    <w:p w14:paraId="0932FA0F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lastRenderedPageBreak/>
        <w:t>The system creates the consent with the specified expiry time.</w:t>
      </w:r>
    </w:p>
    <w:p w14:paraId="03AFBF9C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logs the event and notifies the doctor.</w:t>
      </w:r>
    </w:p>
    <w:p w14:paraId="085672F5" w14:textId="77777777" w:rsidR="001F4CD5" w:rsidRPr="001F4CD5" w:rsidRDefault="001F4CD5" w:rsidP="001F4CD5">
      <w:pPr>
        <w:numPr>
          <w:ilvl w:val="0"/>
          <w:numId w:val="3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displays a confirmation message.</w:t>
      </w:r>
    </w:p>
    <w:p w14:paraId="7784C5B7" w14:textId="77777777" w:rsidR="001F4CD5" w:rsidRPr="001F4CD5" w:rsidRDefault="001F4CD5" w:rsidP="001F4CD5">
      <w:pPr>
        <w:rPr>
          <w:rFonts w:ascii="Calibri" w:hAnsi="Calibri" w:cs="Calibri"/>
          <w:b/>
          <w:bCs/>
        </w:rPr>
      </w:pPr>
      <w:r w:rsidRPr="001F4CD5">
        <w:rPr>
          <w:rFonts w:ascii="Calibri" w:hAnsi="Calibri" w:cs="Calibri"/>
          <w:b/>
          <w:bCs/>
        </w:rPr>
        <w:t>Alternate Flow A1: Doctor Not Verified</w:t>
      </w:r>
    </w:p>
    <w:p w14:paraId="3BA1FDD5" w14:textId="77777777" w:rsidR="001F4CD5" w:rsidRPr="001F4CD5" w:rsidRDefault="001F4CD5" w:rsidP="001F4CD5">
      <w:pPr>
        <w:numPr>
          <w:ilvl w:val="0"/>
          <w:numId w:val="4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detects that the selected doctor is not verified.</w:t>
      </w:r>
    </w:p>
    <w:p w14:paraId="5093B410" w14:textId="77777777" w:rsidR="001F4CD5" w:rsidRPr="001F4CD5" w:rsidRDefault="001F4CD5" w:rsidP="001F4CD5">
      <w:pPr>
        <w:numPr>
          <w:ilvl w:val="0"/>
          <w:numId w:val="4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displays an error message.</w:t>
      </w:r>
    </w:p>
    <w:p w14:paraId="4D6FA1ED" w14:textId="77777777" w:rsidR="001F4CD5" w:rsidRPr="001F4CD5" w:rsidRDefault="001F4CD5" w:rsidP="001F4CD5">
      <w:pPr>
        <w:numPr>
          <w:ilvl w:val="0"/>
          <w:numId w:val="4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patient selects another doctor or cancels the process.</w:t>
      </w:r>
    </w:p>
    <w:p w14:paraId="4EA3F250" w14:textId="77777777" w:rsidR="001F4CD5" w:rsidRPr="001F4CD5" w:rsidRDefault="001F4CD5" w:rsidP="001F4CD5">
      <w:pPr>
        <w:rPr>
          <w:rFonts w:ascii="Calibri" w:hAnsi="Calibri" w:cs="Calibri"/>
          <w:b/>
          <w:bCs/>
        </w:rPr>
      </w:pPr>
      <w:r w:rsidRPr="001F4CD5">
        <w:rPr>
          <w:rFonts w:ascii="Calibri" w:hAnsi="Calibri" w:cs="Calibri"/>
          <w:b/>
          <w:bCs/>
        </w:rPr>
        <w:t>Alternate Flow A2: Consent Revoked Before Expiry</w:t>
      </w:r>
    </w:p>
    <w:p w14:paraId="0293D284" w14:textId="77777777" w:rsidR="001F4CD5" w:rsidRPr="001F4CD5" w:rsidRDefault="001F4CD5" w:rsidP="001F4CD5">
      <w:pPr>
        <w:numPr>
          <w:ilvl w:val="0"/>
          <w:numId w:val="5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patient selects an active consent and chooses “Revoke Consent.”</w:t>
      </w:r>
    </w:p>
    <w:p w14:paraId="7BFFB132" w14:textId="77777777" w:rsidR="001F4CD5" w:rsidRPr="001F4CD5" w:rsidRDefault="001F4CD5" w:rsidP="001F4CD5">
      <w:pPr>
        <w:numPr>
          <w:ilvl w:val="0"/>
          <w:numId w:val="5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immediately removes the doctor's access.</w:t>
      </w:r>
    </w:p>
    <w:p w14:paraId="1B3DC18E" w14:textId="77777777" w:rsidR="001F4CD5" w:rsidRPr="001F4CD5" w:rsidRDefault="001F4CD5" w:rsidP="001F4CD5">
      <w:pPr>
        <w:numPr>
          <w:ilvl w:val="0"/>
          <w:numId w:val="5"/>
        </w:numPr>
        <w:rPr>
          <w:rFonts w:ascii="Calibri" w:hAnsi="Calibri" w:cs="Calibri"/>
        </w:rPr>
      </w:pPr>
      <w:r w:rsidRPr="001F4CD5">
        <w:rPr>
          <w:rFonts w:ascii="Calibri" w:hAnsi="Calibri" w:cs="Calibri"/>
        </w:rPr>
        <w:t>The system logs the revocation, notifies the doctor, and updates the status to Revoked.</w:t>
      </w:r>
    </w:p>
    <w:p w14:paraId="1C5E2692" w14:textId="77777777" w:rsidR="001F4CD5" w:rsidRPr="001F4CD5" w:rsidRDefault="001F4CD5" w:rsidP="004E124F">
      <w:pPr>
        <w:rPr>
          <w:rFonts w:ascii="Calibri" w:hAnsi="Calibri" w:cs="Calibri"/>
        </w:rPr>
      </w:pPr>
    </w:p>
    <w:p w14:paraId="7C733526" w14:textId="77777777" w:rsidR="001F4CD5" w:rsidRPr="001F4CD5" w:rsidRDefault="001F4CD5" w:rsidP="004E124F">
      <w:pPr>
        <w:rPr>
          <w:rFonts w:ascii="Calibri" w:hAnsi="Calibri" w:cs="Calibri"/>
          <w:b/>
          <w:bCs/>
        </w:rPr>
      </w:pPr>
    </w:p>
    <w:p w14:paraId="1B1430FD" w14:textId="77777777" w:rsidR="001F4CD5" w:rsidRPr="001F4CD5" w:rsidRDefault="001F4CD5" w:rsidP="004E124F">
      <w:pPr>
        <w:rPr>
          <w:rFonts w:ascii="Calibri" w:hAnsi="Calibri" w:cs="Calibri"/>
        </w:rPr>
      </w:pPr>
    </w:p>
    <w:sectPr w:rsidR="001F4CD5" w:rsidRPr="001F4CD5" w:rsidSect="004E124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DDC0" w14:textId="77777777" w:rsidR="007A66C8" w:rsidRDefault="007A66C8" w:rsidP="004E124F">
      <w:pPr>
        <w:spacing w:after="0" w:line="240" w:lineRule="auto"/>
      </w:pPr>
      <w:r>
        <w:separator/>
      </w:r>
    </w:p>
  </w:endnote>
  <w:endnote w:type="continuationSeparator" w:id="0">
    <w:p w14:paraId="2139012F" w14:textId="77777777" w:rsidR="007A66C8" w:rsidRDefault="007A66C8" w:rsidP="004E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68445" w14:textId="77777777" w:rsidR="007A66C8" w:rsidRDefault="007A66C8" w:rsidP="004E124F">
      <w:pPr>
        <w:spacing w:after="0" w:line="240" w:lineRule="auto"/>
      </w:pPr>
      <w:r>
        <w:separator/>
      </w:r>
    </w:p>
  </w:footnote>
  <w:footnote w:type="continuationSeparator" w:id="0">
    <w:p w14:paraId="039AB988" w14:textId="77777777" w:rsidR="007A66C8" w:rsidRDefault="007A66C8" w:rsidP="004E1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40B3"/>
    <w:multiLevelType w:val="multilevel"/>
    <w:tmpl w:val="A2E0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772DA"/>
    <w:multiLevelType w:val="multilevel"/>
    <w:tmpl w:val="A618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1422C"/>
    <w:multiLevelType w:val="multilevel"/>
    <w:tmpl w:val="9292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70FAC"/>
    <w:multiLevelType w:val="multilevel"/>
    <w:tmpl w:val="CE78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4093C"/>
    <w:multiLevelType w:val="multilevel"/>
    <w:tmpl w:val="0910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908294">
    <w:abstractNumId w:val="1"/>
  </w:num>
  <w:num w:numId="2" w16cid:durableId="1853182840">
    <w:abstractNumId w:val="3"/>
  </w:num>
  <w:num w:numId="3" w16cid:durableId="1746950127">
    <w:abstractNumId w:val="2"/>
  </w:num>
  <w:num w:numId="4" w16cid:durableId="62069107">
    <w:abstractNumId w:val="0"/>
  </w:num>
  <w:num w:numId="5" w16cid:durableId="912356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4F"/>
    <w:rsid w:val="001A2416"/>
    <w:rsid w:val="001F4CD5"/>
    <w:rsid w:val="002D2BF4"/>
    <w:rsid w:val="003E2B08"/>
    <w:rsid w:val="004E124F"/>
    <w:rsid w:val="00573EAF"/>
    <w:rsid w:val="007A66C8"/>
    <w:rsid w:val="00B8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89C7"/>
  <w15:chartTrackingRefBased/>
  <w15:docId w15:val="{D752CB12-9E13-4B82-B12C-930F81E8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24F"/>
  </w:style>
  <w:style w:type="paragraph" w:styleId="Footer">
    <w:name w:val="footer"/>
    <w:basedOn w:val="Normal"/>
    <w:link w:val="FooterChar"/>
    <w:uiPriority w:val="99"/>
    <w:unhideWhenUsed/>
    <w:rsid w:val="004E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Krishnan</dc:creator>
  <cp:keywords/>
  <dc:description/>
  <cp:lastModifiedBy>Vaishali Krishnan</cp:lastModifiedBy>
  <cp:revision>1</cp:revision>
  <dcterms:created xsi:type="dcterms:W3CDTF">2026-08-21T03:51:00Z</dcterms:created>
  <dcterms:modified xsi:type="dcterms:W3CDTF">2026-08-21T04:36:00Z</dcterms:modified>
</cp:coreProperties>
</file>