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A8924" w14:textId="77777777" w:rsidR="00A263F0" w:rsidRPr="0025618D" w:rsidRDefault="00A263F0" w:rsidP="00A263F0">
      <w:pPr>
        <w:rPr>
          <w:b/>
          <w:bCs/>
          <w:sz w:val="24"/>
          <w:szCs w:val="24"/>
        </w:rPr>
      </w:pPr>
      <w:r w:rsidRPr="0025618D">
        <w:rPr>
          <w:b/>
          <w:bCs/>
          <w:sz w:val="24"/>
          <w:szCs w:val="24"/>
        </w:rPr>
        <w:t>Week 1 Assignment</w:t>
      </w:r>
    </w:p>
    <w:p w14:paraId="005C12AF" w14:textId="77777777" w:rsidR="00A263F0" w:rsidRPr="0025618D" w:rsidRDefault="00A263F0" w:rsidP="00A263F0">
      <w:pPr>
        <w:rPr>
          <w:b/>
          <w:bCs/>
          <w:sz w:val="24"/>
          <w:szCs w:val="24"/>
        </w:rPr>
      </w:pPr>
      <w:r w:rsidRPr="0025618D">
        <w:rPr>
          <w:b/>
          <w:bCs/>
          <w:sz w:val="24"/>
          <w:szCs w:val="24"/>
        </w:rPr>
        <w:t>Real-World Options Advisory Memo</w:t>
      </w:r>
    </w:p>
    <w:p w14:paraId="3CADF795" w14:textId="77777777" w:rsidR="0025618D" w:rsidRDefault="00A263F0" w:rsidP="00A263F0">
      <w:pPr>
        <w:rPr>
          <w:b/>
          <w:bCs/>
        </w:rPr>
      </w:pPr>
      <w:r w:rsidRPr="00A263F0">
        <w:rPr>
          <w:b/>
          <w:bCs/>
        </w:rPr>
        <w:t>Client Situation</w:t>
      </w:r>
    </w:p>
    <w:p w14:paraId="551462FE" w14:textId="164DAB36" w:rsidR="00A263F0" w:rsidRPr="0025618D" w:rsidRDefault="00A263F0" w:rsidP="00A263F0">
      <w:pPr>
        <w:rPr>
          <w:b/>
          <w:bCs/>
        </w:rPr>
      </w:pPr>
      <w:r w:rsidRPr="00A263F0">
        <w:t xml:space="preserve">The client currently holds </w:t>
      </w:r>
      <w:r w:rsidRPr="00A263F0">
        <w:rPr>
          <w:b/>
          <w:bCs/>
        </w:rPr>
        <w:t>500 shares</w:t>
      </w:r>
      <w:r w:rsidRPr="00A263F0">
        <w:t xml:space="preserve"> of a large-cap stock trading at </w:t>
      </w:r>
      <w:r w:rsidRPr="00A263F0">
        <w:rPr>
          <w:b/>
          <w:bCs/>
        </w:rPr>
        <w:t>₹2,450 per share</w:t>
      </w:r>
      <w:r w:rsidRPr="00A263F0">
        <w:t>. Therefore, the total market value of the holding is:</w:t>
      </w:r>
    </w:p>
    <w:p w14:paraId="788D5210" w14:textId="54ACC319" w:rsidR="00A263F0" w:rsidRPr="00A263F0" w:rsidRDefault="00A263F0" w:rsidP="00A263F0">
      <m:oMathPara>
        <m:oMath>
          <m:r>
            <w:rPr>
              <w:rFonts w:ascii="Cambria Math" w:hAnsi="Cambria Math"/>
            </w:rPr>
            <m:t>500×2450=</m:t>
          </m:r>
          <m:r>
            <m:rPr>
              <m:nor/>
            </m:rPr>
            <m:t>₹</m:t>
          </m:r>
          <m:r>
            <w:rPr>
              <w:rFonts w:ascii="Cambria Math" w:hAnsi="Cambria Math"/>
            </w:rPr>
            <m:t>12,25,000</m:t>
          </m:r>
          <m:r>
            <w:rPr>
              <w:i/>
            </w:rPr>
            <w:br/>
          </m:r>
        </m:oMath>
      </m:oMathPara>
      <w:r w:rsidRPr="00A263F0">
        <w:t xml:space="preserve">The client is concerned about a potential </w:t>
      </w:r>
      <w:r w:rsidRPr="00A263F0">
        <w:rPr>
          <w:b/>
          <w:bCs/>
        </w:rPr>
        <w:t>10–15% correction</w:t>
      </w:r>
      <w:r w:rsidRPr="00A263F0">
        <w:t xml:space="preserve"> in the stock price over the next </w:t>
      </w:r>
      <w:r w:rsidRPr="00A263F0">
        <w:rPr>
          <w:b/>
          <w:bCs/>
        </w:rPr>
        <w:t>three months</w:t>
      </w:r>
      <w:r w:rsidRPr="00A263F0">
        <w:t>. A decline of this magnitude could reduce the stock price to approximately ₹2,205–₹2,083.</w:t>
      </w:r>
      <w:r w:rsidR="00A80D99">
        <w:t xml:space="preserve"> </w:t>
      </w:r>
      <w:proofErr w:type="gramStart"/>
      <w:r w:rsidRPr="00A263F0">
        <w:t>Despite</w:t>
      </w:r>
      <w:proofErr w:type="gramEnd"/>
      <w:r w:rsidRPr="00A263F0">
        <w:t xml:space="preserve"> this concern, the client does not want to sell the shares because of tax considerations and strong long-term conviction in the company. Therefore, the objective is not to exit the investment but to protect the portfolio from short-term downside risk while continuing to participate in any future upside.</w:t>
      </w:r>
      <w:r w:rsidR="00A80D99">
        <w:t xml:space="preserve"> </w:t>
      </w:r>
      <w:r w:rsidRPr="00A263F0">
        <w:t>In this situation, options can be used as a hedging instrument to reduce potential losses without requiring the sale of the underlying shares.</w:t>
      </w:r>
    </w:p>
    <w:p w14:paraId="5B56C4CF" w14:textId="77777777" w:rsidR="0025618D" w:rsidRDefault="00A80D99" w:rsidP="00A80D99">
      <w:pPr>
        <w:rPr>
          <w:b/>
          <w:bCs/>
        </w:rPr>
      </w:pPr>
      <w:r w:rsidRPr="00A80D99">
        <w:rPr>
          <w:b/>
          <w:bCs/>
        </w:rPr>
        <w:t>Call vs Put</w:t>
      </w:r>
    </w:p>
    <w:p w14:paraId="76535E8D" w14:textId="77777777" w:rsidR="0025618D" w:rsidRDefault="00A80D99" w:rsidP="00A80D99">
      <w:pPr>
        <w:rPr>
          <w:b/>
          <w:bCs/>
        </w:rPr>
      </w:pPr>
      <w:r w:rsidRPr="00A80D99">
        <w:t xml:space="preserve">Options provide the buyer with a </w:t>
      </w:r>
      <w:r w:rsidRPr="00A80D99">
        <w:rPr>
          <w:b/>
          <w:bCs/>
        </w:rPr>
        <w:t>right but not an obligation</w:t>
      </w:r>
      <w:r w:rsidRPr="00A80D99">
        <w:t xml:space="preserve"> to trade the underlying asset at a predetermined strike price </w:t>
      </w:r>
      <m:oMath>
        <m:r>
          <w:rPr>
            <w:rFonts w:ascii="Cambria Math" w:hAnsi="Cambria Math"/>
          </w:rPr>
          <m:t>K</m:t>
        </m:r>
      </m:oMath>
      <w:r w:rsidRPr="00A80D99">
        <w:t xml:space="preserve">before or at maturity </w:t>
      </w:r>
      <m:oMath>
        <m:r>
          <w:rPr>
            <w:rFonts w:ascii="Cambria Math" w:hAnsi="Cambria Math"/>
          </w:rPr>
          <m:t>T</m:t>
        </m:r>
      </m:oMath>
      <w:r w:rsidRPr="00A80D99">
        <w:t>.</w:t>
      </w:r>
      <w:r w:rsidR="0025618D">
        <w:rPr>
          <w:b/>
          <w:bCs/>
        </w:rPr>
        <w:t xml:space="preserve"> </w:t>
      </w:r>
      <w:r w:rsidRPr="00A80D99">
        <w:t xml:space="preserve">For this client's objective, it is important to determine whether a </w:t>
      </w:r>
      <w:r w:rsidRPr="00A80D99">
        <w:rPr>
          <w:b/>
          <w:bCs/>
        </w:rPr>
        <w:t>call option</w:t>
      </w:r>
      <w:r w:rsidRPr="00A80D99">
        <w:t xml:space="preserve"> or a </w:t>
      </w:r>
      <w:r w:rsidRPr="00A80D99">
        <w:rPr>
          <w:b/>
          <w:bCs/>
        </w:rPr>
        <w:t>put option</w:t>
      </w:r>
      <w:r w:rsidRPr="00A80D99">
        <w:t xml:space="preserve"> is the appropriate hedging instrument.</w:t>
      </w:r>
    </w:p>
    <w:p w14:paraId="4CBB7E78" w14:textId="77777777" w:rsidR="0025618D" w:rsidRDefault="00A80D99" w:rsidP="00A80D99">
      <w:pPr>
        <w:rPr>
          <w:b/>
          <w:bCs/>
        </w:rPr>
      </w:pPr>
      <w:r w:rsidRPr="00A80D99">
        <w:rPr>
          <w:b/>
          <w:bCs/>
        </w:rPr>
        <w:t>Call Option</w:t>
      </w:r>
    </w:p>
    <w:p w14:paraId="3C879B0D" w14:textId="7D7D7997" w:rsidR="00A80D99" w:rsidRPr="0025618D" w:rsidRDefault="00A80D99" w:rsidP="00A80D99">
      <w:pPr>
        <w:rPr>
          <w:b/>
          <w:bCs/>
        </w:rPr>
      </w:pPr>
      <w:r w:rsidRPr="00A80D99">
        <w:t xml:space="preserve">A call option gives the holder the right to </w:t>
      </w:r>
      <w:r w:rsidRPr="00A80D99">
        <w:rPr>
          <w:b/>
          <w:bCs/>
        </w:rPr>
        <w:t>buy</w:t>
      </w:r>
      <w:r w:rsidRPr="00A80D99">
        <w:t xml:space="preserve"> the underlying asset at the strike price.</w:t>
      </w:r>
      <w:r w:rsidR="0025618D">
        <w:rPr>
          <w:b/>
          <w:bCs/>
        </w:rPr>
        <w:t xml:space="preserve"> </w:t>
      </w:r>
      <w:r w:rsidRPr="00A80D99">
        <w:t>The payoff of a call option at expiry is:</w:t>
      </w:r>
      <w:r w:rsidR="0025618D">
        <w:rPr>
          <w:b/>
          <w:bCs/>
        </w:rPr>
        <w:t xml:space="preserve"> </w:t>
      </w:r>
      <m:oMath>
        <m:r>
          <m:rPr>
            <m:sty m:val="p"/>
          </m:rPr>
          <w:rPr>
            <w:rFonts w:ascii="Cambria Math" w:hAnsi="Cambria Math"/>
          </w:rPr>
          <m:t xml:space="preserve"> </m:t>
        </m:r>
        <m:r>
          <m:rPr>
            <m:sty m:val="p"/>
          </m:rPr>
          <w:rPr>
            <w:rFonts w:ascii="Cambria Math" w:hAnsi="Cambria Math"/>
          </w:rPr>
          <m:t>max</m:t>
        </m:r>
        <m:r>
          <w:rPr>
            <w:rFonts w:ascii="Cambria Math" w:hAnsi="Cambria Math"/>
          </w:rPr>
          <m:t>⁡(S-K,0)</m:t>
        </m:r>
      </m:oMath>
    </w:p>
    <w:p w14:paraId="39541066" w14:textId="77777777" w:rsidR="00A80D99" w:rsidRPr="00A80D99" w:rsidRDefault="00A80D99" w:rsidP="00A80D99">
      <w:r w:rsidRPr="00A80D99">
        <w:t>where:</w:t>
      </w:r>
    </w:p>
    <w:p w14:paraId="6905E840" w14:textId="1D9E0EAC" w:rsidR="00A80D99" w:rsidRPr="00A80D99" w:rsidRDefault="00A80D99" w:rsidP="00A80D99">
      <w:pPr>
        <w:numPr>
          <w:ilvl w:val="0"/>
          <w:numId w:val="1"/>
        </w:numPr>
      </w:pPr>
      <m:oMath>
        <m:r>
          <w:rPr>
            <w:rFonts w:ascii="Cambria Math" w:hAnsi="Cambria Math"/>
          </w:rPr>
          <m:t>S</m:t>
        </m:r>
      </m:oMath>
      <w:r w:rsidRPr="00A80D99">
        <w:t xml:space="preserve">= stock price at expiry </w:t>
      </w:r>
    </w:p>
    <w:p w14:paraId="22ABDF3B" w14:textId="15311845" w:rsidR="00A80D99" w:rsidRPr="00A80D99" w:rsidRDefault="00A80D99" w:rsidP="00A80D99">
      <w:pPr>
        <w:numPr>
          <w:ilvl w:val="0"/>
          <w:numId w:val="1"/>
        </w:numPr>
      </w:pPr>
      <m:oMath>
        <m:r>
          <w:rPr>
            <w:rFonts w:ascii="Cambria Math" w:hAnsi="Cambria Math"/>
          </w:rPr>
          <m:t>K</m:t>
        </m:r>
      </m:oMath>
      <w:r w:rsidRPr="00A80D99">
        <w:t xml:space="preserve">= strike price </w:t>
      </w:r>
    </w:p>
    <w:p w14:paraId="23786548" w14:textId="1109985B" w:rsidR="00A80D99" w:rsidRPr="0025618D" w:rsidRDefault="00A80D99" w:rsidP="00A80D99">
      <w:pPr>
        <w:rPr>
          <w:b/>
          <w:bCs/>
        </w:rPr>
      </w:pPr>
      <w:r w:rsidRPr="00A80D99">
        <w:rPr>
          <w:b/>
          <w:bCs/>
        </w:rPr>
        <w:t>Example</w:t>
      </w:r>
      <w:r w:rsidR="0025618D">
        <w:rPr>
          <w:b/>
          <w:bCs/>
        </w:rPr>
        <w:t xml:space="preserve"> </w:t>
      </w:r>
      <w:r w:rsidRPr="00A80D99">
        <w:t>Suppose:</w:t>
      </w:r>
    </w:p>
    <w:p w14:paraId="5CD24842" w14:textId="63BBF49E" w:rsidR="00A80D99" w:rsidRPr="00A80D99" w:rsidRDefault="00A80D99" w:rsidP="00A80D99">
      <w:pPr>
        <w:numPr>
          <w:ilvl w:val="0"/>
          <w:numId w:val="2"/>
        </w:numPr>
      </w:pPr>
      <w:r w:rsidRPr="00A80D99">
        <w:t xml:space="preserve">Strike price </w:t>
      </w:r>
      <m:oMath>
        <m:r>
          <w:rPr>
            <w:rFonts w:ascii="Cambria Math" w:hAnsi="Cambria Math"/>
          </w:rPr>
          <m:t>K=</m:t>
        </m:r>
        <m:r>
          <m:rPr>
            <m:nor/>
          </m:rPr>
          <m:t>₹</m:t>
        </m:r>
        <m:r>
          <w:rPr>
            <w:rFonts w:ascii="Cambria Math" w:hAnsi="Cambria Math"/>
          </w:rPr>
          <m:t>2,400</m:t>
        </m:r>
      </m:oMath>
    </w:p>
    <w:p w14:paraId="0A2AE24C" w14:textId="5CE84BEF" w:rsidR="00A80D99" w:rsidRPr="00A80D99" w:rsidRDefault="00A80D99" w:rsidP="00A80D99">
      <w:pPr>
        <w:numPr>
          <w:ilvl w:val="0"/>
          <w:numId w:val="2"/>
        </w:numPr>
      </w:pPr>
      <w:r w:rsidRPr="00A80D99">
        <w:t xml:space="preserve">Stock price at expiry </w:t>
      </w:r>
      <m:oMath>
        <m:r>
          <w:rPr>
            <w:rFonts w:ascii="Cambria Math" w:hAnsi="Cambria Math"/>
          </w:rPr>
          <m:t>S=</m:t>
        </m:r>
        <m:r>
          <m:rPr>
            <m:nor/>
          </m:rPr>
          <m:t>₹</m:t>
        </m:r>
        <m:r>
          <w:rPr>
            <w:rFonts w:ascii="Cambria Math" w:hAnsi="Cambria Math"/>
          </w:rPr>
          <m:t>2,600</m:t>
        </m:r>
      </m:oMath>
    </w:p>
    <w:p w14:paraId="32E97AFC" w14:textId="4FB4704B" w:rsidR="00A80D99" w:rsidRDefault="00A80D99" w:rsidP="00A80D99">
      <w:r w:rsidRPr="00A80D99">
        <w:t>Then,</w:t>
      </w:r>
      <w:r w:rsidR="0025618D">
        <w:t xml:space="preserve"> </w:t>
      </w:r>
      <m:oMath>
        <m:r>
          <m:rPr>
            <m:sty m:val="p"/>
          </m:rPr>
          <w:rPr>
            <w:rFonts w:ascii="Cambria Math" w:hAnsi="Cambria Math"/>
          </w:rPr>
          <m:t>max</m:t>
        </m:r>
        <m:r>
          <w:rPr>
            <w:rFonts w:ascii="Cambria Math" w:hAnsi="Cambria Math"/>
          </w:rPr>
          <m:t>⁡(2600-2400,0)=</m:t>
        </m:r>
        <m:r>
          <m:rPr>
            <m:nor/>
          </m:rPr>
          <m:t>₹</m:t>
        </m:r>
        <m:r>
          <w:rPr>
            <w:rFonts w:ascii="Cambria Math" w:hAnsi="Cambria Math"/>
          </w:rPr>
          <m:t>200</m:t>
        </m:r>
      </m:oMath>
      <w:r w:rsidRPr="00A80D99">
        <w:rPr>
          <w:i/>
        </w:rPr>
        <w:br/>
      </w:r>
      <w:r w:rsidRPr="00A80D99">
        <w:t xml:space="preserve">The call option generates a payoff of </w:t>
      </w:r>
      <w:r w:rsidRPr="00A80D99">
        <w:rPr>
          <w:b/>
          <w:bCs/>
        </w:rPr>
        <w:t>₹200 per share</w:t>
      </w:r>
      <w:r w:rsidRPr="00A80D99">
        <w:t>.</w:t>
      </w:r>
      <w:r w:rsidR="0025618D">
        <w:t xml:space="preserve"> </w:t>
      </w:r>
      <w:r w:rsidRPr="00A80D99">
        <w:t>A call option benefits when stock prices rise and is therefore generally used by investors with a bullish outlook.</w:t>
      </w:r>
    </w:p>
    <w:p w14:paraId="4F4B5411" w14:textId="77777777" w:rsidR="003772EA" w:rsidRPr="003772EA" w:rsidRDefault="003772EA" w:rsidP="003772EA">
      <w:pPr>
        <w:rPr>
          <w:b/>
          <w:bCs/>
        </w:rPr>
      </w:pPr>
      <w:r w:rsidRPr="003772EA">
        <w:rPr>
          <w:b/>
          <w:bCs/>
        </w:rPr>
        <w:t>Put Option</w:t>
      </w:r>
    </w:p>
    <w:p w14:paraId="17E4E260" w14:textId="77777777" w:rsidR="003772EA" w:rsidRPr="003772EA" w:rsidRDefault="003772EA" w:rsidP="003772EA">
      <w:r w:rsidRPr="003772EA">
        <w:t xml:space="preserve">A put option gives the holder the right to </w:t>
      </w:r>
      <w:r w:rsidRPr="003772EA">
        <w:rPr>
          <w:b/>
          <w:bCs/>
        </w:rPr>
        <w:t>sell</w:t>
      </w:r>
      <w:r w:rsidRPr="003772EA">
        <w:t xml:space="preserve"> the underlying asset at the strike price.</w:t>
      </w:r>
    </w:p>
    <w:p w14:paraId="56430D2A" w14:textId="5776F94D" w:rsidR="003772EA" w:rsidRPr="003772EA" w:rsidRDefault="003772EA" w:rsidP="003772EA">
      <w:r w:rsidRPr="003772EA">
        <w:t>The payoff of a put option at expiry is:</w:t>
      </w:r>
      <w:r>
        <w:t xml:space="preserve"> </w:t>
      </w:r>
      <m:oMath>
        <m:r>
          <m:rPr>
            <m:sty m:val="p"/>
          </m:rPr>
          <w:rPr>
            <w:rFonts w:ascii="Cambria Math" w:hAnsi="Cambria Math"/>
          </w:rPr>
          <m:t>max</m:t>
        </m:r>
        <m:r>
          <w:rPr>
            <w:rFonts w:ascii="Cambria Math" w:hAnsi="Cambria Math"/>
          </w:rPr>
          <m:t>⁡(K-S,0)</m:t>
        </m:r>
      </m:oMath>
    </w:p>
    <w:p w14:paraId="3AC92854" w14:textId="4A45EE01" w:rsidR="003772EA" w:rsidRPr="003772EA" w:rsidRDefault="003772EA" w:rsidP="003772EA">
      <w:pPr>
        <w:rPr>
          <w:b/>
          <w:bCs/>
        </w:rPr>
      </w:pPr>
      <w:r w:rsidRPr="003772EA">
        <w:rPr>
          <w:b/>
          <w:bCs/>
        </w:rPr>
        <w:t>Example</w:t>
      </w:r>
      <w:r>
        <w:rPr>
          <w:b/>
          <w:bCs/>
        </w:rPr>
        <w:t xml:space="preserve"> </w:t>
      </w:r>
      <w:r w:rsidRPr="003772EA">
        <w:t>Suppose:</w:t>
      </w:r>
    </w:p>
    <w:p w14:paraId="521CE240" w14:textId="454C8055" w:rsidR="003772EA" w:rsidRPr="003772EA" w:rsidRDefault="003772EA" w:rsidP="003772EA">
      <w:pPr>
        <w:numPr>
          <w:ilvl w:val="0"/>
          <w:numId w:val="3"/>
        </w:numPr>
      </w:pPr>
      <w:r w:rsidRPr="003772EA">
        <w:t xml:space="preserve">Strike price </w:t>
      </w:r>
      <m:oMath>
        <m:r>
          <w:rPr>
            <w:rFonts w:ascii="Cambria Math" w:hAnsi="Cambria Math"/>
          </w:rPr>
          <m:t>K=</m:t>
        </m:r>
        <m:r>
          <m:rPr>
            <m:nor/>
          </m:rPr>
          <m:t>₹</m:t>
        </m:r>
        <m:r>
          <w:rPr>
            <w:rFonts w:ascii="Cambria Math" w:hAnsi="Cambria Math"/>
          </w:rPr>
          <m:t>2,400</m:t>
        </m:r>
      </m:oMath>
    </w:p>
    <w:p w14:paraId="392092E2" w14:textId="32634F66" w:rsidR="003772EA" w:rsidRPr="003772EA" w:rsidRDefault="003772EA" w:rsidP="003772EA">
      <w:pPr>
        <w:numPr>
          <w:ilvl w:val="0"/>
          <w:numId w:val="3"/>
        </w:numPr>
      </w:pPr>
      <w:r w:rsidRPr="003772EA">
        <w:t xml:space="preserve">Stock price at expiry </w:t>
      </w:r>
      <m:oMath>
        <m:r>
          <w:rPr>
            <w:rFonts w:ascii="Cambria Math" w:hAnsi="Cambria Math"/>
          </w:rPr>
          <m:t>S=</m:t>
        </m:r>
        <m:r>
          <m:rPr>
            <m:nor/>
          </m:rPr>
          <m:t>₹</m:t>
        </m:r>
        <m:r>
          <w:rPr>
            <w:rFonts w:ascii="Cambria Math" w:hAnsi="Cambria Math"/>
          </w:rPr>
          <m:t>2,200</m:t>
        </m:r>
      </m:oMath>
    </w:p>
    <w:p w14:paraId="23939BDA" w14:textId="3CAE8CBD" w:rsidR="003772EA" w:rsidRDefault="003772EA" w:rsidP="003772EA">
      <w:r w:rsidRPr="003772EA">
        <w:lastRenderedPageBreak/>
        <w:t>Then,</w:t>
      </w:r>
      <w:r>
        <w:t xml:space="preserve"> </w:t>
      </w:r>
      <m:oMath>
        <m:r>
          <m:rPr>
            <m:sty m:val="p"/>
          </m:rPr>
          <w:rPr>
            <w:rFonts w:ascii="Cambria Math" w:hAnsi="Cambria Math"/>
          </w:rPr>
          <m:t>max</m:t>
        </m:r>
        <m:r>
          <w:rPr>
            <w:rFonts w:ascii="Cambria Math" w:hAnsi="Cambria Math"/>
          </w:rPr>
          <m:t>⁡(2400-2200,0)=</m:t>
        </m:r>
        <m:r>
          <m:rPr>
            <m:nor/>
          </m:rPr>
          <m:t>₹</m:t>
        </m:r>
        <m:r>
          <w:rPr>
            <w:rFonts w:ascii="Cambria Math" w:hAnsi="Cambria Math"/>
          </w:rPr>
          <m:t>200</m:t>
        </m:r>
      </m:oMath>
      <w:r w:rsidRPr="003772EA">
        <w:rPr>
          <w:i/>
        </w:rPr>
        <w:br/>
      </w:r>
      <w:r w:rsidRPr="003772EA">
        <w:t xml:space="preserve">The put option generates a payoff of </w:t>
      </w:r>
      <w:r w:rsidRPr="003772EA">
        <w:rPr>
          <w:b/>
          <w:bCs/>
        </w:rPr>
        <w:t>₹200 per share</w:t>
      </w:r>
      <w:r w:rsidRPr="003772EA">
        <w:t>.</w:t>
      </w:r>
      <w:r>
        <w:t xml:space="preserve"> </w:t>
      </w:r>
      <w:r w:rsidRPr="003772EA">
        <w:t>Because the put option increases in value when the stock price falls, it acts as a form of insurance for the portfolio.</w:t>
      </w:r>
      <w:r>
        <w:t xml:space="preserve"> </w:t>
      </w:r>
    </w:p>
    <w:p w14:paraId="14E07C50" w14:textId="1E194523" w:rsidR="00524A82" w:rsidRDefault="00524A82" w:rsidP="00524A82">
      <w:r w:rsidRPr="00524A82">
        <w:t xml:space="preserve">The client is concerned about a possible decline in the stock price but wishes to continue holding the shares. Therefore, a </w:t>
      </w:r>
      <w:r w:rsidRPr="00524A82">
        <w:rPr>
          <w:b/>
          <w:bCs/>
        </w:rPr>
        <w:t>put option</w:t>
      </w:r>
      <w:r w:rsidRPr="00524A82">
        <w:t xml:space="preserve"> is the appropriate hedging instrument because it provides protection against downside risk while preserving upside potential.</w:t>
      </w:r>
      <w:r>
        <w:t xml:space="preserve"> </w:t>
      </w:r>
      <w:r w:rsidRPr="00524A82">
        <w:t xml:space="preserve">A </w:t>
      </w:r>
      <w:r w:rsidRPr="00524A82">
        <w:rPr>
          <w:b/>
          <w:bCs/>
        </w:rPr>
        <w:t>call option</w:t>
      </w:r>
      <w:r w:rsidRPr="00524A82">
        <w:t xml:space="preserve"> is not suitable for this purpose because it benefits from rising stock prices rather than protecting against falling prices.</w:t>
      </w:r>
      <w:r>
        <w:t xml:space="preserve"> </w:t>
      </w:r>
      <w:r w:rsidRPr="00524A82">
        <w:t xml:space="preserve">Hence, a </w:t>
      </w:r>
      <w:r w:rsidRPr="00524A82">
        <w:rPr>
          <w:b/>
          <w:bCs/>
        </w:rPr>
        <w:t>protective put strategy</w:t>
      </w:r>
      <w:r w:rsidRPr="00524A82">
        <w:t>—holding the stock while purchasing a put option—is the most appropriate approach for this client.</w:t>
      </w:r>
    </w:p>
    <w:p w14:paraId="6EF06844" w14:textId="77777777" w:rsidR="005F2EAB" w:rsidRPr="005F2EAB" w:rsidRDefault="005F2EAB" w:rsidP="005F2EAB">
      <w:pPr>
        <w:rPr>
          <w:b/>
          <w:bCs/>
        </w:rPr>
      </w:pPr>
      <w:r w:rsidRPr="005F2EAB">
        <w:rPr>
          <w:b/>
          <w:bCs/>
        </w:rPr>
        <w:t>Strike Selection &amp; Moneyness</w:t>
      </w:r>
    </w:p>
    <w:p w14:paraId="126B37DC" w14:textId="089DF6AF" w:rsidR="005F2EAB" w:rsidRPr="005F2EAB" w:rsidRDefault="005F2EAB" w:rsidP="005F2EAB">
      <w:r w:rsidRPr="005F2EAB">
        <w:t xml:space="preserve">The current stock price is </w:t>
      </w:r>
      <w:r w:rsidRPr="005F2EAB">
        <w:rPr>
          <w:b/>
          <w:bCs/>
        </w:rPr>
        <w:t>₹2,450</w:t>
      </w:r>
      <w:r w:rsidRPr="005F2EAB">
        <w:t xml:space="preserve">. To protect against a possible 10–15% decline, I recommend buying a </w:t>
      </w:r>
      <w:r w:rsidRPr="005F2EAB">
        <w:rPr>
          <w:b/>
          <w:bCs/>
        </w:rPr>
        <w:t>3-month put option with strike price ₹2,400</w:t>
      </w:r>
      <w:r w:rsidRPr="005F2EAB">
        <w:t>.</w:t>
      </w:r>
      <w:r>
        <w:t xml:space="preserve"> </w:t>
      </w:r>
      <w:r w:rsidRPr="005F2EAB">
        <w:t xml:space="preserve">This strike is slightly below the current stock price, making it an </w:t>
      </w:r>
      <w:r w:rsidRPr="005F2EAB">
        <w:rPr>
          <w:b/>
          <w:bCs/>
        </w:rPr>
        <w:t>Out-of-the-Money (OTM) put</w:t>
      </w:r>
      <w:r w:rsidRPr="005F2EAB">
        <w:t>. An OTM put is cheaper than an ATM put and still provides protection against a significant market correction.</w:t>
      </w:r>
    </w:p>
    <w:p w14:paraId="1FC32837" w14:textId="77777777" w:rsidR="005F2EAB" w:rsidRDefault="005F2EAB" w:rsidP="005F2EAB">
      <w:r w:rsidRPr="005F2EAB">
        <w:t>For the recommended strike:</w:t>
      </w:r>
      <w:r>
        <w:t xml:space="preserve"> </w:t>
      </w:r>
      <m:oMath>
        <m:r>
          <w:rPr>
            <w:rFonts w:ascii="Cambria Math" w:hAnsi="Cambria Math"/>
          </w:rPr>
          <m:t>S=</m:t>
        </m:r>
        <m:r>
          <m:rPr>
            <m:nor/>
          </m:rPr>
          <m:t>₹</m:t>
        </m:r>
        <m:r>
          <w:rPr>
            <w:rFonts w:ascii="Cambria Math" w:hAnsi="Cambria Math"/>
          </w:rPr>
          <m:t>2450,K=</m:t>
        </m:r>
        <m:r>
          <m:rPr>
            <m:nor/>
          </m:rPr>
          <m:t>₹</m:t>
        </m:r>
        <m:r>
          <w:rPr>
            <w:rFonts w:ascii="Cambria Math" w:hAnsi="Cambria Math"/>
          </w:rPr>
          <m:t>2400</m:t>
        </m:r>
      </m:oMath>
      <w:r w:rsidRPr="005F2EAB">
        <w:rPr>
          <w:i/>
        </w:rPr>
        <w:br/>
      </w:r>
      <w:r w:rsidRPr="005F2EAB">
        <w:t>Since:</w:t>
      </w:r>
      <w:r>
        <w:t xml:space="preserve"> </w:t>
      </w:r>
      <m:oMath>
        <m:r>
          <w:rPr>
            <w:rFonts w:ascii="Cambria Math" w:hAnsi="Cambria Math"/>
          </w:rPr>
          <m:t>S&gt;K</m:t>
        </m:r>
      </m:oMath>
      <w:r w:rsidRPr="005F2EAB">
        <w:rPr>
          <w:i/>
        </w:rPr>
        <w:br/>
      </w:r>
      <w:r w:rsidRPr="005F2EAB">
        <w:t xml:space="preserve">the put option is currently </w:t>
      </w:r>
      <w:r w:rsidRPr="005F2EAB">
        <w:rPr>
          <w:b/>
          <w:bCs/>
        </w:rPr>
        <w:t>OTM</w:t>
      </w:r>
      <w:r w:rsidRPr="005F2EAB">
        <w:t>.</w:t>
      </w:r>
      <w:r>
        <w:t xml:space="preserve"> </w:t>
      </w:r>
    </w:p>
    <w:p w14:paraId="03E4AF80" w14:textId="0F772448" w:rsidR="005F2EAB" w:rsidRDefault="005F2EAB" w:rsidP="005F2EAB">
      <w:r w:rsidRPr="005F2EAB">
        <w:t>The intrinsic value of the put is:</w:t>
      </w:r>
      <w:r>
        <w:t xml:space="preserve"> </w:t>
      </w:r>
      <m:oMath>
        <m:r>
          <m:rPr>
            <m:sty m:val="p"/>
          </m:rPr>
          <w:rPr>
            <w:rFonts w:ascii="Cambria Math" w:hAnsi="Cambria Math"/>
          </w:rPr>
          <m:t>max</m:t>
        </m:r>
        <m:r>
          <w:rPr>
            <w:rFonts w:ascii="Cambria Math" w:hAnsi="Cambria Math"/>
          </w:rPr>
          <m:t>⁡(K-S,0)=</m:t>
        </m:r>
        <m:r>
          <m:rPr>
            <m:sty m:val="p"/>
          </m:rPr>
          <w:rPr>
            <w:rFonts w:ascii="Cambria Math" w:hAnsi="Cambria Math"/>
          </w:rPr>
          <m:t>max</m:t>
        </m:r>
        <m:r>
          <w:rPr>
            <w:rFonts w:ascii="Cambria Math" w:hAnsi="Cambria Math"/>
          </w:rPr>
          <m:t>⁡(2400-2450,0)=0</m:t>
        </m:r>
      </m:oMath>
      <w:r w:rsidRPr="005F2EAB">
        <w:rPr>
          <w:i/>
        </w:rPr>
        <w:br/>
      </w:r>
      <w:r w:rsidRPr="005F2EAB">
        <w:t xml:space="preserve">Therefore, the option currently has </w:t>
      </w:r>
      <w:r w:rsidRPr="005F2EAB">
        <w:rPr>
          <w:b/>
          <w:bCs/>
        </w:rPr>
        <w:t>no intrinsic value</w:t>
      </w:r>
      <w:r w:rsidRPr="005F2EAB">
        <w:t xml:space="preserve">, and most of its premium consists of </w:t>
      </w:r>
      <w:r w:rsidRPr="005F2EAB">
        <w:rPr>
          <w:b/>
          <w:bCs/>
        </w:rPr>
        <w:t>time value</w:t>
      </w:r>
      <w:r w:rsidRPr="005F2EAB">
        <w:t>, which reflects the possibility that the stock may fall below ₹2,400 before expiry.</w:t>
      </w:r>
    </w:p>
    <w:p w14:paraId="65205327" w14:textId="77777777" w:rsidR="00FF41B5" w:rsidRPr="00FF41B5" w:rsidRDefault="00FF41B5" w:rsidP="00FF41B5">
      <w:pPr>
        <w:rPr>
          <w:b/>
          <w:bCs/>
        </w:rPr>
      </w:pPr>
      <w:r w:rsidRPr="00FF41B5">
        <w:rPr>
          <w:b/>
          <w:bCs/>
        </w:rPr>
        <w:t>European vs American Options</w:t>
      </w:r>
    </w:p>
    <w:p w14:paraId="2422EDEA" w14:textId="77777777" w:rsidR="00FF41B5" w:rsidRPr="00FF41B5" w:rsidRDefault="00FF41B5" w:rsidP="00FF41B5">
      <w:r w:rsidRPr="00FF41B5">
        <w:t xml:space="preserve">A </w:t>
      </w:r>
      <w:r w:rsidRPr="00FF41B5">
        <w:rPr>
          <w:b/>
          <w:bCs/>
        </w:rPr>
        <w:t>European option</w:t>
      </w:r>
      <w:r w:rsidRPr="00FF41B5">
        <w:t xml:space="preserve"> can only be exercised on the expiry date, whereas an </w:t>
      </w:r>
      <w:r w:rsidRPr="00FF41B5">
        <w:rPr>
          <w:b/>
          <w:bCs/>
        </w:rPr>
        <w:t>American option</w:t>
      </w:r>
      <w:r w:rsidRPr="00FF41B5">
        <w:t xml:space="preserve"> can be exercised at any time before expiry.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7"/>
        <w:gridCol w:w="2799"/>
      </w:tblGrid>
      <w:tr w:rsidR="00FF41B5" w:rsidRPr="00FF41B5" w14:paraId="51367136" w14:textId="77777777">
        <w:trPr>
          <w:tblHeader/>
          <w:tblCellSpacing w:w="15" w:type="dxa"/>
        </w:trPr>
        <w:tc>
          <w:tcPr>
            <w:tcW w:w="0" w:type="auto"/>
            <w:vAlign w:val="center"/>
            <w:hideMark/>
          </w:tcPr>
          <w:p w14:paraId="6B0DEF50" w14:textId="77777777" w:rsidR="00FF41B5" w:rsidRPr="00FF41B5" w:rsidRDefault="00FF41B5" w:rsidP="00FF41B5">
            <w:pPr>
              <w:rPr>
                <w:b/>
                <w:bCs/>
              </w:rPr>
            </w:pPr>
            <w:r w:rsidRPr="00FF41B5">
              <w:rPr>
                <w:b/>
                <w:bCs/>
              </w:rPr>
              <w:t>European Option</w:t>
            </w:r>
          </w:p>
        </w:tc>
        <w:tc>
          <w:tcPr>
            <w:tcW w:w="0" w:type="auto"/>
            <w:vAlign w:val="center"/>
            <w:hideMark/>
          </w:tcPr>
          <w:p w14:paraId="10A2D0F1" w14:textId="77777777" w:rsidR="00FF41B5" w:rsidRPr="00FF41B5" w:rsidRDefault="00FF41B5" w:rsidP="00FF41B5">
            <w:pPr>
              <w:rPr>
                <w:b/>
                <w:bCs/>
              </w:rPr>
            </w:pPr>
            <w:r w:rsidRPr="00FF41B5">
              <w:rPr>
                <w:b/>
                <w:bCs/>
              </w:rPr>
              <w:t>American Option</w:t>
            </w:r>
          </w:p>
        </w:tc>
      </w:tr>
      <w:tr w:rsidR="00FF41B5" w:rsidRPr="00FF41B5" w14:paraId="7D334488" w14:textId="77777777">
        <w:trPr>
          <w:tblCellSpacing w:w="15" w:type="dxa"/>
        </w:trPr>
        <w:tc>
          <w:tcPr>
            <w:tcW w:w="0" w:type="auto"/>
            <w:vAlign w:val="center"/>
            <w:hideMark/>
          </w:tcPr>
          <w:p w14:paraId="30A1FF48" w14:textId="77777777" w:rsidR="00FF41B5" w:rsidRPr="00FF41B5" w:rsidRDefault="00FF41B5" w:rsidP="00FF41B5">
            <w:r w:rsidRPr="00FF41B5">
              <w:t>Exercise only at expiry</w:t>
            </w:r>
          </w:p>
        </w:tc>
        <w:tc>
          <w:tcPr>
            <w:tcW w:w="0" w:type="auto"/>
            <w:vAlign w:val="center"/>
            <w:hideMark/>
          </w:tcPr>
          <w:p w14:paraId="51CB3EC1" w14:textId="77777777" w:rsidR="00FF41B5" w:rsidRPr="00FF41B5" w:rsidRDefault="00FF41B5" w:rsidP="00FF41B5">
            <w:r w:rsidRPr="00FF41B5">
              <w:t xml:space="preserve">Exercise </w:t>
            </w:r>
            <w:proofErr w:type="spellStart"/>
            <w:r w:rsidRPr="00FF41B5">
              <w:t>anytime</w:t>
            </w:r>
            <w:proofErr w:type="spellEnd"/>
            <w:r w:rsidRPr="00FF41B5">
              <w:t xml:space="preserve"> before expiry</w:t>
            </w:r>
          </w:p>
        </w:tc>
      </w:tr>
      <w:tr w:rsidR="00FF41B5" w:rsidRPr="00FF41B5" w14:paraId="1F20332A" w14:textId="77777777">
        <w:trPr>
          <w:tblCellSpacing w:w="15" w:type="dxa"/>
        </w:trPr>
        <w:tc>
          <w:tcPr>
            <w:tcW w:w="0" w:type="auto"/>
            <w:vAlign w:val="center"/>
            <w:hideMark/>
          </w:tcPr>
          <w:p w14:paraId="32D90E1E" w14:textId="77777777" w:rsidR="00FF41B5" w:rsidRPr="00FF41B5" w:rsidRDefault="00FF41B5" w:rsidP="00FF41B5">
            <w:r w:rsidRPr="00FF41B5">
              <w:t>Less flexible</w:t>
            </w:r>
          </w:p>
        </w:tc>
        <w:tc>
          <w:tcPr>
            <w:tcW w:w="0" w:type="auto"/>
            <w:vAlign w:val="center"/>
            <w:hideMark/>
          </w:tcPr>
          <w:p w14:paraId="4BFF605A" w14:textId="77777777" w:rsidR="00FF41B5" w:rsidRPr="00FF41B5" w:rsidRDefault="00FF41B5" w:rsidP="00FF41B5">
            <w:r w:rsidRPr="00FF41B5">
              <w:t>More flexible</w:t>
            </w:r>
          </w:p>
        </w:tc>
      </w:tr>
    </w:tbl>
    <w:p w14:paraId="0938E65D" w14:textId="2A51FB94" w:rsidR="00FF41B5" w:rsidRDefault="00FF41B5" w:rsidP="00FF41B5">
      <w:r w:rsidRPr="00FF41B5">
        <w:t>For this hedge, an American put may be beneficial if the stock falls sharply and the option becomes deep in-the-money. In such a situation, the investor may choose to exercise early and receive cash sooner. However, many investors prefer selling the option in the market instead of exercising it.</w:t>
      </w:r>
      <w:r>
        <w:t xml:space="preserve"> </w:t>
      </w:r>
      <w:r w:rsidRPr="00FF41B5">
        <w:t>For downside protection, both European and American puts can be effective, but American options provide greater flexibility.</w:t>
      </w:r>
    </w:p>
    <w:p w14:paraId="107880BA" w14:textId="77777777" w:rsidR="004F52FA" w:rsidRPr="004F52FA" w:rsidRDefault="004F52FA" w:rsidP="004F52FA">
      <w:pPr>
        <w:rPr>
          <w:b/>
          <w:bCs/>
        </w:rPr>
      </w:pPr>
      <w:r w:rsidRPr="004F52FA">
        <w:rPr>
          <w:b/>
          <w:bCs/>
        </w:rPr>
        <w:t>Payoff Table</w:t>
      </w:r>
    </w:p>
    <w:p w14:paraId="2EE151C2" w14:textId="0478F47A" w:rsidR="004F52FA" w:rsidRPr="004F52FA" w:rsidRDefault="004F52FA" w:rsidP="004F52FA">
      <w:r w:rsidRPr="004F52FA">
        <w:t xml:space="preserve">Assume the client buys a </w:t>
      </w:r>
      <w:r w:rsidRPr="004F52FA">
        <w:rPr>
          <w:b/>
          <w:bCs/>
        </w:rPr>
        <w:t>3-month put option with strike price ₹2,400</w:t>
      </w:r>
      <w:r w:rsidRPr="004F52FA">
        <w:t>.</w:t>
      </w:r>
      <w:r>
        <w:t xml:space="preserve"> </w:t>
      </w:r>
      <w:r w:rsidRPr="004F52FA">
        <w:t>The put payoff at expiry is:</w:t>
      </w:r>
      <w:r>
        <w:t xml:space="preserve"> </w:t>
      </w:r>
      <m:oMath>
        <m:r>
          <m:rPr>
            <m:sty m:val="p"/>
          </m:rPr>
          <w:rPr>
            <w:rFonts w:ascii="Cambria Math" w:hAnsi="Cambria Math"/>
          </w:rPr>
          <m:t>max</m:t>
        </m:r>
        <m:r>
          <w:rPr>
            <w:rFonts w:ascii="Cambria Math" w:hAnsi="Cambria Math"/>
          </w:rPr>
          <m:t>⁡(K-S,0)</m:t>
        </m:r>
      </m:oMath>
      <w:r w:rsidRPr="004F52FA">
        <w:rPr>
          <w:i/>
        </w:rPr>
        <w:br/>
      </w:r>
      <w:r w:rsidRPr="004F52FA">
        <w:t xml:space="preserve">where </w:t>
      </w:r>
      <m:oMath>
        <m:r>
          <w:rPr>
            <w:rFonts w:ascii="Cambria Math" w:hAnsi="Cambria Math"/>
          </w:rPr>
          <m:t>K=</m:t>
        </m:r>
        <m:r>
          <m:rPr>
            <m:nor/>
          </m:rPr>
          <m:t>₹</m:t>
        </m:r>
        <m:r>
          <w:rPr>
            <w:rFonts w:ascii="Cambria Math" w:hAnsi="Cambria Math"/>
          </w:rPr>
          <m:t>2400</m:t>
        </m:r>
      </m:oMath>
      <w:r w:rsidRPr="004F52FA">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8"/>
        <w:gridCol w:w="1915"/>
        <w:gridCol w:w="2573"/>
      </w:tblGrid>
      <w:tr w:rsidR="004F52FA" w:rsidRPr="004F52FA" w14:paraId="485B338C" w14:textId="77777777">
        <w:trPr>
          <w:tblHeader/>
          <w:tblCellSpacing w:w="15" w:type="dxa"/>
        </w:trPr>
        <w:tc>
          <w:tcPr>
            <w:tcW w:w="0" w:type="auto"/>
            <w:vAlign w:val="center"/>
            <w:hideMark/>
          </w:tcPr>
          <w:p w14:paraId="150A4816" w14:textId="77777777" w:rsidR="004F52FA" w:rsidRPr="004F52FA" w:rsidRDefault="004F52FA" w:rsidP="004F52FA">
            <w:pPr>
              <w:rPr>
                <w:b/>
                <w:bCs/>
              </w:rPr>
            </w:pPr>
            <w:r w:rsidRPr="004F52FA">
              <w:rPr>
                <w:b/>
                <w:bCs/>
              </w:rPr>
              <w:t>Stock Price at Expiry (S)</w:t>
            </w:r>
          </w:p>
        </w:tc>
        <w:tc>
          <w:tcPr>
            <w:tcW w:w="0" w:type="auto"/>
            <w:vAlign w:val="center"/>
            <w:hideMark/>
          </w:tcPr>
          <w:p w14:paraId="467C27D8" w14:textId="77777777" w:rsidR="004F52FA" w:rsidRPr="004F52FA" w:rsidRDefault="004F52FA" w:rsidP="004F52FA">
            <w:pPr>
              <w:rPr>
                <w:b/>
                <w:bCs/>
              </w:rPr>
            </w:pPr>
            <w:r w:rsidRPr="004F52FA">
              <w:rPr>
                <w:b/>
                <w:bCs/>
              </w:rPr>
              <w:t>Put Payoff per Share</w:t>
            </w:r>
          </w:p>
        </w:tc>
        <w:tc>
          <w:tcPr>
            <w:tcW w:w="0" w:type="auto"/>
            <w:vAlign w:val="center"/>
            <w:hideMark/>
          </w:tcPr>
          <w:p w14:paraId="2411579F" w14:textId="77777777" w:rsidR="004F52FA" w:rsidRPr="004F52FA" w:rsidRDefault="004F52FA" w:rsidP="004F52FA">
            <w:pPr>
              <w:rPr>
                <w:b/>
                <w:bCs/>
              </w:rPr>
            </w:pPr>
            <w:r w:rsidRPr="004F52FA">
              <w:rPr>
                <w:b/>
                <w:bCs/>
              </w:rPr>
              <w:t>Stock + Put Value per Share</w:t>
            </w:r>
          </w:p>
        </w:tc>
      </w:tr>
      <w:tr w:rsidR="004F52FA" w:rsidRPr="004F52FA" w14:paraId="76C423BC" w14:textId="77777777">
        <w:trPr>
          <w:tblCellSpacing w:w="15" w:type="dxa"/>
        </w:trPr>
        <w:tc>
          <w:tcPr>
            <w:tcW w:w="0" w:type="auto"/>
            <w:vAlign w:val="center"/>
            <w:hideMark/>
          </w:tcPr>
          <w:p w14:paraId="6DD551F5" w14:textId="77777777" w:rsidR="004F52FA" w:rsidRPr="004F52FA" w:rsidRDefault="004F52FA" w:rsidP="004F52FA">
            <w:r w:rsidRPr="004F52FA">
              <w:t>₹2100</w:t>
            </w:r>
          </w:p>
        </w:tc>
        <w:tc>
          <w:tcPr>
            <w:tcW w:w="0" w:type="auto"/>
            <w:vAlign w:val="center"/>
            <w:hideMark/>
          </w:tcPr>
          <w:p w14:paraId="2BB60483" w14:textId="77777777" w:rsidR="004F52FA" w:rsidRPr="004F52FA" w:rsidRDefault="004F52FA" w:rsidP="004F52FA">
            <w:r w:rsidRPr="004F52FA">
              <w:t>₹300</w:t>
            </w:r>
          </w:p>
        </w:tc>
        <w:tc>
          <w:tcPr>
            <w:tcW w:w="0" w:type="auto"/>
            <w:vAlign w:val="center"/>
            <w:hideMark/>
          </w:tcPr>
          <w:p w14:paraId="00D7EDA3" w14:textId="77777777" w:rsidR="004F52FA" w:rsidRPr="004F52FA" w:rsidRDefault="004F52FA" w:rsidP="004F52FA">
            <w:r w:rsidRPr="004F52FA">
              <w:t>₹2400</w:t>
            </w:r>
          </w:p>
        </w:tc>
      </w:tr>
      <w:tr w:rsidR="004F52FA" w:rsidRPr="004F52FA" w14:paraId="5EE93D23" w14:textId="77777777">
        <w:trPr>
          <w:tblCellSpacing w:w="15" w:type="dxa"/>
        </w:trPr>
        <w:tc>
          <w:tcPr>
            <w:tcW w:w="0" w:type="auto"/>
            <w:vAlign w:val="center"/>
            <w:hideMark/>
          </w:tcPr>
          <w:p w14:paraId="5D9BD2DD" w14:textId="77777777" w:rsidR="004F52FA" w:rsidRPr="004F52FA" w:rsidRDefault="004F52FA" w:rsidP="004F52FA">
            <w:r w:rsidRPr="004F52FA">
              <w:lastRenderedPageBreak/>
              <w:t>₹2300</w:t>
            </w:r>
          </w:p>
        </w:tc>
        <w:tc>
          <w:tcPr>
            <w:tcW w:w="0" w:type="auto"/>
            <w:vAlign w:val="center"/>
            <w:hideMark/>
          </w:tcPr>
          <w:p w14:paraId="3DF55F7F" w14:textId="77777777" w:rsidR="004F52FA" w:rsidRPr="004F52FA" w:rsidRDefault="004F52FA" w:rsidP="004F52FA">
            <w:r w:rsidRPr="004F52FA">
              <w:t>₹100</w:t>
            </w:r>
          </w:p>
        </w:tc>
        <w:tc>
          <w:tcPr>
            <w:tcW w:w="0" w:type="auto"/>
            <w:vAlign w:val="center"/>
            <w:hideMark/>
          </w:tcPr>
          <w:p w14:paraId="095D649B" w14:textId="77777777" w:rsidR="004F52FA" w:rsidRPr="004F52FA" w:rsidRDefault="004F52FA" w:rsidP="004F52FA">
            <w:r w:rsidRPr="004F52FA">
              <w:t>₹2400</w:t>
            </w:r>
          </w:p>
        </w:tc>
      </w:tr>
      <w:tr w:rsidR="004F52FA" w:rsidRPr="004F52FA" w14:paraId="50E6B9EB" w14:textId="77777777">
        <w:trPr>
          <w:tblCellSpacing w:w="15" w:type="dxa"/>
        </w:trPr>
        <w:tc>
          <w:tcPr>
            <w:tcW w:w="0" w:type="auto"/>
            <w:vAlign w:val="center"/>
            <w:hideMark/>
          </w:tcPr>
          <w:p w14:paraId="34DB55B6" w14:textId="77777777" w:rsidR="004F52FA" w:rsidRPr="004F52FA" w:rsidRDefault="004F52FA" w:rsidP="004F52FA">
            <w:r w:rsidRPr="004F52FA">
              <w:t>₹2450</w:t>
            </w:r>
          </w:p>
        </w:tc>
        <w:tc>
          <w:tcPr>
            <w:tcW w:w="0" w:type="auto"/>
            <w:vAlign w:val="center"/>
            <w:hideMark/>
          </w:tcPr>
          <w:p w14:paraId="5D73F378" w14:textId="77777777" w:rsidR="004F52FA" w:rsidRPr="004F52FA" w:rsidRDefault="004F52FA" w:rsidP="004F52FA">
            <w:r w:rsidRPr="004F52FA">
              <w:t>₹0</w:t>
            </w:r>
          </w:p>
        </w:tc>
        <w:tc>
          <w:tcPr>
            <w:tcW w:w="0" w:type="auto"/>
            <w:vAlign w:val="center"/>
            <w:hideMark/>
          </w:tcPr>
          <w:p w14:paraId="44501FF4" w14:textId="77777777" w:rsidR="004F52FA" w:rsidRPr="004F52FA" w:rsidRDefault="004F52FA" w:rsidP="004F52FA">
            <w:r w:rsidRPr="004F52FA">
              <w:t>₹2450</w:t>
            </w:r>
          </w:p>
        </w:tc>
      </w:tr>
      <w:tr w:rsidR="004F52FA" w:rsidRPr="004F52FA" w14:paraId="3DA0145F" w14:textId="77777777">
        <w:trPr>
          <w:tblCellSpacing w:w="15" w:type="dxa"/>
        </w:trPr>
        <w:tc>
          <w:tcPr>
            <w:tcW w:w="0" w:type="auto"/>
            <w:vAlign w:val="center"/>
            <w:hideMark/>
          </w:tcPr>
          <w:p w14:paraId="3E7743E3" w14:textId="77777777" w:rsidR="004F52FA" w:rsidRPr="004F52FA" w:rsidRDefault="004F52FA" w:rsidP="004F52FA">
            <w:r w:rsidRPr="004F52FA">
              <w:t>₹2600</w:t>
            </w:r>
          </w:p>
        </w:tc>
        <w:tc>
          <w:tcPr>
            <w:tcW w:w="0" w:type="auto"/>
            <w:vAlign w:val="center"/>
            <w:hideMark/>
          </w:tcPr>
          <w:p w14:paraId="00743B4D" w14:textId="77777777" w:rsidR="004F52FA" w:rsidRPr="004F52FA" w:rsidRDefault="004F52FA" w:rsidP="004F52FA">
            <w:r w:rsidRPr="004F52FA">
              <w:t>₹0</w:t>
            </w:r>
          </w:p>
        </w:tc>
        <w:tc>
          <w:tcPr>
            <w:tcW w:w="0" w:type="auto"/>
            <w:vAlign w:val="center"/>
            <w:hideMark/>
          </w:tcPr>
          <w:p w14:paraId="0613B8AA" w14:textId="77777777" w:rsidR="004F52FA" w:rsidRPr="004F52FA" w:rsidRDefault="004F52FA" w:rsidP="004F52FA">
            <w:r w:rsidRPr="004F52FA">
              <w:t>₹2600</w:t>
            </w:r>
          </w:p>
        </w:tc>
      </w:tr>
      <w:tr w:rsidR="004F52FA" w:rsidRPr="004F52FA" w14:paraId="6700FC6C" w14:textId="77777777">
        <w:trPr>
          <w:tblCellSpacing w:w="15" w:type="dxa"/>
        </w:trPr>
        <w:tc>
          <w:tcPr>
            <w:tcW w:w="0" w:type="auto"/>
            <w:vAlign w:val="center"/>
            <w:hideMark/>
          </w:tcPr>
          <w:p w14:paraId="413A51D8" w14:textId="77777777" w:rsidR="004F52FA" w:rsidRPr="004F52FA" w:rsidRDefault="004F52FA" w:rsidP="004F52FA">
            <w:r w:rsidRPr="004F52FA">
              <w:t>₹2700</w:t>
            </w:r>
          </w:p>
        </w:tc>
        <w:tc>
          <w:tcPr>
            <w:tcW w:w="0" w:type="auto"/>
            <w:vAlign w:val="center"/>
            <w:hideMark/>
          </w:tcPr>
          <w:p w14:paraId="75629113" w14:textId="77777777" w:rsidR="004F52FA" w:rsidRPr="004F52FA" w:rsidRDefault="004F52FA" w:rsidP="004F52FA">
            <w:r w:rsidRPr="004F52FA">
              <w:t>₹0</w:t>
            </w:r>
          </w:p>
        </w:tc>
        <w:tc>
          <w:tcPr>
            <w:tcW w:w="0" w:type="auto"/>
            <w:vAlign w:val="center"/>
            <w:hideMark/>
          </w:tcPr>
          <w:p w14:paraId="61647C4A" w14:textId="77777777" w:rsidR="004F52FA" w:rsidRPr="004F52FA" w:rsidRDefault="004F52FA" w:rsidP="004F52FA">
            <w:r w:rsidRPr="004F52FA">
              <w:t>₹2700</w:t>
            </w:r>
          </w:p>
        </w:tc>
      </w:tr>
    </w:tbl>
    <w:p w14:paraId="621CE790" w14:textId="5DFCAE16" w:rsidR="004F52FA" w:rsidRDefault="004F52FA" w:rsidP="004F52FA">
      <w:r w:rsidRPr="004F52FA">
        <w:rPr>
          <w:b/>
          <w:bCs/>
        </w:rPr>
        <w:t>Observation</w:t>
      </w:r>
      <w:r w:rsidR="00DD751E">
        <w:rPr>
          <w:b/>
          <w:bCs/>
        </w:rPr>
        <w:t xml:space="preserve">- </w:t>
      </w:r>
      <w:r w:rsidRPr="004F52FA">
        <w:t xml:space="preserve">The put option creates a minimum portfolio value of approximately </w:t>
      </w:r>
      <w:r w:rsidRPr="004F52FA">
        <w:rPr>
          <w:b/>
          <w:bCs/>
        </w:rPr>
        <w:t>₹2,400 per share</w:t>
      </w:r>
      <w:r w:rsidRPr="004F52FA">
        <w:t xml:space="preserve"> before considering the premium paid. If the stock falls sharply, gains from the put help offset losses in the stock position. If the stock rises, the investor continues to benefit from the increase in share price.</w:t>
      </w:r>
    </w:p>
    <w:p w14:paraId="1464FA69" w14:textId="66702538" w:rsidR="00DD751E" w:rsidRPr="00DD751E" w:rsidRDefault="00DD751E" w:rsidP="00DD751E">
      <w:pPr>
        <w:rPr>
          <w:b/>
          <w:bCs/>
        </w:rPr>
      </w:pPr>
      <w:r w:rsidRPr="00DD751E">
        <w:rPr>
          <w:b/>
          <w:bCs/>
        </w:rPr>
        <w:t>Recommendation</w:t>
      </w:r>
      <w:r>
        <w:rPr>
          <w:b/>
          <w:bCs/>
        </w:rPr>
        <w:t xml:space="preserve">- </w:t>
      </w:r>
      <w:r w:rsidRPr="00DD751E">
        <w:rPr>
          <w:b/>
          <w:bCs/>
        </w:rPr>
        <w:t>I recommend that the client implement a protective put strategy by purchasing a 3-month ₹2,400 strike put option against the existing 500-share holding.</w:t>
      </w:r>
    </w:p>
    <w:p w14:paraId="41D32DAF" w14:textId="23ECBAA1" w:rsidR="00DD751E" w:rsidRPr="00DD751E" w:rsidRDefault="00DD751E" w:rsidP="00DD751E">
      <w:pPr>
        <w:rPr>
          <w:b/>
          <w:bCs/>
        </w:rPr>
      </w:pPr>
      <w:r w:rsidRPr="00DD751E">
        <w:rPr>
          <w:b/>
          <w:bCs/>
        </w:rPr>
        <w:t>This strategy provides downside protection while allowing the client to retain ownership of the stock and participate in any future price appreciation.</w:t>
      </w:r>
      <w:r>
        <w:rPr>
          <w:b/>
          <w:bCs/>
        </w:rPr>
        <w:t xml:space="preserve"> </w:t>
      </w:r>
      <w:r w:rsidRPr="00DD751E">
        <w:rPr>
          <w:b/>
          <w:bCs/>
        </w:rPr>
        <w:t>Breakeven</w:t>
      </w:r>
    </w:p>
    <w:p w14:paraId="5D8C793A" w14:textId="77777777" w:rsidR="00DD751E" w:rsidRPr="00DD751E" w:rsidRDefault="00DD751E" w:rsidP="00DD751E">
      <w:pPr>
        <w:rPr>
          <w:b/>
          <w:bCs/>
        </w:rPr>
      </w:pPr>
      <w:r w:rsidRPr="00DD751E">
        <w:rPr>
          <w:b/>
          <w:bCs/>
        </w:rPr>
        <w:t>If the put premium is ₹50 per share, the breakeven level is:</w:t>
      </w:r>
    </w:p>
    <w:p w14:paraId="41D49D18" w14:textId="77777777" w:rsidR="00DD751E" w:rsidRDefault="00DD751E" w:rsidP="00DD751E">
      <w:pPr>
        <w:rPr>
          <w:b/>
          <w:bCs/>
          <w:i/>
        </w:rPr>
      </w:pPr>
      <m:oMathPara>
        <m:oMath>
          <m:r>
            <m:rPr>
              <m:sty m:val="bi"/>
            </m:rPr>
            <w:rPr>
              <w:rFonts w:ascii="Cambria Math" w:hAnsi="Cambria Math"/>
            </w:rPr>
            <m:t>K-</m:t>
          </m:r>
          <m:r>
            <m:rPr>
              <m:nor/>
            </m:rPr>
            <w:rPr>
              <w:b/>
              <w:bCs/>
            </w:rPr>
            <m:t>Premium</m:t>
          </m:r>
          <m:r>
            <w:rPr>
              <w:b/>
              <w:bCs/>
            </w:rPr>
            <w:br/>
          </m:r>
          <m:r>
            <m:rPr>
              <m:sty m:val="bi"/>
            </m:rPr>
            <w:rPr>
              <w:rFonts w:ascii="Cambria Math" w:hAnsi="Cambria Math"/>
            </w:rPr>
            <m:t>2400-50=</m:t>
          </m:r>
          <m:r>
            <m:rPr>
              <m:nor/>
            </m:rPr>
            <w:rPr>
              <w:b/>
              <w:bCs/>
            </w:rPr>
            <m:t>₹</m:t>
          </m:r>
          <m:r>
            <m:rPr>
              <m:sty m:val="bi"/>
            </m:rPr>
            <w:rPr>
              <w:rFonts w:ascii="Cambria Math" w:hAnsi="Cambria Math"/>
            </w:rPr>
            <m:t>2350</m:t>
          </m:r>
        </m:oMath>
      </m:oMathPara>
      <w:r>
        <w:rPr>
          <w:b/>
          <w:bCs/>
          <w:i/>
        </w:rPr>
        <w:t xml:space="preserve"> </w:t>
      </w:r>
    </w:p>
    <w:p w14:paraId="14F6759F" w14:textId="31AC80C4" w:rsidR="00DD751E" w:rsidRPr="00DD751E" w:rsidRDefault="00DD751E" w:rsidP="00DD751E">
      <w:pPr>
        <w:rPr>
          <w:b/>
          <w:bCs/>
        </w:rPr>
      </w:pPr>
      <w:r w:rsidRPr="00DD751E">
        <w:rPr>
          <w:b/>
          <w:bCs/>
        </w:rPr>
        <w:t>Main Risks</w:t>
      </w:r>
    </w:p>
    <w:p w14:paraId="4E0B05B0" w14:textId="77777777" w:rsidR="00DD751E" w:rsidRPr="00DD751E" w:rsidRDefault="00DD751E" w:rsidP="00DD751E">
      <w:pPr>
        <w:numPr>
          <w:ilvl w:val="0"/>
          <w:numId w:val="4"/>
        </w:numPr>
        <w:rPr>
          <w:b/>
          <w:bCs/>
        </w:rPr>
      </w:pPr>
      <w:r w:rsidRPr="00DD751E">
        <w:rPr>
          <w:b/>
          <w:bCs/>
        </w:rPr>
        <w:t xml:space="preserve">Theta Decay: The option loses value as expiry approaches. </w:t>
      </w:r>
    </w:p>
    <w:p w14:paraId="17E6223B" w14:textId="77777777" w:rsidR="00DD751E" w:rsidRPr="00DD751E" w:rsidRDefault="00DD751E" w:rsidP="00DD751E">
      <w:pPr>
        <w:numPr>
          <w:ilvl w:val="0"/>
          <w:numId w:val="4"/>
        </w:numPr>
        <w:rPr>
          <w:b/>
          <w:bCs/>
        </w:rPr>
      </w:pPr>
      <w:r w:rsidRPr="00DD751E">
        <w:rPr>
          <w:b/>
          <w:bCs/>
        </w:rPr>
        <w:t xml:space="preserve">Wrong Strike Selection: A strike too far OTM may not provide sufficient protection. </w:t>
      </w:r>
    </w:p>
    <w:p w14:paraId="5B9CD491" w14:textId="77777777" w:rsidR="00DD751E" w:rsidRDefault="00DD751E" w:rsidP="00DD751E">
      <w:pPr>
        <w:numPr>
          <w:ilvl w:val="0"/>
          <w:numId w:val="4"/>
        </w:numPr>
        <w:rPr>
          <w:b/>
          <w:bCs/>
        </w:rPr>
      </w:pPr>
      <w:r w:rsidRPr="00DD751E">
        <w:rPr>
          <w:b/>
          <w:bCs/>
        </w:rPr>
        <w:t xml:space="preserve">Liquidity Risk: Some stock options may have lower trading volumes and wider bid-ask spreads. </w:t>
      </w:r>
    </w:p>
    <w:p w14:paraId="30F865E6" w14:textId="0B33C1C2" w:rsidR="00DD751E" w:rsidRDefault="00DD751E" w:rsidP="00DD751E">
      <w:pPr>
        <w:numPr>
          <w:ilvl w:val="0"/>
          <w:numId w:val="4"/>
        </w:numPr>
        <w:rPr>
          <w:b/>
          <w:bCs/>
        </w:rPr>
      </w:pPr>
      <w:r w:rsidRPr="00DD751E">
        <w:rPr>
          <w:b/>
          <w:bCs/>
        </w:rPr>
        <w:t>Overall, a protective put is an effective hedging strategy for an investor who wants to protect against a short-term decline without selling their shares.</w:t>
      </w:r>
    </w:p>
    <w:p w14:paraId="32EA1E0E" w14:textId="77777777" w:rsidR="000972FD" w:rsidRPr="000972FD" w:rsidRDefault="000972FD" w:rsidP="000972FD">
      <w:pPr>
        <w:pStyle w:val="ListParagraph"/>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972FD">
        <w:rPr>
          <w:rFonts w:ascii="Times New Roman" w:eastAsia="Times New Roman" w:hAnsi="Times New Roman" w:cs="Times New Roman"/>
          <w:b/>
          <w:bCs/>
          <w:kern w:val="0"/>
          <w:sz w:val="36"/>
          <w:szCs w:val="36"/>
          <w:lang w:eastAsia="en-IN"/>
          <w14:ligatures w14:val="none"/>
        </w:rPr>
        <w:t>Reflection</w:t>
      </w:r>
    </w:p>
    <w:p w14:paraId="5A8FBF00" w14:textId="77777777" w:rsidR="000972FD" w:rsidRPr="000972FD" w:rsidRDefault="000972FD" w:rsidP="000972FD">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972FD">
        <w:rPr>
          <w:rFonts w:ascii="Times New Roman" w:eastAsia="Times New Roman" w:hAnsi="Times New Roman" w:cs="Times New Roman"/>
          <w:kern w:val="0"/>
          <w:sz w:val="24"/>
          <w:szCs w:val="24"/>
          <w:lang w:eastAsia="en-IN"/>
          <w14:ligatures w14:val="none"/>
        </w:rPr>
        <w:t xml:space="preserve">This assignment helped me understand how options can be used for risk management rather than speculation. Before studying options, I thought investors had to sell their shares to avoid losses. However, I learned that a </w:t>
      </w:r>
      <w:r w:rsidRPr="000972FD">
        <w:rPr>
          <w:rFonts w:ascii="Times New Roman" w:eastAsia="Times New Roman" w:hAnsi="Times New Roman" w:cs="Times New Roman"/>
          <w:b/>
          <w:bCs/>
          <w:kern w:val="0"/>
          <w:sz w:val="24"/>
          <w:szCs w:val="24"/>
          <w:lang w:eastAsia="en-IN"/>
          <w14:ligatures w14:val="none"/>
        </w:rPr>
        <w:t>protective put</w:t>
      </w:r>
      <w:r w:rsidRPr="000972FD">
        <w:rPr>
          <w:rFonts w:ascii="Times New Roman" w:eastAsia="Times New Roman" w:hAnsi="Times New Roman" w:cs="Times New Roman"/>
          <w:kern w:val="0"/>
          <w:sz w:val="24"/>
          <w:szCs w:val="24"/>
          <w:lang w:eastAsia="en-IN"/>
          <w14:ligatures w14:val="none"/>
        </w:rPr>
        <w:t xml:space="preserve"> acts like insurance by limiting downside risk while allowing investors to continue holding the stock. I also gained a better understanding of option payoffs, moneyness, and the difference between European and American options.</w:t>
      </w:r>
    </w:p>
    <w:p w14:paraId="3ED1E4C1" w14:textId="77777777" w:rsidR="00DD751E" w:rsidRDefault="00DD751E" w:rsidP="00DD751E">
      <w:pPr>
        <w:ind w:left="720"/>
        <w:rPr>
          <w:b/>
          <w:bCs/>
        </w:rPr>
      </w:pPr>
    </w:p>
    <w:p w14:paraId="0D6EDD56" w14:textId="77777777" w:rsidR="00DD751E" w:rsidRPr="00DD751E" w:rsidRDefault="00DD751E" w:rsidP="00DD751E">
      <w:pPr>
        <w:ind w:left="720"/>
        <w:rPr>
          <w:b/>
          <w:bCs/>
        </w:rPr>
      </w:pPr>
    </w:p>
    <w:p w14:paraId="02E0C3D6" w14:textId="77777777" w:rsidR="00DD751E" w:rsidRPr="004F52FA" w:rsidRDefault="00DD751E" w:rsidP="004F52FA">
      <w:pPr>
        <w:rPr>
          <w:b/>
          <w:bCs/>
        </w:rPr>
      </w:pPr>
    </w:p>
    <w:p w14:paraId="2F2D2EA3" w14:textId="77777777" w:rsidR="00FF41B5" w:rsidRPr="00FF41B5" w:rsidRDefault="00FF41B5" w:rsidP="00FF41B5"/>
    <w:p w14:paraId="64B6ECE5" w14:textId="77777777" w:rsidR="005F2EAB" w:rsidRPr="005F2EAB" w:rsidRDefault="005F2EAB" w:rsidP="005F2EAB"/>
    <w:p w14:paraId="5EA3A81A" w14:textId="77777777" w:rsidR="00524A82" w:rsidRPr="00524A82" w:rsidRDefault="00524A82" w:rsidP="00524A82"/>
    <w:p w14:paraId="0DFED16A" w14:textId="77777777" w:rsidR="003772EA" w:rsidRPr="003772EA" w:rsidRDefault="003772EA" w:rsidP="003772EA"/>
    <w:p w14:paraId="5F0DDB8B" w14:textId="77777777" w:rsidR="003772EA" w:rsidRPr="00A80D99" w:rsidRDefault="003772EA" w:rsidP="00A80D99"/>
    <w:p w14:paraId="18AEDDF2" w14:textId="77777777" w:rsidR="00B00638" w:rsidRDefault="00B00638"/>
    <w:sectPr w:rsidR="00B006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70FF3"/>
    <w:multiLevelType w:val="multilevel"/>
    <w:tmpl w:val="1206E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CE4A03"/>
    <w:multiLevelType w:val="multilevel"/>
    <w:tmpl w:val="2C8AF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467E16"/>
    <w:multiLevelType w:val="multilevel"/>
    <w:tmpl w:val="E01E7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8B639B"/>
    <w:multiLevelType w:val="multilevel"/>
    <w:tmpl w:val="DF74D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8353623">
    <w:abstractNumId w:val="2"/>
  </w:num>
  <w:num w:numId="2" w16cid:durableId="1360818489">
    <w:abstractNumId w:val="3"/>
  </w:num>
  <w:num w:numId="3" w16cid:durableId="286662951">
    <w:abstractNumId w:val="0"/>
  </w:num>
  <w:num w:numId="4" w16cid:durableId="6908418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840"/>
    <w:rsid w:val="000972FD"/>
    <w:rsid w:val="00137A45"/>
    <w:rsid w:val="0025618D"/>
    <w:rsid w:val="003433C4"/>
    <w:rsid w:val="003772EA"/>
    <w:rsid w:val="004F52FA"/>
    <w:rsid w:val="00524A82"/>
    <w:rsid w:val="005F2EAB"/>
    <w:rsid w:val="00712840"/>
    <w:rsid w:val="00A263F0"/>
    <w:rsid w:val="00A80D99"/>
    <w:rsid w:val="00B00638"/>
    <w:rsid w:val="00DD751E"/>
    <w:rsid w:val="00FF41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9EF69"/>
  <w15:chartTrackingRefBased/>
  <w15:docId w15:val="{6D7BDA52-C4F5-4B9F-9315-C0BF46D6E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28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128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28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28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28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28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28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28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28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28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128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28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28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28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28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28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28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2840"/>
    <w:rPr>
      <w:rFonts w:eastAsiaTheme="majorEastAsia" w:cstheme="majorBidi"/>
      <w:color w:val="272727" w:themeColor="text1" w:themeTint="D8"/>
    </w:rPr>
  </w:style>
  <w:style w:type="paragraph" w:styleId="Title">
    <w:name w:val="Title"/>
    <w:basedOn w:val="Normal"/>
    <w:next w:val="Normal"/>
    <w:link w:val="TitleChar"/>
    <w:uiPriority w:val="10"/>
    <w:qFormat/>
    <w:rsid w:val="007128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28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28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28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2840"/>
    <w:pPr>
      <w:spacing w:before="160"/>
      <w:jc w:val="center"/>
    </w:pPr>
    <w:rPr>
      <w:i/>
      <w:iCs/>
      <w:color w:val="404040" w:themeColor="text1" w:themeTint="BF"/>
    </w:rPr>
  </w:style>
  <w:style w:type="character" w:customStyle="1" w:styleId="QuoteChar">
    <w:name w:val="Quote Char"/>
    <w:basedOn w:val="DefaultParagraphFont"/>
    <w:link w:val="Quote"/>
    <w:uiPriority w:val="29"/>
    <w:rsid w:val="00712840"/>
    <w:rPr>
      <w:i/>
      <w:iCs/>
      <w:color w:val="404040" w:themeColor="text1" w:themeTint="BF"/>
    </w:rPr>
  </w:style>
  <w:style w:type="paragraph" w:styleId="ListParagraph">
    <w:name w:val="List Paragraph"/>
    <w:basedOn w:val="Normal"/>
    <w:uiPriority w:val="34"/>
    <w:qFormat/>
    <w:rsid w:val="00712840"/>
    <w:pPr>
      <w:ind w:left="720"/>
      <w:contextualSpacing/>
    </w:pPr>
  </w:style>
  <w:style w:type="character" w:styleId="IntenseEmphasis">
    <w:name w:val="Intense Emphasis"/>
    <w:basedOn w:val="DefaultParagraphFont"/>
    <w:uiPriority w:val="21"/>
    <w:qFormat/>
    <w:rsid w:val="00712840"/>
    <w:rPr>
      <w:i/>
      <w:iCs/>
      <w:color w:val="2F5496" w:themeColor="accent1" w:themeShade="BF"/>
    </w:rPr>
  </w:style>
  <w:style w:type="paragraph" w:styleId="IntenseQuote">
    <w:name w:val="Intense Quote"/>
    <w:basedOn w:val="Normal"/>
    <w:next w:val="Normal"/>
    <w:link w:val="IntenseQuoteChar"/>
    <w:uiPriority w:val="30"/>
    <w:qFormat/>
    <w:rsid w:val="007128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2840"/>
    <w:rPr>
      <w:i/>
      <w:iCs/>
      <w:color w:val="2F5496" w:themeColor="accent1" w:themeShade="BF"/>
    </w:rPr>
  </w:style>
  <w:style w:type="character" w:styleId="IntenseReference">
    <w:name w:val="Intense Reference"/>
    <w:basedOn w:val="DefaultParagraphFont"/>
    <w:uiPriority w:val="32"/>
    <w:qFormat/>
    <w:rsid w:val="00712840"/>
    <w:rPr>
      <w:b/>
      <w:bCs/>
      <w:smallCaps/>
      <w:color w:val="2F5496" w:themeColor="accent1" w:themeShade="BF"/>
      <w:spacing w:val="5"/>
    </w:rPr>
  </w:style>
  <w:style w:type="paragraph" w:styleId="NormalWeb">
    <w:name w:val="Normal (Web)"/>
    <w:basedOn w:val="Normal"/>
    <w:uiPriority w:val="99"/>
    <w:semiHidden/>
    <w:unhideWhenUsed/>
    <w:rsid w:val="000972F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0972F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891</Words>
  <Characters>5085</Characters>
  <Application>Microsoft Office Word</Application>
  <DocSecurity>0</DocSecurity>
  <Lines>42</Lines>
  <Paragraphs>11</Paragraphs>
  <ScaleCrop>false</ScaleCrop>
  <Company/>
  <LinksUpToDate>false</LinksUpToDate>
  <CharactersWithSpaces>5965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vaishali karande</dc:creator>
  <cp:keywords/>
  <dc:description/>
  <cp:lastModifiedBy>vaishali karande</cp:lastModifiedBy>
  <cp:revision>2</cp:revision>
  <dcterms:created xsi:type="dcterms:W3CDTF">2026-05-29T18:00:00Z</dcterms:created>
  <dcterms:modified xsi:type="dcterms:W3CDTF">2026-05-29T18:00:00Z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0755c409-3e4c-4a88-b256-0f0df4a75da8</vt:lpwstr>
  </property>
</Properties>
</file>