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93D" w:rsidRPr="00F8193D" w:rsidRDefault="00F8193D" w:rsidP="00F8193D">
      <w:pPr>
        <w:jc w:val="center"/>
        <w:rPr>
          <w:rFonts w:ascii="Arial" w:hAnsi="Arial" w:cs="Arial"/>
          <w:b/>
          <w:sz w:val="32"/>
          <w:u w:val="single"/>
        </w:rPr>
      </w:pPr>
      <w:r w:rsidRPr="00F8193D">
        <w:rPr>
          <w:rFonts w:ascii="Arial" w:hAnsi="Arial" w:cs="Arial"/>
          <w:b/>
          <w:sz w:val="32"/>
          <w:u w:val="single"/>
        </w:rPr>
        <w:t>Writeup and Visual Analytics</w:t>
      </w:r>
    </w:p>
    <w:p w:rsidR="00320FDA" w:rsidRDefault="00320FDA" w:rsidP="008C1754">
      <w:pPr>
        <w:rPr>
          <w:rFonts w:ascii="Arial" w:hAnsi="Arial" w:cs="Arial"/>
          <w:b/>
        </w:rPr>
      </w:pPr>
      <w:r>
        <w:rPr>
          <w:rFonts w:ascii="Arial" w:hAnsi="Arial" w:cs="Arial"/>
          <w:b/>
        </w:rPr>
        <w:t>Market Size by State and Year</w:t>
      </w:r>
    </w:p>
    <w:p w:rsidR="0092564F" w:rsidRDefault="00320FDA" w:rsidP="00320FDA">
      <w:pPr>
        <w:rPr>
          <w:rFonts w:ascii="Arial" w:hAnsi="Arial" w:cs="Arial"/>
        </w:rPr>
      </w:pPr>
      <w:r w:rsidRPr="00320FDA">
        <w:rPr>
          <w:rFonts w:ascii="Arial" w:hAnsi="Arial" w:cs="Arial"/>
        </w:rPr>
        <w:t>Hypothesis: Based on the decline/growth on market size from 2012 to 2014, Change Financial can enter into home loans market in the surrounding states of DC. Since It is small regional bank in DC, expansion of new home loans product other states can be profitable.</w:t>
      </w:r>
      <w:r w:rsidRPr="00320FDA">
        <w:rPr>
          <w:rFonts w:ascii="Arial" w:hAnsi="Arial" w:cs="Arial"/>
        </w:rPr>
        <w:cr/>
      </w:r>
      <w:bookmarkStart w:id="0" w:name="_GoBack"/>
      <w:bookmarkEnd w:id="0"/>
    </w:p>
    <w:p w:rsidR="0092564F" w:rsidRDefault="00320FDA" w:rsidP="00320FDA">
      <w:pPr>
        <w:rPr>
          <w:rFonts w:ascii="Arial" w:hAnsi="Arial" w:cs="Arial"/>
        </w:rPr>
      </w:pPr>
      <w:r w:rsidRPr="00320FDA">
        <w:rPr>
          <w:rFonts w:ascii="Arial" w:hAnsi="Arial" w:cs="Arial"/>
        </w:rPr>
        <w:t>Following graphs shows the number of loans in each state for three consecutive years. There is the decline in market from 2012 to 2014 for each of the five states. I hypothesize to look for opportunities in surrounding states. DC is not the highest emerging market right now in this business area.</w:t>
      </w:r>
    </w:p>
    <w:p w:rsidR="00451442" w:rsidRDefault="00AD6A53" w:rsidP="00961287">
      <w:pPr>
        <w:jc w:val="center"/>
        <w:rPr>
          <w:rFonts w:ascii="Arial" w:hAnsi="Arial" w:cs="Arial"/>
        </w:rPr>
      </w:pPr>
      <w:r>
        <w:rPr>
          <w:noProof/>
        </w:rPr>
        <w:drawing>
          <wp:inline distT="0" distB="0" distL="0" distR="0" wp14:anchorId="005F5A78" wp14:editId="3DC57984">
            <wp:extent cx="5838825" cy="3609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3609975"/>
                    </a:xfrm>
                    <a:prstGeom prst="rect">
                      <a:avLst/>
                    </a:prstGeom>
                  </pic:spPr>
                </pic:pic>
              </a:graphicData>
            </a:graphic>
          </wp:inline>
        </w:drawing>
      </w:r>
    </w:p>
    <w:p w:rsidR="00451442" w:rsidRDefault="00451442" w:rsidP="00320FDA">
      <w:pPr>
        <w:rPr>
          <w:rFonts w:ascii="Arial" w:hAnsi="Arial" w:cs="Arial"/>
        </w:rPr>
      </w:pPr>
    </w:p>
    <w:p w:rsidR="0092564F" w:rsidRDefault="0092564F" w:rsidP="00320FDA">
      <w:pPr>
        <w:rPr>
          <w:rFonts w:ascii="Arial" w:hAnsi="Arial" w:cs="Arial"/>
        </w:rPr>
      </w:pPr>
      <w:r>
        <w:rPr>
          <w:noProof/>
        </w:rPr>
        <w:drawing>
          <wp:inline distT="0" distB="0" distL="0" distR="0" wp14:anchorId="4C549F11" wp14:editId="72D51DC9">
            <wp:extent cx="6734175" cy="2714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34175" cy="2714625"/>
                    </a:xfrm>
                    <a:prstGeom prst="rect">
                      <a:avLst/>
                    </a:prstGeom>
                  </pic:spPr>
                </pic:pic>
              </a:graphicData>
            </a:graphic>
          </wp:inline>
        </w:drawing>
      </w:r>
    </w:p>
    <w:p w:rsidR="0092564F" w:rsidRDefault="0092564F" w:rsidP="00320FDA">
      <w:pPr>
        <w:rPr>
          <w:rFonts w:ascii="Arial" w:hAnsi="Arial" w:cs="Arial"/>
        </w:rPr>
      </w:pPr>
      <w:r>
        <w:rPr>
          <w:noProof/>
        </w:rPr>
        <w:lastRenderedPageBreak/>
        <w:drawing>
          <wp:inline distT="0" distB="0" distL="0" distR="0" wp14:anchorId="66765FF1" wp14:editId="14C052EB">
            <wp:extent cx="6858000" cy="3000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00375"/>
                    </a:xfrm>
                    <a:prstGeom prst="rect">
                      <a:avLst/>
                    </a:prstGeom>
                  </pic:spPr>
                </pic:pic>
              </a:graphicData>
            </a:graphic>
          </wp:inline>
        </w:drawing>
      </w:r>
    </w:p>
    <w:p w:rsidR="0092564F" w:rsidRDefault="00F46B01" w:rsidP="00961287">
      <w:pPr>
        <w:jc w:val="center"/>
        <w:rPr>
          <w:rFonts w:ascii="Arial" w:hAnsi="Arial" w:cs="Arial"/>
        </w:rPr>
      </w:pPr>
      <w:r>
        <w:rPr>
          <w:noProof/>
        </w:rPr>
        <w:drawing>
          <wp:inline distT="0" distB="0" distL="0" distR="0" wp14:anchorId="16AC4CF7" wp14:editId="6B1168C9">
            <wp:extent cx="5038725" cy="857250"/>
            <wp:effectExtent l="0" t="0" r="9525" b="0"/>
            <wp:docPr id="14" name="Picture 14" descr="https://scontent-dft4-1.xx.fbcdn.net/v/t34.0-12/18361286_1317495801632427_1628867847_n.png?oh=d6c4f7757d6ada33681af995e3ef3937&amp;oe=5912EB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dft4-1.xx.fbcdn.net/v/t34.0-12/18361286_1317495801632427_1628867847_n.png?oh=d6c4f7757d6ada33681af995e3ef3937&amp;oe=5912EBD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857250"/>
                    </a:xfrm>
                    <a:prstGeom prst="rect">
                      <a:avLst/>
                    </a:prstGeom>
                    <a:noFill/>
                    <a:ln>
                      <a:noFill/>
                    </a:ln>
                  </pic:spPr>
                </pic:pic>
              </a:graphicData>
            </a:graphic>
          </wp:inline>
        </w:drawing>
      </w:r>
    </w:p>
    <w:p w:rsidR="00451442" w:rsidRDefault="00451442" w:rsidP="00320FDA">
      <w:r w:rsidRPr="00451442">
        <w:t xml:space="preserve"> </w:t>
      </w:r>
    </w:p>
    <w:p w:rsidR="0092564F" w:rsidRDefault="00320FDA" w:rsidP="00320FDA">
      <w:pPr>
        <w:rPr>
          <w:rFonts w:ascii="Arial" w:hAnsi="Arial" w:cs="Arial"/>
        </w:rPr>
      </w:pPr>
      <w:r w:rsidRPr="00320FDA">
        <w:rPr>
          <w:rFonts w:ascii="Arial" w:hAnsi="Arial" w:cs="Arial"/>
        </w:rPr>
        <w:t>And although the rate of decline in the number of loans originated, the total value of the loans varies from state to state. Over the three years in our data, despite the decline, the largest number of loans originate in Virgin</w:t>
      </w:r>
      <w:r w:rsidR="0092564F">
        <w:rPr>
          <w:rFonts w:ascii="Arial" w:hAnsi="Arial" w:cs="Arial"/>
        </w:rPr>
        <w:t>i</w:t>
      </w:r>
      <w:r w:rsidRPr="00320FDA">
        <w:rPr>
          <w:rFonts w:ascii="Arial" w:hAnsi="Arial" w:cs="Arial"/>
        </w:rPr>
        <w:t>a than any of the other states followed by Maryland. That is, loan volume (# of Loans) originating in Virgin</w:t>
      </w:r>
      <w:r w:rsidR="0092564F">
        <w:rPr>
          <w:rFonts w:ascii="Arial" w:hAnsi="Arial" w:cs="Arial"/>
        </w:rPr>
        <w:t>i</w:t>
      </w:r>
      <w:r w:rsidRPr="00320FDA">
        <w:rPr>
          <w:rFonts w:ascii="Arial" w:hAnsi="Arial" w:cs="Arial"/>
        </w:rPr>
        <w:t>a have consistently stayed at 54 percent of the total loans</w:t>
      </w:r>
      <w:r>
        <w:rPr>
          <w:rFonts w:ascii="Arial" w:hAnsi="Arial" w:cs="Arial"/>
        </w:rPr>
        <w:t xml:space="preserve"> through the years while about </w:t>
      </w:r>
      <w:r w:rsidRPr="00320FDA">
        <w:rPr>
          <w:rFonts w:ascii="Arial" w:hAnsi="Arial" w:cs="Arial"/>
        </w:rPr>
        <w:t>33 percent of the loans originate in Maryland.</w:t>
      </w:r>
      <w:r w:rsidRPr="00320FDA">
        <w:rPr>
          <w:rFonts w:ascii="Arial" w:hAnsi="Arial" w:cs="Arial"/>
        </w:rPr>
        <w:cr/>
      </w:r>
    </w:p>
    <w:p w:rsidR="00F8193D" w:rsidRPr="00C9039F" w:rsidRDefault="00320FDA" w:rsidP="008C1754">
      <w:pPr>
        <w:rPr>
          <w:rFonts w:ascii="Arial" w:hAnsi="Arial" w:cs="Arial"/>
        </w:rPr>
      </w:pPr>
      <w:r w:rsidRPr="00320FDA">
        <w:rPr>
          <w:rFonts w:ascii="Arial" w:hAnsi="Arial" w:cs="Arial"/>
        </w:rPr>
        <w:t>This proves my hypothesis that change Financial have good growing opportunities in these states.</w:t>
      </w:r>
      <w:r w:rsidRPr="00320FDA">
        <w:rPr>
          <w:rFonts w:ascii="Arial" w:hAnsi="Arial" w:cs="Arial"/>
        </w:rPr>
        <w:cr/>
      </w:r>
    </w:p>
    <w:p w:rsidR="00961287" w:rsidRDefault="00961287" w:rsidP="008C1754">
      <w:pPr>
        <w:rPr>
          <w:rFonts w:ascii="Arial" w:hAnsi="Arial" w:cs="Arial"/>
          <w:b/>
        </w:rPr>
      </w:pPr>
    </w:p>
    <w:p w:rsidR="00961287" w:rsidRDefault="00961287" w:rsidP="008C1754">
      <w:pPr>
        <w:rPr>
          <w:rFonts w:ascii="Arial" w:hAnsi="Arial" w:cs="Arial"/>
          <w:b/>
        </w:rPr>
      </w:pPr>
    </w:p>
    <w:p w:rsidR="00961287" w:rsidRDefault="00961287" w:rsidP="008C1754">
      <w:pPr>
        <w:rPr>
          <w:rFonts w:ascii="Arial" w:hAnsi="Arial" w:cs="Arial"/>
          <w:b/>
        </w:rPr>
      </w:pPr>
    </w:p>
    <w:p w:rsidR="00961287" w:rsidRDefault="00961287" w:rsidP="008C1754">
      <w:pPr>
        <w:rPr>
          <w:rFonts w:ascii="Arial" w:hAnsi="Arial" w:cs="Arial"/>
          <w:b/>
        </w:rPr>
      </w:pPr>
    </w:p>
    <w:p w:rsidR="00961287" w:rsidRDefault="00961287" w:rsidP="008C1754">
      <w:pPr>
        <w:rPr>
          <w:rFonts w:ascii="Arial" w:hAnsi="Arial" w:cs="Arial"/>
          <w:b/>
        </w:rPr>
      </w:pPr>
    </w:p>
    <w:p w:rsidR="00961287" w:rsidRDefault="00961287" w:rsidP="008C1754">
      <w:pPr>
        <w:rPr>
          <w:rFonts w:ascii="Arial" w:hAnsi="Arial" w:cs="Arial"/>
          <w:b/>
        </w:rPr>
      </w:pPr>
    </w:p>
    <w:p w:rsidR="00961287" w:rsidRDefault="00961287" w:rsidP="008C1754">
      <w:pPr>
        <w:rPr>
          <w:rFonts w:ascii="Arial" w:hAnsi="Arial" w:cs="Arial"/>
          <w:b/>
        </w:rPr>
      </w:pPr>
    </w:p>
    <w:p w:rsidR="00961287" w:rsidRDefault="00961287" w:rsidP="008C1754">
      <w:pPr>
        <w:rPr>
          <w:rFonts w:ascii="Arial" w:hAnsi="Arial" w:cs="Arial"/>
          <w:b/>
        </w:rPr>
      </w:pPr>
    </w:p>
    <w:p w:rsidR="00961287" w:rsidRDefault="00961287" w:rsidP="008C1754">
      <w:pPr>
        <w:rPr>
          <w:rFonts w:ascii="Arial" w:hAnsi="Arial" w:cs="Arial"/>
          <w:b/>
        </w:rPr>
      </w:pPr>
    </w:p>
    <w:p w:rsidR="00961287" w:rsidRDefault="00961287" w:rsidP="008C1754">
      <w:pPr>
        <w:rPr>
          <w:rFonts w:ascii="Arial" w:hAnsi="Arial" w:cs="Arial"/>
          <w:b/>
        </w:rPr>
      </w:pPr>
    </w:p>
    <w:p w:rsidR="008C1754" w:rsidRPr="0061258C" w:rsidRDefault="008C1754" w:rsidP="008C1754">
      <w:pPr>
        <w:rPr>
          <w:rFonts w:ascii="Arial" w:hAnsi="Arial" w:cs="Arial"/>
        </w:rPr>
      </w:pPr>
      <w:r w:rsidRPr="0061258C">
        <w:rPr>
          <w:rFonts w:ascii="Arial" w:hAnsi="Arial" w:cs="Arial"/>
          <w:b/>
        </w:rPr>
        <w:lastRenderedPageBreak/>
        <w:t>Analysis</w:t>
      </w:r>
    </w:p>
    <w:p w:rsidR="008C1754" w:rsidRPr="0061258C" w:rsidRDefault="008C1754" w:rsidP="008C1754">
      <w:pPr>
        <w:rPr>
          <w:rFonts w:ascii="Arial" w:hAnsi="Arial" w:cs="Arial"/>
        </w:rPr>
      </w:pPr>
      <w:r w:rsidRPr="0061258C">
        <w:rPr>
          <w:rFonts w:ascii="Arial" w:hAnsi="Arial" w:cs="Arial"/>
        </w:rPr>
        <w:t xml:space="preserve">Being an </w:t>
      </w:r>
      <w:r w:rsidRPr="0061258C">
        <w:rPr>
          <w:rFonts w:ascii="Arial" w:hAnsi="Arial" w:cs="Arial"/>
        </w:rPr>
        <w:t>information</w:t>
      </w:r>
      <w:r w:rsidRPr="0061258C">
        <w:rPr>
          <w:rFonts w:ascii="Arial" w:hAnsi="Arial" w:cs="Arial"/>
        </w:rPr>
        <w:t>-driven culture for Change Financial, smart strategic move will be, to understand the market first and then target right audience. Lending, in home loans market, is always a risky investment (can be profitable with right strategy), so Change Financial should try and mitigate risk wherever possible.</w:t>
      </w:r>
    </w:p>
    <w:p w:rsidR="008C1754" w:rsidRPr="0061258C" w:rsidRDefault="008C1754" w:rsidP="008C1754">
      <w:pPr>
        <w:rPr>
          <w:rFonts w:ascii="Arial" w:hAnsi="Arial" w:cs="Arial"/>
        </w:rPr>
      </w:pPr>
      <w:r w:rsidRPr="0061258C">
        <w:rPr>
          <w:rFonts w:ascii="Arial" w:hAnsi="Arial" w:cs="Arial"/>
        </w:rPr>
        <w:t xml:space="preserve">    </w:t>
      </w:r>
    </w:p>
    <w:p w:rsidR="008C1754" w:rsidRPr="0061258C" w:rsidRDefault="008C1754" w:rsidP="008C1754">
      <w:pPr>
        <w:rPr>
          <w:rFonts w:ascii="Arial" w:hAnsi="Arial" w:cs="Arial"/>
        </w:rPr>
      </w:pPr>
      <w:r w:rsidRPr="0061258C">
        <w:rPr>
          <w:rFonts w:ascii="Arial" w:hAnsi="Arial" w:cs="Arial"/>
        </w:rPr>
        <w:t xml:space="preserve">    </w:t>
      </w:r>
      <w:r w:rsidR="0061068A">
        <w:rPr>
          <w:rFonts w:ascii="Arial" w:hAnsi="Arial" w:cs="Arial"/>
        </w:rPr>
        <w:t>1.Understand and Choose the Right P</w:t>
      </w:r>
      <w:r w:rsidRPr="0061258C">
        <w:rPr>
          <w:rFonts w:ascii="Arial" w:hAnsi="Arial" w:cs="Arial"/>
        </w:rPr>
        <w:t>roduct</w:t>
      </w:r>
    </w:p>
    <w:p w:rsidR="008C1754" w:rsidRPr="0061258C" w:rsidRDefault="008C1754" w:rsidP="008C1754">
      <w:pPr>
        <w:ind w:left="720"/>
        <w:rPr>
          <w:rFonts w:ascii="Arial" w:hAnsi="Arial" w:cs="Arial"/>
        </w:rPr>
      </w:pPr>
      <w:r w:rsidRPr="0061258C">
        <w:rPr>
          <w:rFonts w:ascii="Arial" w:hAnsi="Arial" w:cs="Arial"/>
        </w:rPr>
        <w:t>Change Financial has an option to choose between new homebuyers or refinance customers or both.</w:t>
      </w:r>
    </w:p>
    <w:p w:rsidR="008C1754" w:rsidRPr="0061258C" w:rsidRDefault="008C1754" w:rsidP="008C1754">
      <w:pPr>
        <w:rPr>
          <w:rFonts w:ascii="Arial" w:hAnsi="Arial" w:cs="Arial"/>
        </w:rPr>
      </w:pPr>
      <w:r w:rsidRPr="0061258C">
        <w:rPr>
          <w:rFonts w:ascii="Arial" w:hAnsi="Arial" w:cs="Arial"/>
        </w:rPr>
        <w:t xml:space="preserve">    Refinance borrowers:</w:t>
      </w:r>
    </w:p>
    <w:p w:rsidR="008C1754" w:rsidRPr="0061258C" w:rsidRDefault="008C1754" w:rsidP="008C1754">
      <w:pPr>
        <w:spacing w:after="0"/>
        <w:rPr>
          <w:rFonts w:ascii="Arial" w:hAnsi="Arial" w:cs="Arial"/>
        </w:rPr>
      </w:pPr>
      <w:r w:rsidRPr="0061258C">
        <w:rPr>
          <w:rFonts w:ascii="Arial" w:hAnsi="Arial" w:cs="Arial"/>
        </w:rPr>
        <w:t xml:space="preserve">    a.Rate-sensitive</w:t>
      </w:r>
    </w:p>
    <w:p w:rsidR="008C1754" w:rsidRPr="0061258C" w:rsidRDefault="008C1754" w:rsidP="008C1754">
      <w:pPr>
        <w:spacing w:after="0"/>
        <w:rPr>
          <w:rFonts w:ascii="Arial" w:hAnsi="Arial" w:cs="Arial"/>
        </w:rPr>
      </w:pPr>
      <w:r w:rsidRPr="0061258C">
        <w:rPr>
          <w:rFonts w:ascii="Arial" w:hAnsi="Arial" w:cs="Arial"/>
        </w:rPr>
        <w:t xml:space="preserve">    b.Willing to shop around for quotes</w:t>
      </w:r>
    </w:p>
    <w:p w:rsidR="008C1754" w:rsidRPr="0061258C" w:rsidRDefault="008C1754" w:rsidP="008C1754">
      <w:pPr>
        <w:spacing w:after="0"/>
        <w:rPr>
          <w:rFonts w:ascii="Arial" w:hAnsi="Arial" w:cs="Arial"/>
        </w:rPr>
      </w:pPr>
      <w:r w:rsidRPr="0061258C">
        <w:rPr>
          <w:rFonts w:ascii="Arial" w:hAnsi="Arial" w:cs="Arial"/>
        </w:rPr>
        <w:t xml:space="preserve">    c.Know what they are doing</w:t>
      </w:r>
    </w:p>
    <w:p w:rsidR="008C1754" w:rsidRPr="0061258C" w:rsidRDefault="008C1754" w:rsidP="008C1754">
      <w:pPr>
        <w:rPr>
          <w:rFonts w:ascii="Arial" w:hAnsi="Arial" w:cs="Arial"/>
        </w:rPr>
      </w:pPr>
      <w:r w:rsidRPr="0061258C">
        <w:rPr>
          <w:rFonts w:ascii="Arial" w:hAnsi="Arial" w:cs="Arial"/>
        </w:rPr>
        <w:t xml:space="preserve">    </w:t>
      </w:r>
    </w:p>
    <w:p w:rsidR="008C1754" w:rsidRPr="0061258C" w:rsidRDefault="008C1754" w:rsidP="008C1754">
      <w:pPr>
        <w:rPr>
          <w:rFonts w:ascii="Arial" w:hAnsi="Arial" w:cs="Arial"/>
        </w:rPr>
      </w:pPr>
      <w:r w:rsidRPr="0061258C">
        <w:rPr>
          <w:rFonts w:ascii="Arial" w:hAnsi="Arial" w:cs="Arial"/>
        </w:rPr>
        <w:t xml:space="preserve">    New Homebuyers</w:t>
      </w:r>
      <w:r w:rsidRPr="0061258C">
        <w:rPr>
          <w:rFonts w:ascii="Arial" w:hAnsi="Arial" w:cs="Arial"/>
        </w:rPr>
        <w:t>:</w:t>
      </w:r>
    </w:p>
    <w:p w:rsidR="008C1754" w:rsidRPr="0061258C" w:rsidRDefault="008C1754" w:rsidP="008C1754">
      <w:pPr>
        <w:spacing w:after="0"/>
        <w:rPr>
          <w:rFonts w:ascii="Arial" w:hAnsi="Arial" w:cs="Arial"/>
        </w:rPr>
      </w:pPr>
      <w:r w:rsidRPr="0061258C">
        <w:rPr>
          <w:rFonts w:ascii="Arial" w:hAnsi="Arial" w:cs="Arial"/>
        </w:rPr>
        <w:t xml:space="preserve">    a.Looking for someone to guide them through the process</w:t>
      </w:r>
    </w:p>
    <w:p w:rsidR="008C1754" w:rsidRPr="0061258C" w:rsidRDefault="008C1754" w:rsidP="008C1754">
      <w:pPr>
        <w:spacing w:after="0"/>
        <w:rPr>
          <w:rFonts w:ascii="Arial" w:hAnsi="Arial" w:cs="Arial"/>
        </w:rPr>
      </w:pPr>
      <w:r w:rsidRPr="0061258C">
        <w:rPr>
          <w:rFonts w:ascii="Arial" w:hAnsi="Arial" w:cs="Arial"/>
        </w:rPr>
        <w:t xml:space="preserve">    b.Willing to pay more for established institutes</w:t>
      </w:r>
    </w:p>
    <w:p w:rsidR="008C1754" w:rsidRPr="0061258C" w:rsidRDefault="008C1754" w:rsidP="008C1754">
      <w:pPr>
        <w:spacing w:after="0"/>
        <w:rPr>
          <w:rFonts w:ascii="Arial" w:hAnsi="Arial" w:cs="Arial"/>
        </w:rPr>
      </w:pPr>
      <w:r w:rsidRPr="0061258C">
        <w:rPr>
          <w:rFonts w:ascii="Arial" w:hAnsi="Arial" w:cs="Arial"/>
        </w:rPr>
        <w:t xml:space="preserve">    c.Referral driven</w:t>
      </w:r>
    </w:p>
    <w:p w:rsidR="008C1754" w:rsidRPr="0061258C" w:rsidRDefault="008C1754" w:rsidP="008C1754">
      <w:pPr>
        <w:rPr>
          <w:rFonts w:ascii="Arial" w:hAnsi="Arial" w:cs="Arial"/>
        </w:rPr>
      </w:pPr>
      <w:r w:rsidRPr="0061258C">
        <w:rPr>
          <w:rFonts w:ascii="Arial" w:hAnsi="Arial" w:cs="Arial"/>
        </w:rPr>
        <w:t xml:space="preserve">    </w:t>
      </w:r>
    </w:p>
    <w:p w:rsidR="008C1754" w:rsidRPr="0061258C" w:rsidRDefault="008C1754" w:rsidP="008C1754">
      <w:pPr>
        <w:rPr>
          <w:rFonts w:ascii="Arial" w:hAnsi="Arial" w:cs="Arial"/>
        </w:rPr>
      </w:pPr>
      <w:r w:rsidRPr="0061258C">
        <w:rPr>
          <w:rFonts w:ascii="Arial" w:hAnsi="Arial" w:cs="Arial"/>
        </w:rPr>
        <w:t xml:space="preserve">    They should focus towards Refinance Market because of the following reasons:</w:t>
      </w:r>
    </w:p>
    <w:p w:rsidR="008C1754" w:rsidRPr="0061258C" w:rsidRDefault="008C1754" w:rsidP="008C1754">
      <w:pPr>
        <w:spacing w:after="0"/>
        <w:rPr>
          <w:rFonts w:ascii="Arial" w:hAnsi="Arial" w:cs="Arial"/>
        </w:rPr>
      </w:pPr>
      <w:r w:rsidRPr="0061258C">
        <w:rPr>
          <w:rFonts w:ascii="Arial" w:hAnsi="Arial" w:cs="Arial"/>
        </w:rPr>
        <w:t xml:space="preserve">    a. The loan amount would be relatively small</w:t>
      </w:r>
    </w:p>
    <w:p w:rsidR="008C1754" w:rsidRPr="0061258C" w:rsidRDefault="008C1754" w:rsidP="008C1754">
      <w:pPr>
        <w:spacing w:after="0"/>
        <w:rPr>
          <w:rFonts w:ascii="Arial" w:hAnsi="Arial" w:cs="Arial"/>
        </w:rPr>
      </w:pPr>
      <w:r w:rsidRPr="0061258C">
        <w:rPr>
          <w:rFonts w:ascii="Arial" w:hAnsi="Arial" w:cs="Arial"/>
        </w:rPr>
        <w:t xml:space="preserve">    b. Risk associated with this market is relatively lower as they can see the track record of the borrower before lending</w:t>
      </w:r>
    </w:p>
    <w:p w:rsidR="008C1754" w:rsidRPr="0061258C" w:rsidRDefault="008C1754" w:rsidP="008C1754">
      <w:pPr>
        <w:spacing w:after="0"/>
        <w:rPr>
          <w:rFonts w:ascii="Arial" w:hAnsi="Arial" w:cs="Arial"/>
        </w:rPr>
      </w:pPr>
      <w:r w:rsidRPr="0061258C">
        <w:rPr>
          <w:rFonts w:ascii="Arial" w:hAnsi="Arial" w:cs="Arial"/>
        </w:rPr>
        <w:t xml:space="preserve">    c.</w:t>
      </w:r>
      <w:r w:rsidRPr="0061258C">
        <w:rPr>
          <w:rFonts w:ascii="Arial" w:hAnsi="Arial" w:cs="Arial"/>
        </w:rPr>
        <w:t xml:space="preserve"> </w:t>
      </w:r>
      <w:r w:rsidRPr="0061258C">
        <w:rPr>
          <w:rFonts w:ascii="Arial" w:hAnsi="Arial" w:cs="Arial"/>
        </w:rPr>
        <w:t>Consider</w:t>
      </w:r>
      <w:r w:rsidRPr="0061258C">
        <w:rPr>
          <w:rFonts w:ascii="Arial" w:hAnsi="Arial" w:cs="Arial"/>
        </w:rPr>
        <w:t>i</w:t>
      </w:r>
      <w:r w:rsidRPr="0061258C">
        <w:rPr>
          <w:rFonts w:ascii="Arial" w:hAnsi="Arial" w:cs="Arial"/>
        </w:rPr>
        <w:t>ng small regional bank and low brand awareness, referrals is not a strong point at init</w:t>
      </w:r>
      <w:r w:rsidRPr="0061258C">
        <w:rPr>
          <w:rFonts w:ascii="Arial" w:hAnsi="Arial" w:cs="Arial"/>
        </w:rPr>
        <w:t>i</w:t>
      </w:r>
      <w:r w:rsidRPr="0061258C">
        <w:rPr>
          <w:rFonts w:ascii="Arial" w:hAnsi="Arial" w:cs="Arial"/>
        </w:rPr>
        <w:t>al stage for new acquisitions.</w:t>
      </w:r>
    </w:p>
    <w:p w:rsidR="00D17F2C" w:rsidRPr="0061258C" w:rsidRDefault="00D17F2C" w:rsidP="008C1754">
      <w:pPr>
        <w:spacing w:after="0"/>
        <w:rPr>
          <w:rFonts w:ascii="Arial" w:hAnsi="Arial" w:cs="Arial"/>
        </w:rPr>
      </w:pPr>
    </w:p>
    <w:p w:rsidR="008C1754" w:rsidRPr="0061258C" w:rsidRDefault="008C1754" w:rsidP="008C1754">
      <w:pPr>
        <w:rPr>
          <w:rFonts w:ascii="Arial" w:hAnsi="Arial" w:cs="Arial"/>
        </w:rPr>
      </w:pPr>
      <w:r w:rsidRPr="0061258C">
        <w:rPr>
          <w:rFonts w:ascii="Arial" w:hAnsi="Arial" w:cs="Arial"/>
        </w:rPr>
        <w:t xml:space="preserve">   </w:t>
      </w:r>
    </w:p>
    <w:p w:rsidR="008C1754" w:rsidRPr="0061258C" w:rsidRDefault="008C1754" w:rsidP="008C1754">
      <w:pPr>
        <w:rPr>
          <w:rFonts w:ascii="Arial" w:hAnsi="Arial" w:cs="Arial"/>
        </w:rPr>
      </w:pPr>
      <w:r w:rsidRPr="0061258C">
        <w:rPr>
          <w:rFonts w:ascii="Arial" w:hAnsi="Arial" w:cs="Arial"/>
        </w:rPr>
        <w:t xml:space="preserve">    - They should target towards conforming and conventional loans because of the following reasons:</w:t>
      </w:r>
    </w:p>
    <w:p w:rsidR="008C1754" w:rsidRPr="0061258C" w:rsidRDefault="008C1754" w:rsidP="008C1754">
      <w:pPr>
        <w:rPr>
          <w:rFonts w:ascii="Arial" w:hAnsi="Arial" w:cs="Arial"/>
        </w:rPr>
      </w:pPr>
      <w:r w:rsidRPr="0061258C">
        <w:rPr>
          <w:rFonts w:ascii="Arial" w:hAnsi="Arial" w:cs="Arial"/>
        </w:rPr>
        <w:t xml:space="preserve">    a. </w:t>
      </w:r>
      <w:r w:rsidRPr="0061258C">
        <w:rPr>
          <w:rFonts w:ascii="Arial" w:hAnsi="Arial" w:cs="Arial"/>
        </w:rPr>
        <w:t>Conforming</w:t>
      </w:r>
      <w:r w:rsidRPr="0061258C">
        <w:rPr>
          <w:rFonts w:ascii="Arial" w:hAnsi="Arial" w:cs="Arial"/>
        </w:rPr>
        <w:t xml:space="preserve"> loans are governed by Fannie Mae and Freddie Mac guidelines which makes them </w:t>
      </w:r>
      <w:r w:rsidRPr="0061258C">
        <w:rPr>
          <w:rFonts w:ascii="Arial" w:hAnsi="Arial" w:cs="Arial"/>
        </w:rPr>
        <w:t>less risky</w:t>
      </w:r>
      <w:r w:rsidRPr="0061258C">
        <w:rPr>
          <w:rFonts w:ascii="Arial" w:hAnsi="Arial" w:cs="Arial"/>
        </w:rPr>
        <w:t>. Doing so, the bank can always sell the loan to them to have enough security to work with more borrowers.</w:t>
      </w:r>
    </w:p>
    <w:p w:rsidR="008C1754" w:rsidRPr="0061258C" w:rsidRDefault="008C1754" w:rsidP="008C1754">
      <w:pPr>
        <w:rPr>
          <w:rFonts w:ascii="Arial" w:hAnsi="Arial" w:cs="Arial"/>
        </w:rPr>
      </w:pPr>
      <w:r w:rsidRPr="0061258C">
        <w:rPr>
          <w:rFonts w:ascii="Arial" w:hAnsi="Arial" w:cs="Arial"/>
        </w:rPr>
        <w:t xml:space="preserve">    b. Dealing with conventional loans, the bank knows that the borrower has a good credit history, stable income and can make a sizable </w:t>
      </w:r>
      <w:r w:rsidRPr="0061258C">
        <w:rPr>
          <w:rFonts w:ascii="Arial" w:hAnsi="Arial" w:cs="Arial"/>
        </w:rPr>
        <w:t>down payment</w:t>
      </w:r>
      <w:r w:rsidRPr="0061258C">
        <w:rPr>
          <w:rFonts w:ascii="Arial" w:hAnsi="Arial" w:cs="Arial"/>
        </w:rPr>
        <w:t xml:space="preserve"> (~20%).</w:t>
      </w:r>
    </w:p>
    <w:p w:rsidR="008C1754" w:rsidRPr="0061258C" w:rsidRDefault="008C1754" w:rsidP="008C1754">
      <w:pPr>
        <w:rPr>
          <w:rFonts w:ascii="Arial" w:hAnsi="Arial" w:cs="Arial"/>
        </w:rPr>
      </w:pPr>
      <w:r w:rsidRPr="0061258C">
        <w:rPr>
          <w:rFonts w:ascii="Arial" w:hAnsi="Arial" w:cs="Arial"/>
        </w:rPr>
        <w:t xml:space="preserve">    </w:t>
      </w:r>
    </w:p>
    <w:p w:rsidR="008C1754" w:rsidRPr="0061258C" w:rsidRDefault="008C1754" w:rsidP="008C1754">
      <w:pPr>
        <w:rPr>
          <w:rFonts w:ascii="Arial" w:hAnsi="Arial" w:cs="Arial"/>
        </w:rPr>
      </w:pPr>
      <w:r w:rsidRPr="0061258C">
        <w:rPr>
          <w:rFonts w:ascii="Arial" w:hAnsi="Arial" w:cs="Arial"/>
        </w:rPr>
        <w:t xml:space="preserve">    2. Targ</w:t>
      </w:r>
      <w:r w:rsidRPr="0061258C">
        <w:rPr>
          <w:rFonts w:ascii="Arial" w:hAnsi="Arial" w:cs="Arial"/>
        </w:rPr>
        <w:t>e</w:t>
      </w:r>
      <w:r w:rsidRPr="0061258C">
        <w:rPr>
          <w:rFonts w:ascii="Arial" w:hAnsi="Arial" w:cs="Arial"/>
        </w:rPr>
        <w:t>t Audience</w:t>
      </w:r>
    </w:p>
    <w:p w:rsidR="008C1754" w:rsidRPr="0061258C" w:rsidRDefault="008C1754" w:rsidP="008C1754">
      <w:pPr>
        <w:rPr>
          <w:rFonts w:ascii="Arial" w:hAnsi="Arial" w:cs="Arial"/>
        </w:rPr>
      </w:pPr>
      <w:r w:rsidRPr="0061258C">
        <w:rPr>
          <w:rFonts w:ascii="Arial" w:hAnsi="Arial" w:cs="Arial"/>
        </w:rPr>
        <w:t xml:space="preserve">    Having too broad of an audience will negatively impact Change Financial's </w:t>
      </w:r>
      <w:r w:rsidRPr="0061258C">
        <w:rPr>
          <w:rFonts w:ascii="Arial" w:hAnsi="Arial" w:cs="Arial"/>
        </w:rPr>
        <w:t>investment. Above</w:t>
      </w:r>
      <w:r w:rsidRPr="0061258C">
        <w:rPr>
          <w:rFonts w:ascii="Arial" w:hAnsi="Arial" w:cs="Arial"/>
        </w:rPr>
        <w:t xml:space="preserve"> loan metrics </w:t>
      </w:r>
      <w:r w:rsidRPr="0061258C">
        <w:rPr>
          <w:rFonts w:ascii="Arial" w:hAnsi="Arial" w:cs="Arial"/>
        </w:rPr>
        <w:t>analysis</w:t>
      </w:r>
      <w:r w:rsidRPr="0061258C">
        <w:rPr>
          <w:rFonts w:ascii="Arial" w:hAnsi="Arial" w:cs="Arial"/>
        </w:rPr>
        <w:t xml:space="preserve"> by state and year can be narrowed down to focus potential clients rather than full audience.</w:t>
      </w:r>
    </w:p>
    <w:p w:rsidR="008C1754" w:rsidRPr="0061258C" w:rsidRDefault="008C1754" w:rsidP="008C1754">
      <w:pPr>
        <w:rPr>
          <w:rFonts w:ascii="Arial" w:hAnsi="Arial" w:cs="Arial"/>
        </w:rPr>
      </w:pPr>
      <w:r w:rsidRPr="0061258C">
        <w:rPr>
          <w:rFonts w:ascii="Arial" w:hAnsi="Arial" w:cs="Arial"/>
        </w:rPr>
        <w:t xml:space="preserve">    -Since Change Financial is a small regional bank headquartered in Washington, DC, and has branches in surrounding states, loan volume for refinance borrowers would help decision makers to focus on 2/3 target states.</w:t>
      </w:r>
    </w:p>
    <w:p w:rsidR="008C1754" w:rsidRPr="0061258C" w:rsidRDefault="008C1754" w:rsidP="008C1754">
      <w:pPr>
        <w:rPr>
          <w:rFonts w:ascii="Arial" w:hAnsi="Arial" w:cs="Arial"/>
        </w:rPr>
      </w:pPr>
      <w:r w:rsidRPr="0061258C">
        <w:rPr>
          <w:rFonts w:ascii="Arial" w:hAnsi="Arial" w:cs="Arial"/>
        </w:rPr>
        <w:t xml:space="preserve">    -Since homes loans market is sensitive to area and property value, further breakdown of </w:t>
      </w:r>
      <w:r w:rsidRPr="0061258C">
        <w:rPr>
          <w:rFonts w:ascii="Arial" w:hAnsi="Arial" w:cs="Arial"/>
        </w:rPr>
        <w:t>geographical</w:t>
      </w:r>
      <w:r w:rsidRPr="0061258C">
        <w:rPr>
          <w:rFonts w:ascii="Arial" w:hAnsi="Arial" w:cs="Arial"/>
        </w:rPr>
        <w:t xml:space="preserve"> region into top N counties/MSD helps to create focused approach.</w:t>
      </w:r>
    </w:p>
    <w:p w:rsidR="008C1754" w:rsidRPr="0061258C" w:rsidRDefault="008C1754" w:rsidP="008C1754">
      <w:pPr>
        <w:rPr>
          <w:rFonts w:ascii="Arial" w:hAnsi="Arial" w:cs="Arial"/>
        </w:rPr>
      </w:pPr>
      <w:r w:rsidRPr="0061258C">
        <w:rPr>
          <w:rFonts w:ascii="Arial" w:hAnsi="Arial" w:cs="Arial"/>
        </w:rPr>
        <w:lastRenderedPageBreak/>
        <w:t xml:space="preserve">    </w:t>
      </w:r>
    </w:p>
    <w:p w:rsidR="008C1754" w:rsidRPr="0061258C" w:rsidRDefault="008C1754" w:rsidP="008C1754">
      <w:pPr>
        <w:rPr>
          <w:rFonts w:ascii="Arial" w:hAnsi="Arial" w:cs="Arial"/>
        </w:rPr>
      </w:pPr>
      <w:r w:rsidRPr="0061258C">
        <w:rPr>
          <w:rFonts w:ascii="Arial" w:hAnsi="Arial" w:cs="Arial"/>
        </w:rPr>
        <w:t xml:space="preserve">    3. Strategy</w:t>
      </w:r>
    </w:p>
    <w:p w:rsidR="008C1754" w:rsidRPr="0061258C" w:rsidRDefault="008C1754" w:rsidP="008C1754">
      <w:pPr>
        <w:rPr>
          <w:rFonts w:ascii="Arial" w:hAnsi="Arial" w:cs="Arial"/>
        </w:rPr>
      </w:pPr>
      <w:r w:rsidRPr="0061258C">
        <w:rPr>
          <w:rFonts w:ascii="Arial" w:hAnsi="Arial" w:cs="Arial"/>
        </w:rPr>
        <w:t xml:space="preserve">    -After finding right </w:t>
      </w:r>
      <w:r w:rsidRPr="0061258C">
        <w:rPr>
          <w:rFonts w:ascii="Arial" w:hAnsi="Arial" w:cs="Arial"/>
        </w:rPr>
        <w:t>geographical</w:t>
      </w:r>
      <w:r w:rsidRPr="0061258C">
        <w:rPr>
          <w:rFonts w:ascii="Arial" w:hAnsi="Arial" w:cs="Arial"/>
        </w:rPr>
        <w:t xml:space="preserve"> area, competitor analysis is needed in order to enter into established market to provide leading indicators for market design and offers.</w:t>
      </w:r>
    </w:p>
    <w:p w:rsidR="008C1754" w:rsidRPr="0061258C" w:rsidRDefault="008C1754" w:rsidP="008C1754">
      <w:pPr>
        <w:rPr>
          <w:rFonts w:ascii="Arial" w:hAnsi="Arial" w:cs="Arial"/>
        </w:rPr>
      </w:pPr>
      <w:r w:rsidRPr="0061258C">
        <w:rPr>
          <w:rFonts w:ascii="Arial" w:hAnsi="Arial" w:cs="Arial"/>
        </w:rPr>
        <w:t xml:space="preserve">    </w:t>
      </w:r>
    </w:p>
    <w:p w:rsidR="008C1754" w:rsidRPr="0061258C" w:rsidRDefault="008C1754" w:rsidP="008C1754">
      <w:pPr>
        <w:rPr>
          <w:rFonts w:ascii="Arial" w:hAnsi="Arial" w:cs="Arial"/>
        </w:rPr>
      </w:pPr>
      <w:r w:rsidRPr="0061258C">
        <w:rPr>
          <w:rFonts w:ascii="Arial" w:hAnsi="Arial" w:cs="Arial"/>
        </w:rPr>
        <w:t xml:space="preserve">    </w:t>
      </w:r>
      <w:r w:rsidR="00320FDA">
        <w:rPr>
          <w:rFonts w:ascii="Arial" w:hAnsi="Arial" w:cs="Arial"/>
        </w:rPr>
        <w:t>4. Further E</w:t>
      </w:r>
      <w:r w:rsidRPr="0061258C">
        <w:rPr>
          <w:rFonts w:ascii="Arial" w:hAnsi="Arial" w:cs="Arial"/>
        </w:rPr>
        <w:t>nhancement</w:t>
      </w:r>
    </w:p>
    <w:p w:rsidR="008C1754" w:rsidRPr="0061258C" w:rsidRDefault="008C1754" w:rsidP="008C1754">
      <w:pPr>
        <w:rPr>
          <w:rFonts w:ascii="Arial" w:hAnsi="Arial" w:cs="Arial"/>
        </w:rPr>
      </w:pPr>
      <w:r w:rsidRPr="0061258C">
        <w:rPr>
          <w:rFonts w:ascii="Arial" w:hAnsi="Arial" w:cs="Arial"/>
        </w:rPr>
        <w:t xml:space="preserve">    - According to survey report of consumer finance 2016 (http://files.consumerfinance.gov/f/documents/201605_cfpb_nsm-technical-report-16-01.pdf), consumer and household demographics provides deeper insights and can be used along with loans data to identify patterns based on </w:t>
      </w:r>
      <w:r w:rsidRPr="0061258C">
        <w:rPr>
          <w:rFonts w:ascii="Arial" w:hAnsi="Arial" w:cs="Arial"/>
        </w:rPr>
        <w:t>geographies</w:t>
      </w:r>
      <w:r w:rsidRPr="0061258C">
        <w:rPr>
          <w:rFonts w:ascii="Arial" w:hAnsi="Arial" w:cs="Arial"/>
        </w:rPr>
        <w:t xml:space="preserve"> in terms of age, educational level, income, household size etc.</w:t>
      </w:r>
    </w:p>
    <w:p w:rsidR="008C1754" w:rsidRPr="0061258C" w:rsidRDefault="008C1754" w:rsidP="008C1754">
      <w:pPr>
        <w:rPr>
          <w:rFonts w:ascii="Arial" w:hAnsi="Arial" w:cs="Arial"/>
        </w:rPr>
      </w:pPr>
      <w:r w:rsidRPr="0061258C">
        <w:rPr>
          <w:rFonts w:ascii="Arial" w:hAnsi="Arial" w:cs="Arial"/>
        </w:rPr>
        <w:t xml:space="preserve">    -Historical HMDA data for previous few years can provide more conclusion on new home buying patterns and expansion into wider market.</w:t>
      </w:r>
    </w:p>
    <w:p w:rsidR="00970863" w:rsidRPr="0061258C" w:rsidRDefault="008C1754" w:rsidP="008C1754">
      <w:pPr>
        <w:rPr>
          <w:rFonts w:ascii="Arial" w:hAnsi="Arial" w:cs="Arial"/>
        </w:rPr>
      </w:pPr>
      <w:r w:rsidRPr="0061258C">
        <w:rPr>
          <w:rFonts w:ascii="Arial" w:hAnsi="Arial" w:cs="Arial"/>
        </w:rPr>
        <w:t xml:space="preserve">    </w:t>
      </w:r>
    </w:p>
    <w:p w:rsidR="00D17F2C" w:rsidRPr="0061258C" w:rsidRDefault="00D17F2C" w:rsidP="008C1754">
      <w:pPr>
        <w:rPr>
          <w:rFonts w:ascii="Arial" w:hAnsi="Arial" w:cs="Arial"/>
        </w:rPr>
      </w:pPr>
    </w:p>
    <w:p w:rsidR="0061258C" w:rsidRPr="0061258C" w:rsidRDefault="0061258C" w:rsidP="008C1754">
      <w:pPr>
        <w:rPr>
          <w:rFonts w:ascii="Arial" w:hAnsi="Arial" w:cs="Arial"/>
        </w:rPr>
      </w:pPr>
    </w:p>
    <w:p w:rsidR="0061258C" w:rsidRPr="0061258C" w:rsidRDefault="0061258C" w:rsidP="008C1754">
      <w:pPr>
        <w:rPr>
          <w:rFonts w:ascii="Arial" w:hAnsi="Arial" w:cs="Arial"/>
        </w:rPr>
      </w:pPr>
    </w:p>
    <w:p w:rsidR="0061258C" w:rsidRPr="0061258C" w:rsidRDefault="0061258C" w:rsidP="008C1754">
      <w:pPr>
        <w:rPr>
          <w:rFonts w:ascii="Arial" w:hAnsi="Arial" w:cs="Arial"/>
        </w:rPr>
      </w:pPr>
    </w:p>
    <w:p w:rsidR="0061258C" w:rsidRPr="0061258C" w:rsidRDefault="0061258C" w:rsidP="008C1754">
      <w:pPr>
        <w:rPr>
          <w:rFonts w:ascii="Arial" w:hAnsi="Arial" w:cs="Arial"/>
        </w:rPr>
      </w:pPr>
    </w:p>
    <w:p w:rsidR="0061258C" w:rsidRPr="0061258C" w:rsidRDefault="0061258C" w:rsidP="008C1754">
      <w:pPr>
        <w:rPr>
          <w:rFonts w:ascii="Arial" w:hAnsi="Arial" w:cs="Arial"/>
        </w:rPr>
      </w:pPr>
    </w:p>
    <w:p w:rsidR="0061258C" w:rsidRPr="0061258C" w:rsidRDefault="0061258C" w:rsidP="008C1754">
      <w:pPr>
        <w:rPr>
          <w:rFonts w:ascii="Arial" w:hAnsi="Arial" w:cs="Arial"/>
        </w:rPr>
      </w:pPr>
    </w:p>
    <w:p w:rsidR="0061258C" w:rsidRPr="0061258C" w:rsidRDefault="0061258C" w:rsidP="008C1754">
      <w:pPr>
        <w:rPr>
          <w:rFonts w:ascii="Arial" w:hAnsi="Arial" w:cs="Arial"/>
        </w:rPr>
      </w:pPr>
    </w:p>
    <w:p w:rsidR="0061258C" w:rsidRPr="0061258C" w:rsidRDefault="0061258C" w:rsidP="008C1754">
      <w:pPr>
        <w:rPr>
          <w:rFonts w:ascii="Arial" w:hAnsi="Arial" w:cs="Arial"/>
        </w:rPr>
      </w:pPr>
    </w:p>
    <w:p w:rsidR="0061258C" w:rsidRPr="0061258C" w:rsidRDefault="0061258C" w:rsidP="008C1754">
      <w:pPr>
        <w:rPr>
          <w:rFonts w:ascii="Arial" w:hAnsi="Arial" w:cs="Arial"/>
        </w:rPr>
      </w:pPr>
    </w:p>
    <w:p w:rsidR="00D17F2C" w:rsidRPr="0061258C" w:rsidRDefault="00D17F2C" w:rsidP="008C1754">
      <w:pPr>
        <w:rPr>
          <w:rFonts w:ascii="Arial" w:hAnsi="Arial" w:cs="Arial"/>
        </w:rPr>
      </w:pPr>
    </w:p>
    <w:p w:rsidR="00D17F2C" w:rsidRPr="0061258C" w:rsidRDefault="00D17F2C" w:rsidP="008C1754">
      <w:pPr>
        <w:rPr>
          <w:rFonts w:ascii="Arial" w:hAnsi="Arial" w:cs="Arial"/>
        </w:rPr>
      </w:pPr>
    </w:p>
    <w:p w:rsidR="00D17F2C" w:rsidRPr="0061258C" w:rsidRDefault="00D17F2C" w:rsidP="008C1754">
      <w:pPr>
        <w:rPr>
          <w:rFonts w:ascii="Arial" w:hAnsi="Arial" w:cs="Arial"/>
        </w:rPr>
      </w:pPr>
    </w:p>
    <w:p w:rsidR="00D17F2C" w:rsidRPr="0061258C" w:rsidRDefault="00D17F2C" w:rsidP="008C1754">
      <w:pPr>
        <w:rPr>
          <w:rFonts w:ascii="Arial" w:hAnsi="Arial" w:cs="Arial"/>
        </w:rPr>
      </w:pPr>
    </w:p>
    <w:p w:rsidR="00D17F2C" w:rsidRPr="0061258C" w:rsidRDefault="00D17F2C" w:rsidP="008C1754">
      <w:pPr>
        <w:rPr>
          <w:rFonts w:ascii="Arial" w:hAnsi="Arial" w:cs="Arial"/>
        </w:rPr>
      </w:pPr>
    </w:p>
    <w:p w:rsidR="00D17F2C" w:rsidRPr="0061258C" w:rsidRDefault="00D17F2C" w:rsidP="008C1754">
      <w:pPr>
        <w:rPr>
          <w:rFonts w:ascii="Arial" w:hAnsi="Arial" w:cs="Arial"/>
        </w:rPr>
      </w:pPr>
    </w:p>
    <w:p w:rsidR="00D17F2C" w:rsidRPr="0061258C" w:rsidRDefault="00D17F2C" w:rsidP="008C1754">
      <w:pPr>
        <w:rPr>
          <w:rFonts w:ascii="Arial" w:hAnsi="Arial" w:cs="Arial"/>
        </w:rPr>
      </w:pPr>
    </w:p>
    <w:p w:rsidR="00D17F2C" w:rsidRPr="0061258C" w:rsidRDefault="00D17F2C" w:rsidP="008C1754">
      <w:pPr>
        <w:rPr>
          <w:rFonts w:ascii="Arial" w:hAnsi="Arial" w:cs="Arial"/>
        </w:rPr>
      </w:pPr>
    </w:p>
    <w:p w:rsidR="00D17F2C" w:rsidRPr="0061258C" w:rsidRDefault="00D17F2C" w:rsidP="008C1754">
      <w:pPr>
        <w:rPr>
          <w:rFonts w:ascii="Arial" w:hAnsi="Arial" w:cs="Arial"/>
        </w:rPr>
      </w:pPr>
    </w:p>
    <w:p w:rsidR="00D17F2C" w:rsidRPr="0061258C" w:rsidRDefault="00D17F2C" w:rsidP="008C1754">
      <w:pPr>
        <w:rPr>
          <w:rFonts w:ascii="Arial" w:hAnsi="Arial" w:cs="Arial"/>
        </w:rPr>
      </w:pPr>
    </w:p>
    <w:p w:rsidR="00D17F2C" w:rsidRPr="0061258C" w:rsidRDefault="00D17F2C" w:rsidP="008C1754">
      <w:pPr>
        <w:rPr>
          <w:rFonts w:ascii="Arial" w:hAnsi="Arial" w:cs="Arial"/>
        </w:rPr>
      </w:pPr>
    </w:p>
    <w:p w:rsidR="00D17F2C" w:rsidRPr="0061258C" w:rsidRDefault="007B0AA7" w:rsidP="00D17F2C">
      <w:pPr>
        <w:rPr>
          <w:rFonts w:ascii="Arial" w:hAnsi="Arial" w:cs="Arial"/>
          <w:b/>
        </w:rPr>
      </w:pPr>
      <w:r w:rsidRPr="0061258C">
        <w:rPr>
          <w:rFonts w:ascii="Arial" w:hAnsi="Arial" w:cs="Arial"/>
          <w:b/>
        </w:rPr>
        <w:lastRenderedPageBreak/>
        <w:t>STEP 1. Understand and Choose the Right P</w:t>
      </w:r>
      <w:r w:rsidR="00D17F2C" w:rsidRPr="0061258C">
        <w:rPr>
          <w:rFonts w:ascii="Arial" w:hAnsi="Arial" w:cs="Arial"/>
          <w:b/>
        </w:rPr>
        <w:t>roduct</w:t>
      </w:r>
    </w:p>
    <w:p w:rsidR="00D17F2C" w:rsidRPr="0061258C" w:rsidRDefault="00D17F2C" w:rsidP="00D17F2C">
      <w:pPr>
        <w:rPr>
          <w:rFonts w:ascii="Arial" w:hAnsi="Arial" w:cs="Arial"/>
        </w:rPr>
      </w:pPr>
      <w:r w:rsidRPr="0061258C">
        <w:rPr>
          <w:rFonts w:ascii="Arial" w:hAnsi="Arial" w:cs="Arial"/>
        </w:rPr>
        <w:t>1. Between 2012 and 2014 we can see that the share of Refinance Loans is approximately 64% of total loan volume. Assuming the trend continues and given the benefits of refinance loans and its total share in home loans market, we seem to find better opportunity window in that sector over the next few years.</w:t>
      </w:r>
    </w:p>
    <w:p w:rsidR="00D17F2C" w:rsidRPr="0061258C" w:rsidRDefault="00D17F2C" w:rsidP="00D17F2C">
      <w:pPr>
        <w:rPr>
          <w:rFonts w:ascii="Arial" w:hAnsi="Arial" w:cs="Arial"/>
        </w:rPr>
      </w:pPr>
      <w:r w:rsidRPr="0061258C">
        <w:rPr>
          <w:rFonts w:ascii="Arial" w:hAnsi="Arial" w:cs="Arial"/>
        </w:rPr>
        <w:t xml:space="preserve">2. At the same time, considering approximately 36% of the purchase loans from 2012 to 2014, marketing opportunities promoting refinance options are also strong, given the good chances of those customers considering this option, based on offer </w:t>
      </w:r>
      <w:r w:rsidR="007B0AA7" w:rsidRPr="0061258C">
        <w:rPr>
          <w:rFonts w:ascii="Arial" w:hAnsi="Arial" w:cs="Arial"/>
        </w:rPr>
        <w:t>rate(which</w:t>
      </w:r>
      <w:r w:rsidRPr="0061258C">
        <w:rPr>
          <w:rFonts w:ascii="Arial" w:hAnsi="Arial" w:cs="Arial"/>
        </w:rPr>
        <w:t xml:space="preserve"> is one of the most common reason to refinance for customers) and from Change Financial's market penetration point, this would be good, due to less risk associated and empowering them to make changes to original mortgage terms.</w:t>
      </w:r>
    </w:p>
    <w:p w:rsidR="00D17F2C" w:rsidRPr="0061258C" w:rsidRDefault="00D17F2C" w:rsidP="00D17F2C">
      <w:pPr>
        <w:rPr>
          <w:rFonts w:ascii="Arial" w:hAnsi="Arial" w:cs="Arial"/>
        </w:rPr>
      </w:pPr>
      <w:r w:rsidRPr="0061258C">
        <w:rPr>
          <w:rFonts w:ascii="Arial" w:hAnsi="Arial" w:cs="Arial"/>
        </w:rPr>
        <w:t>3. Apart from loan volume, second graph which indicates 'Average Loan Amount by Loan Purpose' shows, the Average Loan Amount of ~217K for refinance, which is smaller than ~323k for purchase. Based on our early assumption, that Change Financial is considerably a smaller financial institution as compared to major ones like Capital one, Wells Fargo etc.; capturing loans with smaller average loan amount (with smaller risk and greater flexibility over loan terms) can be a good strategy in growing number of customers hence increasing the profit.</w:t>
      </w:r>
    </w:p>
    <w:p w:rsidR="00D17F2C" w:rsidRPr="0061258C" w:rsidRDefault="00D17F2C" w:rsidP="00D17F2C">
      <w:pPr>
        <w:rPr>
          <w:rFonts w:ascii="Arial" w:hAnsi="Arial" w:cs="Arial"/>
        </w:rPr>
      </w:pPr>
    </w:p>
    <w:p w:rsidR="00D17F2C" w:rsidRPr="0061258C" w:rsidRDefault="00D17F2C" w:rsidP="00D17F2C">
      <w:pPr>
        <w:rPr>
          <w:rFonts w:ascii="Arial" w:hAnsi="Arial" w:cs="Arial"/>
          <w:b/>
        </w:rPr>
      </w:pPr>
      <w:r w:rsidRPr="0061258C">
        <w:rPr>
          <w:rFonts w:ascii="Arial" w:hAnsi="Arial" w:cs="Arial"/>
          <w:b/>
        </w:rPr>
        <w:t># of Loans by Loan Purpose</w:t>
      </w:r>
    </w:p>
    <w:p w:rsidR="00D17F2C" w:rsidRPr="0061258C" w:rsidRDefault="00D17F2C" w:rsidP="00D17F2C">
      <w:pPr>
        <w:rPr>
          <w:rFonts w:ascii="Arial" w:hAnsi="Arial" w:cs="Arial"/>
        </w:rPr>
      </w:pPr>
      <w:r w:rsidRPr="0061258C">
        <w:rPr>
          <w:rFonts w:ascii="Arial" w:hAnsi="Arial" w:cs="Arial"/>
          <w:noProof/>
        </w:rPr>
        <w:drawing>
          <wp:anchor distT="0" distB="0" distL="114300" distR="114300" simplePos="0" relativeHeight="251658240" behindDoc="0" locked="0" layoutInCell="1" allowOverlap="1">
            <wp:simplePos x="0" y="0"/>
            <wp:positionH relativeFrom="margin">
              <wp:align>left</wp:align>
            </wp:positionH>
            <wp:positionV relativeFrom="margin">
              <wp:posOffset>4057650</wp:posOffset>
            </wp:positionV>
            <wp:extent cx="4324350" cy="266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24350" cy="2667000"/>
                    </a:xfrm>
                    <a:prstGeom prst="rect">
                      <a:avLst/>
                    </a:prstGeom>
                  </pic:spPr>
                </pic:pic>
              </a:graphicData>
            </a:graphic>
            <wp14:sizeRelH relativeFrom="margin">
              <wp14:pctWidth>0</wp14:pctWidth>
            </wp14:sizeRelH>
            <wp14:sizeRelV relativeFrom="margin">
              <wp14:pctHeight>0</wp14:pctHeight>
            </wp14:sizeRelV>
          </wp:anchor>
        </w:drawing>
      </w:r>
    </w:p>
    <w:p w:rsidR="0061258C" w:rsidRPr="0061258C" w:rsidRDefault="0061258C" w:rsidP="00D17F2C">
      <w:pPr>
        <w:rPr>
          <w:rFonts w:ascii="Arial" w:hAnsi="Arial" w:cs="Arial"/>
        </w:rPr>
      </w:pPr>
    </w:p>
    <w:p w:rsidR="0061258C" w:rsidRPr="0061258C" w:rsidRDefault="0061258C" w:rsidP="00D17F2C">
      <w:pPr>
        <w:rPr>
          <w:rFonts w:ascii="Arial" w:hAnsi="Arial" w:cs="Arial"/>
        </w:rPr>
      </w:pPr>
    </w:p>
    <w:p w:rsidR="0061258C" w:rsidRPr="0061258C" w:rsidRDefault="0061258C" w:rsidP="00D17F2C">
      <w:pPr>
        <w:rPr>
          <w:rFonts w:ascii="Arial" w:hAnsi="Arial" w:cs="Arial"/>
        </w:rPr>
      </w:pPr>
    </w:p>
    <w:p w:rsidR="0061258C" w:rsidRPr="0061258C" w:rsidRDefault="0061258C" w:rsidP="00D17F2C">
      <w:pPr>
        <w:rPr>
          <w:rFonts w:ascii="Arial" w:hAnsi="Arial" w:cs="Arial"/>
        </w:rPr>
      </w:pPr>
    </w:p>
    <w:p w:rsidR="0061258C" w:rsidRPr="0061258C" w:rsidRDefault="0061258C" w:rsidP="00D17F2C">
      <w:pPr>
        <w:rPr>
          <w:rFonts w:ascii="Arial" w:hAnsi="Arial" w:cs="Arial"/>
        </w:rPr>
      </w:pPr>
    </w:p>
    <w:p w:rsidR="0061258C" w:rsidRPr="0061258C" w:rsidRDefault="0061258C" w:rsidP="00D17F2C">
      <w:pPr>
        <w:rPr>
          <w:rFonts w:ascii="Arial" w:hAnsi="Arial" w:cs="Arial"/>
        </w:rPr>
      </w:pPr>
    </w:p>
    <w:p w:rsidR="0061258C" w:rsidRPr="0061258C" w:rsidRDefault="0061258C" w:rsidP="00D17F2C">
      <w:pPr>
        <w:rPr>
          <w:rFonts w:ascii="Arial" w:hAnsi="Arial" w:cs="Arial"/>
        </w:rPr>
      </w:pPr>
    </w:p>
    <w:p w:rsidR="00D17F2C" w:rsidRPr="0061258C" w:rsidRDefault="00D17F2C" w:rsidP="00D17F2C">
      <w:pPr>
        <w:rPr>
          <w:rFonts w:ascii="Arial" w:hAnsi="Arial" w:cs="Arial"/>
        </w:rPr>
      </w:pPr>
    </w:p>
    <w:p w:rsidR="00D17F2C" w:rsidRPr="0061258C" w:rsidRDefault="00D17F2C" w:rsidP="00D17F2C">
      <w:pPr>
        <w:rPr>
          <w:rFonts w:ascii="Arial" w:hAnsi="Arial" w:cs="Arial"/>
        </w:rPr>
      </w:pPr>
    </w:p>
    <w:p w:rsidR="00D17F2C" w:rsidRPr="0061258C" w:rsidRDefault="00D17F2C" w:rsidP="00D17F2C">
      <w:pPr>
        <w:rPr>
          <w:rFonts w:ascii="Arial" w:hAnsi="Arial" w:cs="Arial"/>
        </w:rPr>
      </w:pPr>
    </w:p>
    <w:p w:rsidR="00D17F2C" w:rsidRPr="0061258C" w:rsidRDefault="00D17F2C" w:rsidP="00D17F2C">
      <w:pPr>
        <w:rPr>
          <w:rFonts w:ascii="Arial" w:hAnsi="Arial" w:cs="Arial"/>
        </w:rPr>
      </w:pPr>
    </w:p>
    <w:p w:rsidR="00D17F2C" w:rsidRPr="0061258C" w:rsidRDefault="00D17F2C" w:rsidP="00D17F2C">
      <w:pPr>
        <w:rPr>
          <w:rFonts w:ascii="Arial" w:hAnsi="Arial" w:cs="Arial"/>
        </w:rPr>
      </w:pPr>
    </w:p>
    <w:p w:rsidR="00D17F2C" w:rsidRPr="0061258C" w:rsidRDefault="00D17F2C" w:rsidP="00D17F2C">
      <w:pPr>
        <w:rPr>
          <w:rFonts w:ascii="Arial" w:hAnsi="Arial" w:cs="Arial"/>
        </w:rPr>
      </w:pPr>
    </w:p>
    <w:p w:rsidR="00D17F2C" w:rsidRPr="0061258C" w:rsidRDefault="00D17F2C" w:rsidP="00D17F2C">
      <w:pPr>
        <w:rPr>
          <w:rFonts w:ascii="Arial" w:hAnsi="Arial" w:cs="Arial"/>
        </w:rPr>
      </w:pPr>
    </w:p>
    <w:p w:rsidR="00D17F2C" w:rsidRPr="0061258C" w:rsidRDefault="00D17F2C" w:rsidP="00D17F2C">
      <w:pPr>
        <w:tabs>
          <w:tab w:val="left" w:pos="3180"/>
        </w:tabs>
        <w:rPr>
          <w:rFonts w:ascii="Arial" w:hAnsi="Arial" w:cs="Arial"/>
        </w:rPr>
      </w:pPr>
    </w:p>
    <w:p w:rsidR="00D17F2C" w:rsidRPr="0061258C" w:rsidRDefault="00D17F2C" w:rsidP="00D17F2C">
      <w:pPr>
        <w:tabs>
          <w:tab w:val="left" w:pos="3180"/>
        </w:tabs>
        <w:rPr>
          <w:rFonts w:ascii="Arial" w:hAnsi="Arial" w:cs="Arial"/>
        </w:rPr>
      </w:pPr>
    </w:p>
    <w:p w:rsidR="00D17F2C" w:rsidRDefault="00D17F2C" w:rsidP="00D17F2C">
      <w:pPr>
        <w:tabs>
          <w:tab w:val="left" w:pos="3180"/>
        </w:tabs>
        <w:rPr>
          <w:rFonts w:ascii="Arial" w:hAnsi="Arial" w:cs="Arial"/>
        </w:rPr>
      </w:pPr>
    </w:p>
    <w:p w:rsidR="00F8193D" w:rsidRPr="0061258C" w:rsidRDefault="00F8193D" w:rsidP="00D17F2C">
      <w:pPr>
        <w:tabs>
          <w:tab w:val="left" w:pos="3180"/>
        </w:tabs>
        <w:rPr>
          <w:rFonts w:ascii="Arial" w:hAnsi="Arial" w:cs="Arial"/>
        </w:rPr>
      </w:pPr>
    </w:p>
    <w:p w:rsidR="00D17F2C" w:rsidRPr="0061258C" w:rsidRDefault="00D17F2C" w:rsidP="00D17F2C">
      <w:pPr>
        <w:tabs>
          <w:tab w:val="left" w:pos="3180"/>
        </w:tabs>
        <w:rPr>
          <w:rFonts w:ascii="Arial" w:hAnsi="Arial" w:cs="Arial"/>
        </w:rPr>
      </w:pPr>
    </w:p>
    <w:p w:rsidR="00D17F2C" w:rsidRPr="0061258C" w:rsidRDefault="00D17F2C" w:rsidP="00D17F2C">
      <w:pPr>
        <w:tabs>
          <w:tab w:val="left" w:pos="3180"/>
        </w:tabs>
        <w:rPr>
          <w:rFonts w:ascii="Arial" w:hAnsi="Arial" w:cs="Arial"/>
          <w:b/>
        </w:rPr>
      </w:pPr>
      <w:r w:rsidRPr="0061258C">
        <w:rPr>
          <w:rFonts w:ascii="Arial" w:hAnsi="Arial" w:cs="Arial"/>
          <w:b/>
        </w:rPr>
        <w:t>Purchase vs Refinance</w:t>
      </w:r>
    </w:p>
    <w:p w:rsidR="00D17F2C" w:rsidRPr="0061258C" w:rsidRDefault="007B0AA7" w:rsidP="00D17F2C">
      <w:pPr>
        <w:tabs>
          <w:tab w:val="left" w:pos="3180"/>
        </w:tabs>
        <w:rPr>
          <w:rFonts w:ascii="Arial" w:hAnsi="Arial" w:cs="Arial"/>
          <w:b/>
        </w:rPr>
      </w:pPr>
      <w:r w:rsidRPr="0061258C">
        <w:rPr>
          <w:rFonts w:ascii="Arial" w:hAnsi="Arial" w:cs="Arial"/>
          <w:noProof/>
        </w:rPr>
        <w:drawing>
          <wp:inline distT="0" distB="0" distL="0" distR="0" wp14:anchorId="712BF6CD" wp14:editId="51807C56">
            <wp:extent cx="4400550" cy="3476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3476625"/>
                    </a:xfrm>
                    <a:prstGeom prst="rect">
                      <a:avLst/>
                    </a:prstGeom>
                  </pic:spPr>
                </pic:pic>
              </a:graphicData>
            </a:graphic>
          </wp:inline>
        </w:drawing>
      </w:r>
    </w:p>
    <w:p w:rsidR="007B0AA7" w:rsidRPr="0061258C" w:rsidRDefault="007B0AA7" w:rsidP="00D17F2C">
      <w:pPr>
        <w:tabs>
          <w:tab w:val="left" w:pos="3180"/>
        </w:tabs>
        <w:rPr>
          <w:rFonts w:ascii="Arial" w:hAnsi="Arial" w:cs="Arial"/>
          <w:b/>
        </w:rPr>
      </w:pPr>
    </w:p>
    <w:p w:rsidR="007B0AA7" w:rsidRPr="0061258C" w:rsidRDefault="007B0AA7" w:rsidP="00D17F2C">
      <w:pPr>
        <w:tabs>
          <w:tab w:val="left" w:pos="3180"/>
        </w:tabs>
        <w:rPr>
          <w:rFonts w:ascii="Arial" w:hAnsi="Arial" w:cs="Arial"/>
          <w:b/>
        </w:rPr>
      </w:pPr>
      <w:r w:rsidRPr="0061258C">
        <w:rPr>
          <w:rFonts w:ascii="Arial" w:hAnsi="Arial" w:cs="Arial"/>
          <w:b/>
        </w:rPr>
        <w:t>Mean Loan Amount by Loan Purpose</w:t>
      </w:r>
    </w:p>
    <w:p w:rsidR="007B0AA7" w:rsidRPr="0061258C" w:rsidRDefault="007B0AA7" w:rsidP="00D17F2C">
      <w:pPr>
        <w:tabs>
          <w:tab w:val="left" w:pos="3180"/>
        </w:tabs>
        <w:rPr>
          <w:rFonts w:ascii="Arial" w:hAnsi="Arial" w:cs="Arial"/>
          <w:b/>
        </w:rPr>
      </w:pPr>
      <w:r w:rsidRPr="0061258C">
        <w:rPr>
          <w:rFonts w:ascii="Arial" w:hAnsi="Arial" w:cs="Arial"/>
          <w:noProof/>
        </w:rPr>
        <w:drawing>
          <wp:inline distT="0" distB="0" distL="0" distR="0" wp14:anchorId="3DA35C59" wp14:editId="79D177BE">
            <wp:extent cx="50958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2971800"/>
                    </a:xfrm>
                    <a:prstGeom prst="rect">
                      <a:avLst/>
                    </a:prstGeom>
                  </pic:spPr>
                </pic:pic>
              </a:graphicData>
            </a:graphic>
          </wp:inline>
        </w:drawing>
      </w:r>
    </w:p>
    <w:p w:rsidR="007B0AA7" w:rsidRPr="0061258C" w:rsidRDefault="007B0AA7" w:rsidP="00D17F2C">
      <w:pPr>
        <w:tabs>
          <w:tab w:val="left" w:pos="3180"/>
        </w:tabs>
        <w:rPr>
          <w:rFonts w:ascii="Arial" w:hAnsi="Arial" w:cs="Arial"/>
          <w:b/>
        </w:rPr>
      </w:pPr>
    </w:p>
    <w:p w:rsidR="0061258C" w:rsidRDefault="0061258C" w:rsidP="007B0AA7">
      <w:pPr>
        <w:tabs>
          <w:tab w:val="left" w:pos="3180"/>
        </w:tabs>
        <w:rPr>
          <w:rFonts w:ascii="Arial" w:hAnsi="Arial" w:cs="Arial"/>
          <w:b/>
        </w:rPr>
      </w:pPr>
    </w:p>
    <w:p w:rsidR="0061068A" w:rsidRDefault="0061068A" w:rsidP="007B0AA7">
      <w:pPr>
        <w:tabs>
          <w:tab w:val="left" w:pos="3180"/>
        </w:tabs>
        <w:rPr>
          <w:rFonts w:ascii="Arial" w:hAnsi="Arial" w:cs="Arial"/>
          <w:b/>
        </w:rPr>
      </w:pPr>
    </w:p>
    <w:p w:rsidR="0061068A" w:rsidRPr="0061258C" w:rsidRDefault="0061068A" w:rsidP="007B0AA7">
      <w:pPr>
        <w:tabs>
          <w:tab w:val="left" w:pos="3180"/>
        </w:tabs>
        <w:rPr>
          <w:rFonts w:ascii="Arial" w:hAnsi="Arial" w:cs="Arial"/>
          <w:b/>
        </w:rPr>
      </w:pPr>
    </w:p>
    <w:p w:rsidR="0061258C" w:rsidRPr="0061258C" w:rsidRDefault="0061258C" w:rsidP="007B0AA7">
      <w:pPr>
        <w:tabs>
          <w:tab w:val="left" w:pos="3180"/>
        </w:tabs>
        <w:rPr>
          <w:rFonts w:ascii="Arial" w:hAnsi="Arial" w:cs="Arial"/>
          <w:b/>
        </w:rPr>
      </w:pPr>
    </w:p>
    <w:p w:rsidR="007B0AA7" w:rsidRPr="0061258C" w:rsidRDefault="007B0AA7" w:rsidP="007B0AA7">
      <w:pPr>
        <w:tabs>
          <w:tab w:val="left" w:pos="3180"/>
        </w:tabs>
        <w:rPr>
          <w:rFonts w:ascii="Arial" w:hAnsi="Arial" w:cs="Arial"/>
          <w:b/>
        </w:rPr>
      </w:pPr>
      <w:r w:rsidRPr="0061258C">
        <w:rPr>
          <w:rFonts w:ascii="Arial" w:hAnsi="Arial" w:cs="Arial"/>
          <w:b/>
        </w:rPr>
        <w:t>Conventional/Conforming Loans</w:t>
      </w:r>
    </w:p>
    <w:p w:rsidR="007B0AA7" w:rsidRPr="0061258C" w:rsidRDefault="007B0AA7" w:rsidP="007B0AA7">
      <w:pPr>
        <w:tabs>
          <w:tab w:val="left" w:pos="3180"/>
        </w:tabs>
        <w:rPr>
          <w:rFonts w:ascii="Arial" w:hAnsi="Arial" w:cs="Arial"/>
          <w:b/>
        </w:rPr>
      </w:pPr>
    </w:p>
    <w:p w:rsidR="007B0AA7" w:rsidRPr="0061258C" w:rsidRDefault="007B0AA7" w:rsidP="007B0AA7">
      <w:pPr>
        <w:tabs>
          <w:tab w:val="left" w:pos="3180"/>
        </w:tabs>
        <w:rPr>
          <w:rFonts w:ascii="Arial" w:hAnsi="Arial" w:cs="Arial"/>
        </w:rPr>
      </w:pPr>
      <w:r w:rsidRPr="0061258C">
        <w:rPr>
          <w:rFonts w:ascii="Arial" w:hAnsi="Arial" w:cs="Arial"/>
        </w:rPr>
        <w:t xml:space="preserve">1. Conventional mortgages are all loans that are not made or guaranteed by the U.S. government. </w:t>
      </w:r>
    </w:p>
    <w:p w:rsidR="007B0AA7" w:rsidRPr="0061258C" w:rsidRDefault="007B0AA7" w:rsidP="007B0AA7">
      <w:pPr>
        <w:tabs>
          <w:tab w:val="left" w:pos="3180"/>
        </w:tabs>
        <w:rPr>
          <w:rFonts w:ascii="Arial" w:hAnsi="Arial" w:cs="Arial"/>
        </w:rPr>
      </w:pPr>
      <w:r w:rsidRPr="0061258C">
        <w:rPr>
          <w:rFonts w:ascii="Arial" w:hAnsi="Arial" w:cs="Arial"/>
        </w:rPr>
        <w:t xml:space="preserve">2. </w:t>
      </w:r>
      <w:r w:rsidRPr="0061258C">
        <w:rPr>
          <w:rFonts w:ascii="Arial" w:hAnsi="Arial" w:cs="Arial"/>
        </w:rPr>
        <w:t>Conforming</w:t>
      </w:r>
      <w:r w:rsidRPr="0061258C">
        <w:rPr>
          <w:rFonts w:ascii="Arial" w:hAnsi="Arial" w:cs="Arial"/>
        </w:rPr>
        <w:t xml:space="preserve"> loans are governed by Fannie Mae and Freddie Mac guidelines which makes</w:t>
      </w:r>
      <w:r w:rsidRPr="0061258C">
        <w:rPr>
          <w:rFonts w:ascii="Arial" w:hAnsi="Arial" w:cs="Arial"/>
        </w:rPr>
        <w:t xml:space="preserve"> </w:t>
      </w:r>
      <w:r w:rsidRPr="0061258C">
        <w:rPr>
          <w:rFonts w:ascii="Arial" w:hAnsi="Arial" w:cs="Arial"/>
        </w:rPr>
        <w:t xml:space="preserve">them </w:t>
      </w:r>
      <w:r w:rsidRPr="0061258C">
        <w:rPr>
          <w:rFonts w:ascii="Arial" w:hAnsi="Arial" w:cs="Arial"/>
        </w:rPr>
        <w:t>less risky</w:t>
      </w:r>
      <w:r w:rsidRPr="0061258C">
        <w:rPr>
          <w:rFonts w:ascii="Arial" w:hAnsi="Arial" w:cs="Arial"/>
        </w:rPr>
        <w:t xml:space="preserve">. </w:t>
      </w:r>
    </w:p>
    <w:p w:rsidR="007B0AA7" w:rsidRPr="0061258C" w:rsidRDefault="007B0AA7" w:rsidP="007B0AA7">
      <w:pPr>
        <w:tabs>
          <w:tab w:val="left" w:pos="3180"/>
        </w:tabs>
        <w:rPr>
          <w:rFonts w:ascii="Arial" w:hAnsi="Arial" w:cs="Arial"/>
        </w:rPr>
      </w:pPr>
      <w:r w:rsidRPr="0061258C">
        <w:rPr>
          <w:rFonts w:ascii="Arial" w:hAnsi="Arial" w:cs="Arial"/>
        </w:rPr>
        <w:t>3. Conforming mortgages are eligible for purchase by Fannie Mae (Federal National Mortgage Association) and Freddie Mac (Federal Home Loan Mortgage Corporation). Therefore, Change Financial can always sell the loan to them to have enough security to work with more borrowers.</w:t>
      </w:r>
    </w:p>
    <w:p w:rsidR="007B0AA7" w:rsidRPr="0061258C" w:rsidRDefault="007B0AA7" w:rsidP="00D17F2C">
      <w:pPr>
        <w:tabs>
          <w:tab w:val="left" w:pos="3180"/>
        </w:tabs>
        <w:rPr>
          <w:rFonts w:ascii="Arial" w:hAnsi="Arial" w:cs="Arial"/>
          <w:b/>
        </w:rPr>
      </w:pPr>
    </w:p>
    <w:p w:rsidR="007B0AA7" w:rsidRPr="0061258C" w:rsidRDefault="007B0AA7" w:rsidP="00D17F2C">
      <w:pPr>
        <w:tabs>
          <w:tab w:val="left" w:pos="3180"/>
        </w:tabs>
        <w:rPr>
          <w:rFonts w:ascii="Arial" w:hAnsi="Arial" w:cs="Arial"/>
          <w:b/>
        </w:rPr>
      </w:pPr>
      <w:r w:rsidRPr="0061258C">
        <w:rPr>
          <w:rFonts w:ascii="Arial" w:hAnsi="Arial" w:cs="Arial"/>
          <w:noProof/>
        </w:rPr>
        <w:drawing>
          <wp:inline distT="0" distB="0" distL="0" distR="0" wp14:anchorId="700DF6DA" wp14:editId="4B9F67FD">
            <wp:extent cx="5943600" cy="3260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0725"/>
                    </a:xfrm>
                    <a:prstGeom prst="rect">
                      <a:avLst/>
                    </a:prstGeom>
                  </pic:spPr>
                </pic:pic>
              </a:graphicData>
            </a:graphic>
          </wp:inline>
        </w:drawing>
      </w:r>
    </w:p>
    <w:p w:rsidR="007B0AA7" w:rsidRPr="0061258C" w:rsidRDefault="007B0AA7" w:rsidP="007B0AA7">
      <w:pPr>
        <w:tabs>
          <w:tab w:val="left" w:pos="3180"/>
        </w:tabs>
        <w:rPr>
          <w:rFonts w:ascii="Arial" w:hAnsi="Arial" w:cs="Arial"/>
        </w:rPr>
      </w:pPr>
      <w:r w:rsidRPr="0061258C">
        <w:rPr>
          <w:rFonts w:ascii="Arial" w:hAnsi="Arial" w:cs="Arial"/>
        </w:rPr>
        <w:t>~67% of the total loans are conventional conforming loans along with covering half of the total loan amounts in the homes loan market.</w:t>
      </w:r>
    </w:p>
    <w:p w:rsidR="007B0AA7" w:rsidRPr="0061258C" w:rsidRDefault="007B0AA7" w:rsidP="00D17F2C">
      <w:pPr>
        <w:tabs>
          <w:tab w:val="left" w:pos="3180"/>
        </w:tabs>
        <w:rPr>
          <w:rFonts w:ascii="Arial" w:hAnsi="Arial" w:cs="Arial"/>
          <w:b/>
        </w:rPr>
      </w:pPr>
      <w:r w:rsidRPr="0061258C">
        <w:rPr>
          <w:rFonts w:ascii="Arial" w:hAnsi="Arial" w:cs="Arial"/>
        </w:rPr>
        <w:lastRenderedPageBreak/>
        <w:t>Looking at the distribution of share of "Conventional Conforming " refinance loans in the below graph, Change Financial will be already covering major portion of audience and at the same time less riskier ones.</w:t>
      </w:r>
      <w:r w:rsidRPr="0061258C">
        <w:rPr>
          <w:rFonts w:ascii="Arial" w:hAnsi="Arial" w:cs="Arial"/>
          <w:noProof/>
        </w:rPr>
        <w:drawing>
          <wp:inline distT="0" distB="0" distL="0" distR="0" wp14:anchorId="5650194A" wp14:editId="4DD904BB">
            <wp:extent cx="5943600" cy="3668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8395"/>
                    </a:xfrm>
                    <a:prstGeom prst="rect">
                      <a:avLst/>
                    </a:prstGeom>
                  </pic:spPr>
                </pic:pic>
              </a:graphicData>
            </a:graphic>
          </wp:inline>
        </w:drawing>
      </w:r>
    </w:p>
    <w:p w:rsidR="007B0AA7" w:rsidRPr="0061258C" w:rsidRDefault="00CB516F" w:rsidP="00D17F2C">
      <w:pPr>
        <w:tabs>
          <w:tab w:val="left" w:pos="3180"/>
        </w:tabs>
        <w:rPr>
          <w:rFonts w:ascii="Arial" w:hAnsi="Arial" w:cs="Arial"/>
          <w:b/>
        </w:rPr>
      </w:pPr>
      <w:r w:rsidRPr="0061258C">
        <w:rPr>
          <w:rFonts w:ascii="Arial" w:hAnsi="Arial" w:cs="Arial"/>
          <w:b/>
        </w:rPr>
        <w:t>STEP 2: Target Audience</w:t>
      </w:r>
    </w:p>
    <w:p w:rsidR="00CB516F" w:rsidRPr="0061258C" w:rsidRDefault="00CB516F" w:rsidP="00CB516F">
      <w:pPr>
        <w:tabs>
          <w:tab w:val="left" w:pos="3180"/>
        </w:tabs>
        <w:rPr>
          <w:rFonts w:ascii="Arial" w:hAnsi="Arial" w:cs="Arial"/>
        </w:rPr>
      </w:pPr>
      <w:r w:rsidRPr="0061258C">
        <w:rPr>
          <w:rFonts w:ascii="Arial" w:hAnsi="Arial" w:cs="Arial"/>
        </w:rPr>
        <w:t xml:space="preserve">Breakdown of Conforming Conventional Refinance loans for all the states shows their market share. Considering Change Financial approach to focus on surrounding </w:t>
      </w:r>
      <w:r w:rsidRPr="0061258C">
        <w:rPr>
          <w:rFonts w:ascii="Arial" w:hAnsi="Arial" w:cs="Arial"/>
        </w:rPr>
        <w:t>states, Virginia</w:t>
      </w:r>
      <w:r w:rsidRPr="0061258C">
        <w:rPr>
          <w:rFonts w:ascii="Arial" w:hAnsi="Arial" w:cs="Arial"/>
        </w:rPr>
        <w:t xml:space="preserve"> and Maryland will be good options.</w:t>
      </w:r>
    </w:p>
    <w:p w:rsidR="00CB516F" w:rsidRPr="0061258C" w:rsidRDefault="00CB516F" w:rsidP="00CB516F">
      <w:pPr>
        <w:tabs>
          <w:tab w:val="left" w:pos="3180"/>
        </w:tabs>
        <w:rPr>
          <w:rFonts w:ascii="Arial" w:hAnsi="Arial" w:cs="Arial"/>
        </w:rPr>
      </w:pPr>
      <w:r w:rsidRPr="0061258C">
        <w:rPr>
          <w:rFonts w:ascii="Arial" w:hAnsi="Arial" w:cs="Arial"/>
        </w:rPr>
        <w:t>Over the three years in our data, despite the decline, the largest number of loans originate in Virginia than any of the other states followed by Maryland.</w:t>
      </w:r>
    </w:p>
    <w:p w:rsidR="007B0AA7" w:rsidRPr="0061258C" w:rsidRDefault="007B0AA7" w:rsidP="00D17F2C">
      <w:pPr>
        <w:tabs>
          <w:tab w:val="left" w:pos="3180"/>
        </w:tabs>
        <w:rPr>
          <w:rFonts w:ascii="Arial" w:hAnsi="Arial" w:cs="Arial"/>
          <w:b/>
        </w:rPr>
      </w:pPr>
    </w:p>
    <w:p w:rsidR="00CB516F" w:rsidRPr="0061258C" w:rsidRDefault="00CB516F" w:rsidP="00D17F2C">
      <w:pPr>
        <w:tabs>
          <w:tab w:val="left" w:pos="3180"/>
        </w:tabs>
        <w:rPr>
          <w:rFonts w:ascii="Arial" w:hAnsi="Arial" w:cs="Arial"/>
          <w:b/>
        </w:rPr>
      </w:pPr>
      <w:r w:rsidRPr="0061258C">
        <w:rPr>
          <w:rFonts w:ascii="Arial" w:hAnsi="Arial" w:cs="Arial"/>
          <w:noProof/>
        </w:rPr>
        <w:drawing>
          <wp:inline distT="0" distB="0" distL="0" distR="0" wp14:anchorId="16BD3A45" wp14:editId="7461358C">
            <wp:extent cx="41052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5275" cy="2152650"/>
                    </a:xfrm>
                    <a:prstGeom prst="rect">
                      <a:avLst/>
                    </a:prstGeom>
                  </pic:spPr>
                </pic:pic>
              </a:graphicData>
            </a:graphic>
          </wp:inline>
        </w:drawing>
      </w:r>
    </w:p>
    <w:p w:rsidR="007B0AA7" w:rsidRPr="0061258C" w:rsidRDefault="007B0AA7" w:rsidP="00D17F2C">
      <w:pPr>
        <w:tabs>
          <w:tab w:val="left" w:pos="3180"/>
        </w:tabs>
        <w:rPr>
          <w:rFonts w:ascii="Arial" w:hAnsi="Arial" w:cs="Arial"/>
          <w:b/>
        </w:rPr>
      </w:pPr>
    </w:p>
    <w:p w:rsidR="00CB516F" w:rsidRPr="0061258C" w:rsidRDefault="00CB516F" w:rsidP="00D17F2C">
      <w:pPr>
        <w:tabs>
          <w:tab w:val="left" w:pos="3180"/>
        </w:tabs>
        <w:rPr>
          <w:rFonts w:ascii="Arial" w:hAnsi="Arial" w:cs="Arial"/>
          <w:b/>
        </w:rPr>
      </w:pPr>
    </w:p>
    <w:p w:rsidR="00CB516F" w:rsidRPr="0061258C" w:rsidRDefault="00CB516F" w:rsidP="00D17F2C">
      <w:pPr>
        <w:tabs>
          <w:tab w:val="left" w:pos="3180"/>
        </w:tabs>
        <w:rPr>
          <w:rFonts w:ascii="Arial" w:hAnsi="Arial" w:cs="Arial"/>
          <w:b/>
        </w:rPr>
      </w:pPr>
    </w:p>
    <w:p w:rsidR="00CB516F" w:rsidRPr="0061258C" w:rsidRDefault="00CB516F" w:rsidP="00CB516F">
      <w:pPr>
        <w:tabs>
          <w:tab w:val="left" w:pos="3180"/>
        </w:tabs>
        <w:rPr>
          <w:rFonts w:ascii="Arial" w:hAnsi="Arial" w:cs="Arial"/>
        </w:rPr>
      </w:pPr>
      <w:r w:rsidRPr="0061258C">
        <w:rPr>
          <w:rFonts w:ascii="Arial" w:hAnsi="Arial" w:cs="Arial"/>
        </w:rPr>
        <w:lastRenderedPageBreak/>
        <w:t>Since we know Home Loans market is sensitive to location, hence we are narrowing down to the top counties in the above identified states.</w:t>
      </w:r>
    </w:p>
    <w:p w:rsidR="00CB516F" w:rsidRPr="0061258C" w:rsidRDefault="00CB516F" w:rsidP="00CB516F">
      <w:pPr>
        <w:tabs>
          <w:tab w:val="left" w:pos="3180"/>
        </w:tabs>
        <w:rPr>
          <w:rFonts w:ascii="Arial" w:hAnsi="Arial" w:cs="Arial"/>
        </w:rPr>
      </w:pPr>
      <w:r w:rsidRPr="0061258C">
        <w:rPr>
          <w:rFonts w:ascii="Arial" w:hAnsi="Arial" w:cs="Arial"/>
        </w:rPr>
        <w:t xml:space="preserve">Not all counties can provide us good business, we explore top 10 counties in each state of </w:t>
      </w:r>
      <w:r w:rsidRPr="0061258C">
        <w:rPr>
          <w:rFonts w:ascii="Arial" w:hAnsi="Arial" w:cs="Arial"/>
        </w:rPr>
        <w:t>Virginia</w:t>
      </w:r>
      <w:r w:rsidRPr="0061258C">
        <w:rPr>
          <w:rFonts w:ascii="Arial" w:hAnsi="Arial" w:cs="Arial"/>
        </w:rPr>
        <w:t xml:space="preserve"> and Maryland in below graphs.</w:t>
      </w:r>
    </w:p>
    <w:p w:rsidR="00CB516F" w:rsidRPr="0061258C" w:rsidRDefault="00CB516F" w:rsidP="00CB516F">
      <w:pPr>
        <w:tabs>
          <w:tab w:val="left" w:pos="3180"/>
        </w:tabs>
        <w:rPr>
          <w:rFonts w:ascii="Arial" w:hAnsi="Arial" w:cs="Arial"/>
        </w:rPr>
      </w:pPr>
      <w:r w:rsidRPr="0061258C">
        <w:rPr>
          <w:rFonts w:ascii="Arial" w:hAnsi="Arial" w:cs="Arial"/>
        </w:rPr>
        <w:t xml:space="preserve">In </w:t>
      </w:r>
      <w:r w:rsidRPr="0061258C">
        <w:rPr>
          <w:rFonts w:ascii="Arial" w:hAnsi="Arial" w:cs="Arial"/>
        </w:rPr>
        <w:t>Virginia</w:t>
      </w:r>
      <w:r w:rsidRPr="0061258C">
        <w:rPr>
          <w:rFonts w:ascii="Arial" w:hAnsi="Arial" w:cs="Arial"/>
        </w:rPr>
        <w:t xml:space="preserve">, ~62% of the loans are concentrated in just 3 counties, similarly ~55% for Maryland. Since major portion of the loans </w:t>
      </w:r>
      <w:r w:rsidRPr="0061258C">
        <w:rPr>
          <w:rFonts w:ascii="Arial" w:hAnsi="Arial" w:cs="Arial"/>
        </w:rPr>
        <w:t>originate</w:t>
      </w:r>
      <w:r w:rsidRPr="0061258C">
        <w:rPr>
          <w:rFonts w:ascii="Arial" w:hAnsi="Arial" w:cs="Arial"/>
        </w:rPr>
        <w:t xml:space="preserve"> in three counties in each state, we already narrowed our market </w:t>
      </w:r>
      <w:r w:rsidRPr="0061258C">
        <w:rPr>
          <w:rFonts w:ascii="Arial" w:hAnsi="Arial" w:cs="Arial"/>
        </w:rPr>
        <w:t>geographic</w:t>
      </w:r>
      <w:r w:rsidRPr="0061258C">
        <w:rPr>
          <w:rFonts w:ascii="Arial" w:hAnsi="Arial" w:cs="Arial"/>
        </w:rPr>
        <w:t xml:space="preserve"> to much smaller and focused areas. Now it would be easier for Change Financial to target these audiences in most </w:t>
      </w:r>
      <w:r w:rsidRPr="0061258C">
        <w:rPr>
          <w:rFonts w:ascii="Arial" w:hAnsi="Arial" w:cs="Arial"/>
        </w:rPr>
        <w:t>strategic</w:t>
      </w:r>
      <w:r w:rsidRPr="0061258C">
        <w:rPr>
          <w:rFonts w:ascii="Arial" w:hAnsi="Arial" w:cs="Arial"/>
        </w:rPr>
        <w:t xml:space="preserve"> manner.</w:t>
      </w:r>
    </w:p>
    <w:p w:rsidR="00CB516F" w:rsidRPr="0061258C" w:rsidRDefault="00CB516F" w:rsidP="00CB516F">
      <w:pPr>
        <w:tabs>
          <w:tab w:val="left" w:pos="3180"/>
        </w:tabs>
        <w:rPr>
          <w:rFonts w:ascii="Arial" w:hAnsi="Arial" w:cs="Arial"/>
        </w:rPr>
      </w:pPr>
      <w:r w:rsidRPr="0061258C">
        <w:rPr>
          <w:rFonts w:ascii="Arial" w:hAnsi="Arial" w:cs="Arial"/>
          <w:noProof/>
        </w:rPr>
        <w:drawing>
          <wp:inline distT="0" distB="0" distL="0" distR="0" wp14:anchorId="4236617F" wp14:editId="3620D1CC">
            <wp:extent cx="5876925" cy="3667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76925" cy="3667125"/>
                    </a:xfrm>
                    <a:prstGeom prst="rect">
                      <a:avLst/>
                    </a:prstGeom>
                  </pic:spPr>
                </pic:pic>
              </a:graphicData>
            </a:graphic>
          </wp:inline>
        </w:drawing>
      </w:r>
    </w:p>
    <w:p w:rsidR="00CB516F" w:rsidRPr="0061258C" w:rsidRDefault="00CB516F" w:rsidP="00CB516F">
      <w:pPr>
        <w:tabs>
          <w:tab w:val="left" w:pos="3180"/>
        </w:tabs>
        <w:rPr>
          <w:rFonts w:ascii="Arial" w:hAnsi="Arial" w:cs="Arial"/>
        </w:rPr>
      </w:pPr>
      <w:r w:rsidRPr="0061258C">
        <w:rPr>
          <w:rFonts w:ascii="Arial" w:hAnsi="Arial" w:cs="Arial"/>
          <w:noProof/>
        </w:rPr>
        <w:drawing>
          <wp:inline distT="0" distB="0" distL="0" distR="0" wp14:anchorId="090ACEB1" wp14:editId="724D6244">
            <wp:extent cx="474345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2924175"/>
                    </a:xfrm>
                    <a:prstGeom prst="rect">
                      <a:avLst/>
                    </a:prstGeom>
                  </pic:spPr>
                </pic:pic>
              </a:graphicData>
            </a:graphic>
          </wp:inline>
        </w:drawing>
      </w:r>
    </w:p>
    <w:p w:rsidR="00CB516F" w:rsidRPr="0061258C" w:rsidRDefault="00CB516F" w:rsidP="00D17F2C">
      <w:pPr>
        <w:tabs>
          <w:tab w:val="left" w:pos="3180"/>
        </w:tabs>
        <w:rPr>
          <w:rFonts w:ascii="Arial" w:hAnsi="Arial" w:cs="Arial"/>
          <w:b/>
        </w:rPr>
      </w:pPr>
    </w:p>
    <w:p w:rsidR="00CB516F" w:rsidRPr="0061258C" w:rsidRDefault="00CB516F" w:rsidP="00D17F2C">
      <w:pPr>
        <w:tabs>
          <w:tab w:val="left" w:pos="3180"/>
        </w:tabs>
        <w:rPr>
          <w:rFonts w:ascii="Arial" w:hAnsi="Arial" w:cs="Arial"/>
          <w:b/>
        </w:rPr>
      </w:pPr>
    </w:p>
    <w:p w:rsidR="00CB516F" w:rsidRPr="0061258C" w:rsidRDefault="00CB516F" w:rsidP="00D17F2C">
      <w:pPr>
        <w:tabs>
          <w:tab w:val="left" w:pos="3180"/>
        </w:tabs>
        <w:rPr>
          <w:rFonts w:ascii="Arial" w:hAnsi="Arial" w:cs="Arial"/>
          <w:b/>
        </w:rPr>
      </w:pPr>
      <w:r w:rsidRPr="0061258C">
        <w:rPr>
          <w:rFonts w:ascii="Arial" w:hAnsi="Arial" w:cs="Arial"/>
          <w:noProof/>
        </w:rPr>
        <w:drawing>
          <wp:inline distT="0" distB="0" distL="0" distR="0" wp14:anchorId="020FBB51" wp14:editId="646D5490">
            <wp:extent cx="6000750"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0750" cy="3848100"/>
                    </a:xfrm>
                    <a:prstGeom prst="rect">
                      <a:avLst/>
                    </a:prstGeom>
                  </pic:spPr>
                </pic:pic>
              </a:graphicData>
            </a:graphic>
          </wp:inline>
        </w:drawing>
      </w:r>
    </w:p>
    <w:p w:rsidR="00CB516F" w:rsidRPr="0061258C" w:rsidRDefault="00CB516F" w:rsidP="00D17F2C">
      <w:pPr>
        <w:tabs>
          <w:tab w:val="left" w:pos="3180"/>
        </w:tabs>
        <w:rPr>
          <w:rFonts w:ascii="Arial" w:hAnsi="Arial" w:cs="Arial"/>
          <w:b/>
        </w:rPr>
      </w:pPr>
      <w:r w:rsidRPr="0061258C">
        <w:rPr>
          <w:rFonts w:ascii="Arial" w:hAnsi="Arial" w:cs="Arial"/>
          <w:noProof/>
        </w:rPr>
        <w:drawing>
          <wp:inline distT="0" distB="0" distL="0" distR="0" wp14:anchorId="4D524C68" wp14:editId="0F30E11A">
            <wp:extent cx="48863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6325" cy="1343025"/>
                    </a:xfrm>
                    <a:prstGeom prst="rect">
                      <a:avLst/>
                    </a:prstGeom>
                  </pic:spPr>
                </pic:pic>
              </a:graphicData>
            </a:graphic>
          </wp:inline>
        </w:drawing>
      </w:r>
    </w:p>
    <w:p w:rsidR="00CB516F" w:rsidRPr="0061258C" w:rsidRDefault="00CB516F" w:rsidP="00D17F2C">
      <w:pPr>
        <w:tabs>
          <w:tab w:val="left" w:pos="3180"/>
        </w:tabs>
        <w:rPr>
          <w:rFonts w:ascii="Arial" w:hAnsi="Arial" w:cs="Arial"/>
          <w:b/>
        </w:rPr>
      </w:pPr>
    </w:p>
    <w:p w:rsidR="00CB516F" w:rsidRPr="0061258C" w:rsidRDefault="0061258C" w:rsidP="00CB516F">
      <w:pPr>
        <w:tabs>
          <w:tab w:val="left" w:pos="3180"/>
        </w:tabs>
        <w:rPr>
          <w:rFonts w:ascii="Arial" w:hAnsi="Arial" w:cs="Arial"/>
          <w:b/>
        </w:rPr>
      </w:pPr>
      <w:r w:rsidRPr="0061258C">
        <w:rPr>
          <w:rFonts w:ascii="Arial" w:hAnsi="Arial" w:cs="Arial"/>
          <w:b/>
        </w:rPr>
        <w:t>STEP 3:</w:t>
      </w:r>
      <w:r w:rsidR="00CB516F" w:rsidRPr="0061258C">
        <w:rPr>
          <w:rFonts w:ascii="Arial" w:hAnsi="Arial" w:cs="Arial"/>
          <w:b/>
        </w:rPr>
        <w:t xml:space="preserve"> Strategy</w:t>
      </w:r>
    </w:p>
    <w:p w:rsidR="00CB516F" w:rsidRPr="0061258C" w:rsidRDefault="00CB516F" w:rsidP="00CB516F">
      <w:pPr>
        <w:tabs>
          <w:tab w:val="left" w:pos="3180"/>
        </w:tabs>
        <w:rPr>
          <w:rFonts w:ascii="Arial" w:hAnsi="Arial" w:cs="Arial"/>
        </w:rPr>
      </w:pPr>
      <w:r w:rsidRPr="0061258C">
        <w:rPr>
          <w:rFonts w:ascii="Arial" w:hAnsi="Arial" w:cs="Arial"/>
        </w:rPr>
        <w:t xml:space="preserve">With growing number of competitors and innovative/flexible housing loans products, home loans sector has been increasingly market </w:t>
      </w:r>
      <w:r w:rsidRPr="0061258C">
        <w:rPr>
          <w:rFonts w:ascii="Arial" w:hAnsi="Arial" w:cs="Arial"/>
        </w:rPr>
        <w:t>driven. Since</w:t>
      </w:r>
      <w:r w:rsidRPr="0061258C">
        <w:rPr>
          <w:rFonts w:ascii="Arial" w:hAnsi="Arial" w:cs="Arial"/>
        </w:rPr>
        <w:t xml:space="preserve"> Competition needs to be measured </w:t>
      </w:r>
      <w:r w:rsidRPr="0061258C">
        <w:rPr>
          <w:rFonts w:ascii="Arial" w:hAnsi="Arial" w:cs="Arial"/>
        </w:rPr>
        <w:t>to</w:t>
      </w:r>
      <w:r w:rsidRPr="0061258C">
        <w:rPr>
          <w:rFonts w:ascii="Arial" w:hAnsi="Arial" w:cs="Arial"/>
        </w:rPr>
        <w:t xml:space="preserve"> design more aggressive plans and pricing. </w:t>
      </w:r>
    </w:p>
    <w:p w:rsidR="00CB516F" w:rsidRPr="0061258C" w:rsidRDefault="00CB516F" w:rsidP="00CB516F">
      <w:pPr>
        <w:tabs>
          <w:tab w:val="left" w:pos="3180"/>
        </w:tabs>
        <w:rPr>
          <w:rFonts w:ascii="Arial" w:hAnsi="Arial" w:cs="Arial"/>
        </w:rPr>
      </w:pPr>
      <w:r w:rsidRPr="0061258C">
        <w:rPr>
          <w:rFonts w:ascii="Arial" w:hAnsi="Arial" w:cs="Arial"/>
        </w:rPr>
        <w:t>The three biggest US mortgage lenders controls ~50% of the Refinance market for conforming and conventional loans.</w:t>
      </w:r>
    </w:p>
    <w:p w:rsidR="00CB516F" w:rsidRPr="0061258C" w:rsidRDefault="00CB516F" w:rsidP="00CB516F">
      <w:pPr>
        <w:tabs>
          <w:tab w:val="left" w:pos="3180"/>
        </w:tabs>
        <w:rPr>
          <w:rFonts w:ascii="Arial" w:hAnsi="Arial" w:cs="Arial"/>
        </w:rPr>
      </w:pPr>
      <w:r w:rsidRPr="0061258C">
        <w:rPr>
          <w:rFonts w:ascii="Arial" w:hAnsi="Arial" w:cs="Arial"/>
        </w:rPr>
        <w:t>While maintaining competitive rates in the markets, smaller processing costs and faster processing of applications for smaller emerging banks would be an added advantage to attract borrowers.</w:t>
      </w:r>
    </w:p>
    <w:p w:rsidR="00CB516F" w:rsidRPr="0061258C" w:rsidRDefault="00CB516F" w:rsidP="00CB516F">
      <w:pPr>
        <w:tabs>
          <w:tab w:val="left" w:pos="3180"/>
        </w:tabs>
        <w:rPr>
          <w:rFonts w:ascii="Arial" w:hAnsi="Arial" w:cs="Arial"/>
        </w:rPr>
      </w:pPr>
      <w:r w:rsidRPr="0061258C">
        <w:rPr>
          <w:rFonts w:ascii="Arial" w:hAnsi="Arial" w:cs="Arial"/>
        </w:rPr>
        <w:t>Also, competitive analysis will help Change Financial to ultimately track down demands for refinance.</w:t>
      </w:r>
    </w:p>
    <w:p w:rsidR="00CB516F" w:rsidRPr="0061258C" w:rsidRDefault="00CB516F" w:rsidP="00D17F2C">
      <w:pPr>
        <w:tabs>
          <w:tab w:val="left" w:pos="3180"/>
        </w:tabs>
        <w:rPr>
          <w:rFonts w:ascii="Arial" w:hAnsi="Arial" w:cs="Arial"/>
          <w:b/>
        </w:rPr>
      </w:pPr>
    </w:p>
    <w:p w:rsidR="00CB516F" w:rsidRPr="0061258C" w:rsidRDefault="00CB516F" w:rsidP="00D17F2C">
      <w:pPr>
        <w:tabs>
          <w:tab w:val="left" w:pos="3180"/>
        </w:tabs>
        <w:rPr>
          <w:rFonts w:ascii="Arial" w:hAnsi="Arial" w:cs="Arial"/>
          <w:b/>
        </w:rPr>
      </w:pPr>
    </w:p>
    <w:p w:rsidR="00CB516F" w:rsidRPr="0061258C" w:rsidRDefault="00CB516F" w:rsidP="00D17F2C">
      <w:pPr>
        <w:tabs>
          <w:tab w:val="left" w:pos="3180"/>
        </w:tabs>
        <w:rPr>
          <w:rFonts w:ascii="Arial" w:hAnsi="Arial" w:cs="Arial"/>
          <w:b/>
        </w:rPr>
      </w:pPr>
    </w:p>
    <w:sectPr w:rsidR="00CB516F" w:rsidRPr="0061258C" w:rsidSect="00CB516F">
      <w:headerReference w:type="even" r:id="rId22"/>
      <w:headerReference w:type="default" r:id="rId23"/>
      <w:footerReference w:type="even" r:id="rId24"/>
      <w:footerReference w:type="default" r:id="rId25"/>
      <w:headerReference w:type="first" r:id="rId26"/>
      <w:footerReference w:type="firs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13E" w:rsidRDefault="00A5013E" w:rsidP="00D17F2C">
      <w:pPr>
        <w:spacing w:after="0" w:line="240" w:lineRule="auto"/>
      </w:pPr>
      <w:r>
        <w:separator/>
      </w:r>
    </w:p>
  </w:endnote>
  <w:endnote w:type="continuationSeparator" w:id="0">
    <w:p w:rsidR="00A5013E" w:rsidRDefault="00A5013E" w:rsidP="00D1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93D" w:rsidRDefault="00F819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F2C" w:rsidRDefault="00D17F2C">
    <w:pPr>
      <w:pStyle w:val="Footer"/>
    </w:pPr>
    <w:r>
      <w:fldChar w:fldCharType="begin"/>
    </w:r>
    <w:r>
      <w:instrText xml:space="preserve"> DOCVARIABLE dcuFooter  </w:instrText>
    </w:r>
    <w:r>
      <w:fldChar w:fldCharType="separate"/>
    </w:r>
    <w:r w:rsidR="0008295E">
      <w:t xml:space="preserve">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93D" w:rsidRDefault="00F81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13E" w:rsidRDefault="00A5013E" w:rsidP="00D17F2C">
      <w:pPr>
        <w:spacing w:after="0" w:line="240" w:lineRule="auto"/>
      </w:pPr>
      <w:r>
        <w:separator/>
      </w:r>
    </w:p>
  </w:footnote>
  <w:footnote w:type="continuationSeparator" w:id="0">
    <w:p w:rsidR="00A5013E" w:rsidRDefault="00A5013E" w:rsidP="00D17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93D" w:rsidRDefault="00F819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93D" w:rsidRDefault="00F819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93D" w:rsidRDefault="00F819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3F697D"/>
    <w:multiLevelType w:val="hybridMultilevel"/>
    <w:tmpl w:val="7228D3A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8C1754"/>
    <w:rsid w:val="00051A40"/>
    <w:rsid w:val="0008295E"/>
    <w:rsid w:val="001B2A88"/>
    <w:rsid w:val="00207334"/>
    <w:rsid w:val="002356A5"/>
    <w:rsid w:val="002914B5"/>
    <w:rsid w:val="00293049"/>
    <w:rsid w:val="002E4171"/>
    <w:rsid w:val="00320FDA"/>
    <w:rsid w:val="00361A5A"/>
    <w:rsid w:val="003B4981"/>
    <w:rsid w:val="0040176E"/>
    <w:rsid w:val="004063B7"/>
    <w:rsid w:val="00406A59"/>
    <w:rsid w:val="004466B8"/>
    <w:rsid w:val="00451442"/>
    <w:rsid w:val="004D47EA"/>
    <w:rsid w:val="0059307B"/>
    <w:rsid w:val="0061068A"/>
    <w:rsid w:val="0061258C"/>
    <w:rsid w:val="00664C0D"/>
    <w:rsid w:val="00672C9E"/>
    <w:rsid w:val="006E5642"/>
    <w:rsid w:val="00765C7C"/>
    <w:rsid w:val="007B0AA7"/>
    <w:rsid w:val="008C1754"/>
    <w:rsid w:val="0092564F"/>
    <w:rsid w:val="0093389E"/>
    <w:rsid w:val="00936CCF"/>
    <w:rsid w:val="00961287"/>
    <w:rsid w:val="00970863"/>
    <w:rsid w:val="00A046B1"/>
    <w:rsid w:val="00A5013E"/>
    <w:rsid w:val="00AA24BB"/>
    <w:rsid w:val="00AD6A53"/>
    <w:rsid w:val="00C9039F"/>
    <w:rsid w:val="00CB516F"/>
    <w:rsid w:val="00CC6DA4"/>
    <w:rsid w:val="00D17F2C"/>
    <w:rsid w:val="00DA5C83"/>
    <w:rsid w:val="00E96B1B"/>
    <w:rsid w:val="00F46B01"/>
    <w:rsid w:val="00F8193D"/>
    <w:rsid w:val="00F83D41"/>
    <w:rsid w:val="00FC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D39E"/>
  <w15:chartTrackingRefBased/>
  <w15:docId w15:val="{8B5C57BE-86DA-45AE-9373-AD390E6B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754"/>
    <w:pPr>
      <w:ind w:left="720"/>
      <w:contextualSpacing/>
    </w:pPr>
  </w:style>
  <w:style w:type="paragraph" w:styleId="Header">
    <w:name w:val="header"/>
    <w:basedOn w:val="Normal"/>
    <w:link w:val="HeaderChar"/>
    <w:uiPriority w:val="99"/>
    <w:unhideWhenUsed/>
    <w:rsid w:val="00D17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C"/>
  </w:style>
  <w:style w:type="paragraph" w:styleId="Footer">
    <w:name w:val="footer"/>
    <w:basedOn w:val="Normal"/>
    <w:link w:val="FooterChar"/>
    <w:uiPriority w:val="99"/>
    <w:unhideWhenUsed/>
    <w:rsid w:val="00D17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9996">
      <w:bodyDiv w:val="1"/>
      <w:marLeft w:val="0"/>
      <w:marRight w:val="0"/>
      <w:marTop w:val="0"/>
      <w:marBottom w:val="0"/>
      <w:divBdr>
        <w:top w:val="none" w:sz="0" w:space="0" w:color="auto"/>
        <w:left w:val="none" w:sz="0" w:space="0" w:color="auto"/>
        <w:bottom w:val="none" w:sz="0" w:space="0" w:color="auto"/>
        <w:right w:val="none" w:sz="0" w:space="0" w:color="auto"/>
      </w:divBdr>
      <w:divsChild>
        <w:div w:id="35931136">
          <w:marLeft w:val="0"/>
          <w:marRight w:val="0"/>
          <w:marTop w:val="0"/>
          <w:marBottom w:val="0"/>
          <w:divBdr>
            <w:top w:val="single" w:sz="6" w:space="4" w:color="ABABAB"/>
            <w:left w:val="single" w:sz="2" w:space="5" w:color="ABABAB"/>
            <w:bottom w:val="single" w:sz="6" w:space="4" w:color="ABABAB"/>
            <w:right w:val="single" w:sz="6" w:space="4" w:color="ABABAB"/>
          </w:divBdr>
          <w:divsChild>
            <w:div w:id="1391222620">
              <w:marLeft w:val="0"/>
              <w:marRight w:val="0"/>
              <w:marTop w:val="0"/>
              <w:marBottom w:val="0"/>
              <w:divBdr>
                <w:top w:val="none" w:sz="0" w:space="0" w:color="auto"/>
                <w:left w:val="none" w:sz="0" w:space="0" w:color="auto"/>
                <w:bottom w:val="none" w:sz="0" w:space="0" w:color="auto"/>
                <w:right w:val="none" w:sz="0" w:space="0" w:color="auto"/>
              </w:divBdr>
              <w:divsChild>
                <w:div w:id="577179161">
                  <w:marLeft w:val="0"/>
                  <w:marRight w:val="0"/>
                  <w:marTop w:val="0"/>
                  <w:marBottom w:val="0"/>
                  <w:divBdr>
                    <w:top w:val="none" w:sz="0" w:space="0" w:color="auto"/>
                    <w:left w:val="none" w:sz="0" w:space="0" w:color="auto"/>
                    <w:bottom w:val="none" w:sz="0" w:space="0" w:color="auto"/>
                    <w:right w:val="none" w:sz="0" w:space="0" w:color="auto"/>
                  </w:divBdr>
                  <w:divsChild>
                    <w:div w:id="225730250">
                      <w:marLeft w:val="0"/>
                      <w:marRight w:val="0"/>
                      <w:marTop w:val="0"/>
                      <w:marBottom w:val="0"/>
                      <w:divBdr>
                        <w:top w:val="none" w:sz="0" w:space="0" w:color="auto"/>
                        <w:left w:val="none" w:sz="0" w:space="0" w:color="auto"/>
                        <w:bottom w:val="none" w:sz="0" w:space="0" w:color="auto"/>
                        <w:right w:val="none" w:sz="0" w:space="0" w:color="auto"/>
                      </w:divBdr>
                      <w:divsChild>
                        <w:div w:id="11819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499265">
      <w:bodyDiv w:val="1"/>
      <w:marLeft w:val="0"/>
      <w:marRight w:val="0"/>
      <w:marTop w:val="0"/>
      <w:marBottom w:val="0"/>
      <w:divBdr>
        <w:top w:val="none" w:sz="0" w:space="0" w:color="auto"/>
        <w:left w:val="none" w:sz="0" w:space="0" w:color="auto"/>
        <w:bottom w:val="none" w:sz="0" w:space="0" w:color="auto"/>
        <w:right w:val="none" w:sz="0" w:space="0" w:color="auto"/>
      </w:divBdr>
      <w:divsChild>
        <w:div w:id="1141193877">
          <w:marLeft w:val="0"/>
          <w:marRight w:val="0"/>
          <w:marTop w:val="0"/>
          <w:marBottom w:val="0"/>
          <w:divBdr>
            <w:top w:val="single" w:sz="6" w:space="4" w:color="ABABAB"/>
            <w:left w:val="single" w:sz="2" w:space="5" w:color="ABABAB"/>
            <w:bottom w:val="single" w:sz="6" w:space="4" w:color="ABABAB"/>
            <w:right w:val="single" w:sz="6" w:space="4" w:color="ABABAB"/>
          </w:divBdr>
          <w:divsChild>
            <w:div w:id="178400468">
              <w:marLeft w:val="0"/>
              <w:marRight w:val="0"/>
              <w:marTop w:val="0"/>
              <w:marBottom w:val="0"/>
              <w:divBdr>
                <w:top w:val="none" w:sz="0" w:space="0" w:color="auto"/>
                <w:left w:val="none" w:sz="0" w:space="0" w:color="auto"/>
                <w:bottom w:val="none" w:sz="0" w:space="0" w:color="auto"/>
                <w:right w:val="none" w:sz="0" w:space="0" w:color="auto"/>
              </w:divBdr>
              <w:divsChild>
                <w:div w:id="895239817">
                  <w:marLeft w:val="0"/>
                  <w:marRight w:val="0"/>
                  <w:marTop w:val="0"/>
                  <w:marBottom w:val="0"/>
                  <w:divBdr>
                    <w:top w:val="none" w:sz="0" w:space="0" w:color="auto"/>
                    <w:left w:val="none" w:sz="0" w:space="0" w:color="auto"/>
                    <w:bottom w:val="none" w:sz="0" w:space="0" w:color="auto"/>
                    <w:right w:val="none" w:sz="0" w:space="0" w:color="auto"/>
                  </w:divBdr>
                  <w:divsChild>
                    <w:div w:id="557938211">
                      <w:marLeft w:val="0"/>
                      <w:marRight w:val="0"/>
                      <w:marTop w:val="0"/>
                      <w:marBottom w:val="0"/>
                      <w:divBdr>
                        <w:top w:val="none" w:sz="0" w:space="0" w:color="auto"/>
                        <w:left w:val="none" w:sz="0" w:space="0" w:color="auto"/>
                        <w:bottom w:val="none" w:sz="0" w:space="0" w:color="auto"/>
                        <w:right w:val="none" w:sz="0" w:space="0" w:color="auto"/>
                      </w:divBdr>
                      <w:divsChild>
                        <w:div w:id="5824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208FB-BC99-4FDB-88D2-00016968E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Harit (CONT)</dc:creator>
  <cp:keywords/>
  <dc:description/>
  <cp:lastModifiedBy>Singh, Harit (CONT)</cp:lastModifiedBy>
  <cp:revision>11</cp:revision>
  <dcterms:created xsi:type="dcterms:W3CDTF">2017-05-08T04:33:00Z</dcterms:created>
  <dcterms:modified xsi:type="dcterms:W3CDTF">2017-05-08T06:24:00Z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