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WEEK 3 TASK</w:t>
      </w:r>
    </w:p>
    <w:p>
      <w:pPr>
        <w:jc w:val="center"/>
      </w:pPr>
      <w:r>
        <w:rPr>
          <w:b/>
          <w:sz w:val="48"/>
        </w:rPr>
        <w:t>Python-Based Machine Learning Model</w:t>
        <w:br/>
        <w:t>Development and Evaluation Plan</w:t>
      </w:r>
    </w:p>
    <w:p>
      <w:pPr>
        <w:jc w:val="center"/>
      </w:pPr>
      <w:r>
        <w:rPr>
          <w:i/>
          <w:sz w:val="24"/>
        </w:rPr>
        <w:t>A structured strategic plan for a real-world classification problem</w:t>
      </w:r>
    </w:p>
    <w:p/>
    <w:tbl>
      <w:tblPr>
        <w:tblStyle w:val="TableGrid"/>
        <w:tblW w:type="auto" w:w="0"/>
        <w:jc w:val="center"/>
        <w:tblLook w:firstColumn="1" w:firstRow="1" w:lastColumn="0" w:lastRow="0" w:noHBand="0" w:noVBand="1" w:val="04A0"/>
      </w:tblPr>
      <w:tblGrid>
        <w:gridCol w:w="5040"/>
        <w:gridCol w:w="5040"/>
      </w:tblGrid>
      <w:tr>
        <w:tc>
          <w:tcPr>
            <w:tcW w:type="dxa" w:w="5040"/>
            <w:shd w:fill="EDEDED"/>
            <w:vAlign w:val="center"/>
          </w:tcPr>
          <w:p>
            <w:r>
              <w:t>Task</w:t>
            </w:r>
          </w:p>
        </w:tc>
        <w:tc>
          <w:tcPr>
            <w:tcW w:type="dxa" w:w="5040"/>
            <w:vAlign w:val="center"/>
          </w:tcPr>
          <w:p>
            <w:r>
              <w:t>Week 3 – Machine Learning Model Development and Evaluation</w:t>
            </w:r>
          </w:p>
        </w:tc>
      </w:tr>
      <w:tr>
        <w:tc>
          <w:tcPr>
            <w:tcW w:type="dxa" w:w="5040"/>
            <w:shd w:fill="EDEDED"/>
            <w:vAlign w:val="center"/>
          </w:tcPr>
          <w:p>
            <w:r>
              <w:t>Hypothetical Problem</w:t>
            </w:r>
          </w:p>
        </w:tc>
        <w:tc>
          <w:tcPr>
            <w:tcW w:type="dxa" w:w="5040"/>
            <w:vAlign w:val="center"/>
          </w:tcPr>
          <w:p>
            <w:r>
              <w:t>Customer Churn Prediction</w:t>
            </w:r>
          </w:p>
        </w:tc>
      </w:tr>
      <w:tr>
        <w:tc>
          <w:tcPr>
            <w:tcW w:type="dxa" w:w="5040"/>
            <w:shd w:fill="EDEDED"/>
            <w:vAlign w:val="center"/>
          </w:tcPr>
          <w:p>
            <w:r>
              <w:t>Problem Type</w:t>
            </w:r>
          </w:p>
        </w:tc>
        <w:tc>
          <w:tcPr>
            <w:tcW w:type="dxa" w:w="5040"/>
            <w:vAlign w:val="center"/>
          </w:tcPr>
          <w:p>
            <w:r>
              <w:t>Binary Classification</w:t>
            </w:r>
          </w:p>
        </w:tc>
      </w:tr>
      <w:tr>
        <w:tc>
          <w:tcPr>
            <w:tcW w:type="dxa" w:w="5040"/>
            <w:shd w:fill="EDEDED"/>
            <w:vAlign w:val="center"/>
          </w:tcPr>
          <w:p>
            <w:r>
              <w:t>Estimated Planning Effort</w:t>
            </w:r>
          </w:p>
        </w:tc>
        <w:tc>
          <w:tcPr>
            <w:tcW w:type="dxa" w:w="5040"/>
            <w:vAlign w:val="center"/>
          </w:tcPr>
          <w:p>
            <w:r>
              <w:t>30–35 hours</w:t>
            </w:r>
          </w:p>
        </w:tc>
      </w:tr>
    </w:tbl>
    <w:p>
      <w:r>
        <w:br w:type="page"/>
      </w:r>
    </w:p>
    <w:p>
      <w:pPr>
        <w:pStyle w:val="Heading1"/>
      </w:pPr>
      <w:r>
        <w:t>1. Executive Overview</w:t>
      </w:r>
    </w:p>
    <w:p>
      <w:r>
        <w:t>This document presents a detailed, implementation-ready plan for developing and evaluating a Python-based machine learning system. The selected hypothetical problem is customer churn prediction, where the objective is to predict whether an existing customer is likely to leave a service within a defined future period. This is a binary classification problem because the target has two outcomes: churn and no churn.</w:t>
      </w:r>
    </w:p>
    <w:p>
      <w:r>
        <w:t>The plan intentionally separates problem definition, data preparation, feature engineering, model selection, training, validation, evaluation, interpretation, and deployment. This separation helps prevent common machine learning failures such as data leakage, evaluating on training data, choosing a model before understanding the data, or optimizing only for a single misleading metric. The proposed workflow begins with a baseline model and progresses to stronger candidate models, while maintaining an untouched test set for final performance estimation.</w:t>
      </w:r>
    </w:p>
    <w:p>
      <w:r>
        <w:t>The final system would prioritize reliable identification of customers at risk of churn while balancing false positives and false negatives. Precision, recall, F1-score, ROC AUC, confusion matrix analysis, and—where useful—PR AUC will be considered together. Stratified cross-validation will be used during model development so that performance estimates are less dependent on a single train/validation split.</w:t>
      </w:r>
    </w:p>
    <w:p>
      <w:pPr>
        <w:pStyle w:val="Heading1"/>
      </w:pPr>
      <w:r>
        <w:t>2. Problem Definition</w:t>
      </w:r>
    </w:p>
    <w:p>
      <w:pPr>
        <w:pStyle w:val="Heading2"/>
      </w:pPr>
      <w:r>
        <w:t>2.1 Hypothetical Business Problem</w:t>
      </w:r>
    </w:p>
    <w:p>
      <w:r>
        <w:t>A subscription-based company wants to identify customers who are likely to cancel their service during the next 30 days. The company can use customer demographics, account history, service usage, payment behavior, support interactions, contract information, and historical churn labels to build a predictive model.</w:t>
      </w:r>
    </w:p>
    <w:p>
      <w:pPr>
        <w:pStyle w:val="Heading2"/>
      </w:pPr>
      <w:r>
        <w:t>2.2 Objective</w:t>
      </w:r>
    </w:p>
    <w:p>
      <w:r>
        <w:t>The primary objective is to estimate the probability that each active customer will churn. The output will support targeted retention actions such as customer support outreach, product education, or personalized offers.</w:t>
      </w:r>
    </w:p>
    <w:p>
      <w:pPr>
        <w:pStyle w:val="Heading2"/>
      </w:pPr>
      <w:r>
        <w:t>2.3 Why Machine Learning Is Appropriate</w:t>
      </w:r>
    </w:p>
    <w:p>
      <w:pPr>
        <w:pStyle w:val="ListBullet"/>
      </w:pPr>
      <w:r>
        <w:t>Churn is influenced by multiple interacting factors, making a rule-based system difficult to maintain.</w:t>
      </w:r>
    </w:p>
    <w:p>
      <w:pPr>
        <w:pStyle w:val="ListBullet"/>
      </w:pPr>
      <w:r>
        <w:t>Historical labeled data can be used to learn patterns associated with previous churn events.</w:t>
      </w:r>
    </w:p>
    <w:p>
      <w:pPr>
        <w:pStyle w:val="ListBullet"/>
      </w:pPr>
      <w:r>
        <w:t>A probability score allows the business to prioritize customers rather than treating all customers equally.</w:t>
      </w:r>
    </w:p>
    <w:p>
      <w:pPr>
        <w:pStyle w:val="ListBullet"/>
      </w:pPr>
      <w:r>
        <w:t>The model can be periodically retrained as customer behavior and business conditions change.</w:t>
      </w:r>
    </w:p>
    <w:p>
      <w:pPr>
        <w:pStyle w:val="Heading2"/>
      </w:pPr>
      <w:r>
        <w:t>2.4 Success Criteria</w:t>
      </w:r>
    </w:p>
    <w:p>
      <w:pPr>
        <w:pStyle w:val="ListBullet"/>
      </w:pPr>
      <w:r>
        <w:t>Produce reliable churn probabilities and a useful classification at a selected operating threshold.</w:t>
      </w:r>
    </w:p>
    <w:p>
      <w:pPr>
        <w:pStyle w:val="ListBullet"/>
      </w:pPr>
      <w:r>
        <w:t>Achieve materially better validation performance than a simple baseline.</w:t>
      </w:r>
    </w:p>
    <w:p>
      <w:pPr>
        <w:pStyle w:val="ListBullet"/>
      </w:pPr>
      <w:r>
        <w:t>Maintain a clear balance between recall and precision based on the cost of missed churners versus unnecessary interventions.</w:t>
      </w:r>
    </w:p>
    <w:p>
      <w:pPr>
        <w:pStyle w:val="ListBullet"/>
      </w:pPr>
      <w:r>
        <w:t>Avoid data leakage and document all preprocessing and modeling decisions so the process is reproducible.</w:t>
      </w:r>
    </w:p>
    <w:p>
      <w:pPr>
        <w:pStyle w:val="ListBullet"/>
      </w:pPr>
      <w:r>
        <w:t>Provide interpretable outputs that stakeholders can use when planning retention actions.</w:t>
      </w:r>
    </w:p>
    <w:p>
      <w:pPr>
        <w:pStyle w:val="Heading1"/>
      </w:pPr>
      <w:r>
        <w:t>3. Data Requirements and Understanding</w:t>
      </w:r>
    </w:p>
    <w:p>
      <w:r>
        <w:t>Before modeling, the dataset should be profiled to understand its structure, target definition, time period, data-generating process, and potential sources of bias. The target variable must be defined using information available before the prediction point; future information must not enter the feature set.</w:t>
      </w:r>
    </w:p>
    <w:p>
      <w:pPr>
        <w:pStyle w:val="ListBullet"/>
      </w:pPr>
      <w:r>
        <w:t>Customer/account identifiers: used for tracking and grouping, but normally excluded as predictive features.</w:t>
      </w:r>
    </w:p>
    <w:p>
      <w:pPr>
        <w:pStyle w:val="ListBullet"/>
      </w:pPr>
      <w:r>
        <w:t>Demographic attributes: age group, region, or customer segment where appropriate and legally permissible.</w:t>
      </w:r>
    </w:p>
    <w:p>
      <w:pPr>
        <w:pStyle w:val="ListBullet"/>
      </w:pPr>
      <w:r>
        <w:t>Account attributes: tenure, contract type, billing cycle, plan type, and payment method.</w:t>
      </w:r>
    </w:p>
    <w:p>
      <w:pPr>
        <w:pStyle w:val="ListBullet"/>
      </w:pPr>
      <w:r>
        <w:t>Usage attributes: sessions, feature usage, activity frequency, recent engagement, and usage trends.</w:t>
      </w:r>
    </w:p>
    <w:p>
      <w:pPr>
        <w:pStyle w:val="ListBullet"/>
      </w:pPr>
      <w:r>
        <w:t>Support attributes: number of support contacts, unresolved cases, and recent complaint indicators.</w:t>
      </w:r>
    </w:p>
    <w:p>
      <w:pPr>
        <w:pStyle w:val="ListBullet"/>
      </w:pPr>
      <w:r>
        <w:t>Financial attributes: recurring charge, payment status, and relevant historical billing behavior.</w:t>
      </w:r>
    </w:p>
    <w:p>
      <w:pPr>
        <w:pStyle w:val="ListBullet"/>
      </w:pPr>
      <w:r>
        <w:t>Target: churn within the predefined future period (1 = churn, 0 = no churn).</w:t>
      </w:r>
    </w:p>
    <w:p>
      <w:pPr>
        <w:pStyle w:val="Heading2"/>
      </w:pPr>
      <w:r>
        <w:t>3.1 Initial Data Audit</w:t>
      </w:r>
    </w:p>
    <w:p>
      <w:pPr>
        <w:pStyle w:val="ListNumber"/>
      </w:pPr>
      <w:r>
        <w:t>Confirm row and column counts and identify the unit of observation.</w:t>
      </w:r>
    </w:p>
    <w:p>
      <w:pPr>
        <w:pStyle w:val="ListNumber"/>
      </w:pPr>
      <w:r>
        <w:t>Inspect data types, missing-value patterns, unique values, and impossible values.</w:t>
      </w:r>
    </w:p>
    <w:p>
      <w:pPr>
        <w:pStyle w:val="ListNumber"/>
      </w:pPr>
      <w:r>
        <w:t>Check duplicate records and determine whether duplicates represent repeated observations or data errors.</w:t>
      </w:r>
    </w:p>
    <w:p>
      <w:pPr>
        <w:pStyle w:val="ListNumber"/>
      </w:pPr>
      <w:r>
        <w:t>Inspect the target distribution and quantify class imbalance.</w:t>
      </w:r>
    </w:p>
    <w:p>
      <w:pPr>
        <w:pStyle w:val="ListNumber"/>
      </w:pPr>
      <w:r>
        <w:t>Review date fields and establish the correct prediction cutoff.</w:t>
      </w:r>
    </w:p>
    <w:p>
      <w:pPr>
        <w:pStyle w:val="ListNumber"/>
      </w:pPr>
      <w:r>
        <w:t>Identify possible leakage variables, such as cancellation requests recorded after the prediction date.</w:t>
      </w:r>
    </w:p>
    <w:p>
      <w:pPr>
        <w:pStyle w:val="ListNumber"/>
      </w:pPr>
      <w:r>
        <w:t>Document data provenance, assumptions, and known limitations.</w:t>
      </w:r>
    </w:p>
    <w:p>
      <w:pPr>
        <w:pStyle w:val="Heading1"/>
      </w:pPr>
      <w:r>
        <w:t>4. Data Preprocessing Plan</w:t>
      </w:r>
    </w:p>
    <w:p>
      <w:pPr>
        <w:pStyle w:val="Heading2"/>
      </w:pPr>
      <w:r>
        <w:t>4.1 Data Cleaning</w:t>
      </w:r>
    </w:p>
    <w:p>
      <w:pPr>
        <w:pStyle w:val="ListBullet"/>
      </w:pPr>
      <w:r>
        <w:t>Remove exact duplicates when they do not represent legitimate repeated observations.</w:t>
      </w:r>
    </w:p>
    <w:p>
      <w:pPr>
        <w:pStyle w:val="ListBullet"/>
      </w:pPr>
      <w:r>
        <w:t>Correct inconsistent category labels and standardize text/categorical representations.</w:t>
      </w:r>
    </w:p>
    <w:p>
      <w:pPr>
        <w:pStyle w:val="ListBullet"/>
      </w:pPr>
      <w:r>
        <w:t>Convert dates into consistent datetime representations.</w:t>
      </w:r>
    </w:p>
    <w:p>
      <w:pPr>
        <w:pStyle w:val="ListBullet"/>
      </w:pPr>
      <w:r>
        <w:t>Investigate impossible numeric values and determine whether they should be corrected, removed, or treated as missing.</w:t>
      </w:r>
    </w:p>
    <w:p>
      <w:pPr>
        <w:pStyle w:val="ListBullet"/>
      </w:pPr>
      <w:r>
        <w:t>Handle missing values using strategies appropriate to the variable type and missingness mechanism.</w:t>
      </w:r>
    </w:p>
    <w:p>
      <w:pPr>
        <w:pStyle w:val="Heading2"/>
      </w:pPr>
      <w:r>
        <w:t>4.2 Missing-Value Strategy</w:t>
      </w:r>
    </w:p>
    <w:p>
      <w:pPr>
        <w:pStyle w:val="ListBullet"/>
      </w:pPr>
      <w:r>
        <w:t>Numerical variables: use median imputation when appropriate, preferably learned only from the training data.</w:t>
      </w:r>
    </w:p>
    <w:p>
      <w:pPr>
        <w:pStyle w:val="ListBullet"/>
      </w:pPr>
      <w:r>
        <w:t>Categorical variables: use the most frequent category or an explicit 'Unknown' category when justified.</w:t>
      </w:r>
    </w:p>
    <w:p>
      <w:pPr>
        <w:pStyle w:val="ListBullet"/>
      </w:pPr>
      <w:r>
        <w:t>For variables where missingness itself may be informative, create a missingness indicator and evaluate its usefulness.</w:t>
      </w:r>
    </w:p>
    <w:p>
      <w:pPr>
        <w:pStyle w:val="ListBullet"/>
      </w:pPr>
      <w:r>
        <w:t>Do not calculate imputation values using the full dataset before cross-validation because that can leak information.</w:t>
      </w:r>
    </w:p>
    <w:p>
      <w:pPr>
        <w:pStyle w:val="Heading2"/>
      </w:pPr>
      <w:r>
        <w:t>4.3 Encoding and Scaling</w:t>
      </w:r>
    </w:p>
    <w:p>
      <w:pPr>
        <w:pStyle w:val="ListBullet"/>
      </w:pPr>
      <w:r>
        <w:t>Use one-hot encoding for nominal categorical variables when the number of categories is manageable.</w:t>
      </w:r>
    </w:p>
    <w:p>
      <w:pPr>
        <w:pStyle w:val="ListBullet"/>
      </w:pPr>
      <w:r>
        <w:t>Consider ordinal encoding only when categories have a meaningful order.</w:t>
      </w:r>
    </w:p>
    <w:p>
      <w:pPr>
        <w:pStyle w:val="ListBullet"/>
      </w:pPr>
      <w:r>
        <w:t>Scale numerical features for models sensitive to feature magnitude, such as logistic regression.</w:t>
      </w:r>
    </w:p>
    <w:p>
      <w:pPr>
        <w:pStyle w:val="ListBullet"/>
      </w:pPr>
      <w:r>
        <w:t>Tree-based models generally do not require feature scaling, but consistent preprocessing pipelines should still be maintained.</w:t>
      </w:r>
    </w:p>
    <w:p>
      <w:pPr>
        <w:pStyle w:val="Heading2"/>
      </w:pPr>
      <w:r>
        <w:t>4.4 Feature Engineering</w:t>
      </w:r>
    </w:p>
    <w:p>
      <w:pPr>
        <w:pStyle w:val="ListBullet"/>
      </w:pPr>
      <w:r>
        <w:t>Create tenure bands or continuous tenure measures.</w:t>
      </w:r>
    </w:p>
    <w:p>
      <w:pPr>
        <w:pStyle w:val="ListBullet"/>
      </w:pPr>
      <w:r>
        <w:t>Derive recent engagement and change-in-engagement features from historical activity.</w:t>
      </w:r>
    </w:p>
    <w:p>
      <w:pPr>
        <w:pStyle w:val="ListBullet"/>
      </w:pPr>
      <w:r>
        <w:t>Calculate support-contact frequency over a defined lookback period.</w:t>
      </w:r>
    </w:p>
    <w:p>
      <w:pPr>
        <w:pStyle w:val="ListBullet"/>
      </w:pPr>
      <w:r>
        <w:t>Create payment-delay or failed-payment indicators where appropriate.</w:t>
      </w:r>
    </w:p>
    <w:p>
      <w:pPr>
        <w:pStyle w:val="ListBullet"/>
      </w:pPr>
      <w:r>
        <w:t>Use domain-driven ratios carefully and check that their denominators are valid.</w:t>
      </w:r>
    </w:p>
    <w:p>
      <w:pPr>
        <w:pStyle w:val="ListBullet"/>
      </w:pPr>
      <w:r>
        <w:t>Prefer features that are available before the prediction timestamp.</w:t>
      </w:r>
    </w:p>
    <w:p>
      <w:pPr>
        <w:pStyle w:val="Heading2"/>
      </w:pPr>
      <w:r>
        <w:t>4.5 Feature Selection</w:t>
      </w:r>
    </w:p>
    <w:p>
      <w:pPr>
        <w:pStyle w:val="ListBullet"/>
      </w:pPr>
      <w:r>
        <w:t>Remove identifiers and variables that have no legitimate predictive role.</w:t>
      </w:r>
    </w:p>
    <w:p>
      <w:pPr>
        <w:pStyle w:val="ListBullet"/>
      </w:pPr>
      <w:r>
        <w:t>Remove features that directly reveal the target or future events.</w:t>
      </w:r>
    </w:p>
    <w:p>
      <w:pPr>
        <w:pStyle w:val="ListBullet"/>
      </w:pPr>
      <w:r>
        <w:t>Use domain knowledge to eliminate redundant or operationally inappropriate variables.</w:t>
      </w:r>
    </w:p>
    <w:p>
      <w:pPr>
        <w:pStyle w:val="ListBullet"/>
      </w:pPr>
      <w:r>
        <w:t>Evaluate correlation and multicollinearity for linear models.</w:t>
      </w:r>
    </w:p>
    <w:p>
      <w:pPr>
        <w:pStyle w:val="ListBullet"/>
      </w:pPr>
      <w:r>
        <w:t>Use model-based importance or permutation importance as supporting evidence rather than relying on a single selection method.</w:t>
      </w:r>
    </w:p>
    <w:p>
      <w:pPr>
        <w:pStyle w:val="Heading1"/>
      </w:pPr>
      <w:r>
        <w:t>5. Preprocessing Challenges and Proposed Solutions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DEDED"/>
          </w:tcPr>
          <w:p>
            <w:r>
              <w:t>Potential Challenge</w:t>
            </w:r>
          </w:p>
        </w:tc>
        <w:tc>
          <w:tcPr>
            <w:tcW w:type="dxa" w:w="3360"/>
            <w:shd w:fill="EDEDED"/>
          </w:tcPr>
          <w:p>
            <w:r>
              <w:t>Risk</w:t>
            </w:r>
          </w:p>
        </w:tc>
        <w:tc>
          <w:tcPr>
            <w:tcW w:type="dxa" w:w="3360"/>
            <w:shd w:fill="EDEDED"/>
          </w:tcPr>
          <w:p>
            <w:r>
              <w:t>Planned Solution</w:t>
            </w:r>
          </w:p>
        </w:tc>
      </w:tr>
      <w:tr>
        <w:tc>
          <w:tcPr>
            <w:tcW w:type="dxa" w:w="3360"/>
          </w:tcPr>
          <w:p>
            <w:r>
              <w:t>Class imbalance</w:t>
            </w:r>
          </w:p>
        </w:tc>
        <w:tc>
          <w:tcPr>
            <w:tcW w:type="dxa" w:w="3360"/>
          </w:tcPr>
          <w:p>
            <w:r>
              <w:t>Model may favor the majority class.</w:t>
            </w:r>
          </w:p>
        </w:tc>
        <w:tc>
          <w:tcPr>
            <w:tcW w:type="dxa" w:w="3360"/>
          </w:tcPr>
          <w:p>
            <w:r>
              <w:t>Use stratified splitting, class-aware metrics, and compare class weighting or resampling only within training folds.</w:t>
            </w:r>
          </w:p>
        </w:tc>
      </w:tr>
      <w:tr>
        <w:tc>
          <w:tcPr>
            <w:tcW w:type="dxa" w:w="3360"/>
          </w:tcPr>
          <w:p>
            <w:r>
              <w:t>Data leakage</w:t>
            </w:r>
          </w:p>
        </w:tc>
        <w:tc>
          <w:tcPr>
            <w:tcW w:type="dxa" w:w="3360"/>
          </w:tcPr>
          <w:p>
            <w:r>
              <w:t>Validation/test performance becomes unrealistically high.</w:t>
            </w:r>
          </w:p>
        </w:tc>
        <w:tc>
          <w:tcPr>
            <w:tcW w:type="dxa" w:w="3360"/>
          </w:tcPr>
          <w:p>
            <w:r>
              <w:t>Build preprocessing inside a pipeline and audit every feature against the prediction timestamp.</w:t>
            </w:r>
          </w:p>
        </w:tc>
      </w:tr>
      <w:tr>
        <w:tc>
          <w:tcPr>
            <w:tcW w:type="dxa" w:w="3360"/>
          </w:tcPr>
          <w:p>
            <w:r>
              <w:t>High-cardinality categories</w:t>
            </w:r>
          </w:p>
        </w:tc>
        <w:tc>
          <w:tcPr>
            <w:tcW w:type="dxa" w:w="3360"/>
          </w:tcPr>
          <w:p>
            <w:r>
              <w:t>Sparse features and overfitting.</w:t>
            </w:r>
          </w:p>
        </w:tc>
        <w:tc>
          <w:tcPr>
            <w:tcW w:type="dxa" w:w="3360"/>
          </w:tcPr>
          <w:p>
            <w:r>
              <w:t>Group rare levels, use appropriate encoders, and compare alternatives.</w:t>
            </w:r>
          </w:p>
        </w:tc>
      </w:tr>
      <w:tr>
        <w:tc>
          <w:tcPr>
            <w:tcW w:type="dxa" w:w="3360"/>
          </w:tcPr>
          <w:p>
            <w:r>
              <w:t>Missing values</w:t>
            </w:r>
          </w:p>
        </w:tc>
        <w:tc>
          <w:tcPr>
            <w:tcW w:type="dxa" w:w="3360"/>
          </w:tcPr>
          <w:p>
            <w:r>
              <w:t>Biased or unstable estimates.</w:t>
            </w:r>
          </w:p>
        </w:tc>
        <w:tc>
          <w:tcPr>
            <w:tcW w:type="dxa" w:w="3360"/>
          </w:tcPr>
          <w:p>
            <w:r>
              <w:t>Use training-only imputation and track missingness patterns.</w:t>
            </w:r>
          </w:p>
        </w:tc>
      </w:tr>
      <w:tr>
        <w:tc>
          <w:tcPr>
            <w:tcW w:type="dxa" w:w="3360"/>
          </w:tcPr>
          <w:p>
            <w:r>
              <w:t>Outliers</w:t>
            </w:r>
          </w:p>
        </w:tc>
        <w:tc>
          <w:tcPr>
            <w:tcW w:type="dxa" w:w="3360"/>
          </w:tcPr>
          <w:p>
            <w:r>
              <w:t>Can distort some model types.</w:t>
            </w:r>
          </w:p>
        </w:tc>
        <w:tc>
          <w:tcPr>
            <w:tcW w:type="dxa" w:w="3360"/>
          </w:tcPr>
          <w:p>
            <w:r>
              <w:t>Investigate business validity first; transform, cap, or use robust methods only when justified.</w:t>
            </w:r>
          </w:p>
        </w:tc>
      </w:tr>
      <w:tr>
        <w:tc>
          <w:tcPr>
            <w:tcW w:type="dxa" w:w="3360"/>
          </w:tcPr>
          <w:p>
            <w:r>
              <w:t>Concept drift</w:t>
            </w:r>
          </w:p>
        </w:tc>
        <w:tc>
          <w:tcPr>
            <w:tcW w:type="dxa" w:w="3360"/>
          </w:tcPr>
          <w:p>
            <w:r>
              <w:t>Future performance may decline.</w:t>
            </w:r>
          </w:p>
        </w:tc>
        <w:tc>
          <w:tcPr>
            <w:tcW w:type="dxa" w:w="3360"/>
          </w:tcPr>
          <w:p>
            <w:r>
              <w:t>Monitor performance and feature distributions after deployment; retrain using a controlled schedule or trigger.</w:t>
            </w:r>
          </w:p>
        </w:tc>
      </w:tr>
    </w:tbl>
    <w:p>
      <w:pPr>
        <w:pStyle w:val="Heading1"/>
      </w:pPr>
      <w:r>
        <w:t>6. Model Selection and Training Strategy</w:t>
      </w:r>
    </w:p>
    <w:p>
      <w:pPr>
        <w:pStyle w:val="Heading2"/>
      </w:pPr>
      <w:r>
        <w:t>6.1 Candidate Models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EDEDED"/>
          </w:tcPr>
          <w:p>
            <w:r>
              <w:t>Model</w:t>
            </w:r>
          </w:p>
        </w:tc>
        <w:tc>
          <w:tcPr>
            <w:tcW w:type="dxa" w:w="2520"/>
            <w:shd w:fill="EDEDED"/>
          </w:tcPr>
          <w:p>
            <w:r>
              <w:t>Role</w:t>
            </w:r>
          </w:p>
        </w:tc>
        <w:tc>
          <w:tcPr>
            <w:tcW w:type="dxa" w:w="2520"/>
            <w:shd w:fill="EDEDED"/>
          </w:tcPr>
          <w:p>
            <w:r>
              <w:t>Strengths</w:t>
            </w:r>
          </w:p>
        </w:tc>
        <w:tc>
          <w:tcPr>
            <w:tcW w:type="dxa" w:w="2520"/>
            <w:shd w:fill="EDEDED"/>
          </w:tcPr>
          <w:p>
            <w:r>
              <w:t>Limitations</w:t>
            </w:r>
          </w:p>
        </w:tc>
      </w:tr>
      <w:tr>
        <w:tc>
          <w:tcPr>
            <w:tcW w:type="dxa" w:w="2520"/>
          </w:tcPr>
          <w:p>
            <w:r>
              <w:t>Logistic Regression</w:t>
            </w:r>
          </w:p>
        </w:tc>
        <w:tc>
          <w:tcPr>
            <w:tcW w:type="dxa" w:w="2520"/>
          </w:tcPr>
          <w:p>
            <w:r>
              <w:t>Interpretable baseline</w:t>
            </w:r>
          </w:p>
        </w:tc>
        <w:tc>
          <w:tcPr>
            <w:tcW w:type="dxa" w:w="2520"/>
          </w:tcPr>
          <w:p>
            <w:r>
              <w:t>Simple, fast, probability-oriented, useful for explaining feature direction.</w:t>
            </w:r>
          </w:p>
        </w:tc>
        <w:tc>
          <w:tcPr>
            <w:tcW w:type="dxa" w:w="2520"/>
          </w:tcPr>
          <w:p>
            <w:r>
              <w:t>May miss nonlinear relationships and interactions.</w:t>
            </w:r>
          </w:p>
        </w:tc>
      </w:tr>
      <w:tr>
        <w:tc>
          <w:tcPr>
            <w:tcW w:type="dxa" w:w="2520"/>
          </w:tcPr>
          <w:p>
            <w:r>
              <w:t>Decision Tree</w:t>
            </w:r>
          </w:p>
        </w:tc>
        <w:tc>
          <w:tcPr>
            <w:tcW w:type="dxa" w:w="2520"/>
          </w:tcPr>
          <w:p>
            <w:r>
              <w:t>Nonlinear baseline</w:t>
            </w:r>
          </w:p>
        </w:tc>
        <w:tc>
          <w:tcPr>
            <w:tcW w:type="dxa" w:w="2520"/>
          </w:tcPr>
          <w:p>
            <w:r>
              <w:t>Easy to visualize and captures interactions.</w:t>
            </w:r>
          </w:p>
        </w:tc>
        <w:tc>
          <w:tcPr>
            <w:tcW w:type="dxa" w:w="2520"/>
          </w:tcPr>
          <w:p>
            <w:r>
              <w:t>Can overfit without careful regularization.</w:t>
            </w:r>
          </w:p>
        </w:tc>
      </w:tr>
      <w:tr>
        <w:tc>
          <w:tcPr>
            <w:tcW w:type="dxa" w:w="2520"/>
          </w:tcPr>
          <w:p>
            <w:r>
              <w:t>Random Forest</w:t>
            </w:r>
          </w:p>
        </w:tc>
        <w:tc>
          <w:tcPr>
            <w:tcW w:type="dxa" w:w="2520"/>
          </w:tcPr>
          <w:p>
            <w:r>
              <w:t>Ensemble candidate</w:t>
            </w:r>
          </w:p>
        </w:tc>
        <w:tc>
          <w:tcPr>
            <w:tcW w:type="dxa" w:w="2520"/>
          </w:tcPr>
          <w:p>
            <w:r>
              <w:t>Robust nonlinear model, handles mixed feature behavior well.</w:t>
            </w:r>
          </w:p>
        </w:tc>
        <w:tc>
          <w:tcPr>
            <w:tcW w:type="dxa" w:w="2520"/>
          </w:tcPr>
          <w:p>
            <w:r>
              <w:t>Less transparent than a single tree; can be computationally heavier.</w:t>
            </w:r>
          </w:p>
        </w:tc>
      </w:tr>
      <w:tr>
        <w:tc>
          <w:tcPr>
            <w:tcW w:type="dxa" w:w="2520"/>
          </w:tcPr>
          <w:p>
            <w:r>
              <w:t>Gradient Boosting</w:t>
            </w:r>
          </w:p>
        </w:tc>
        <w:tc>
          <w:tcPr>
            <w:tcW w:type="dxa" w:w="2520"/>
          </w:tcPr>
          <w:p>
            <w:r>
              <w:t>Primary high-performance candidate</w:t>
            </w:r>
          </w:p>
        </w:tc>
        <w:tc>
          <w:tcPr>
            <w:tcW w:type="dxa" w:w="2520"/>
          </w:tcPr>
          <w:p>
            <w:r>
              <w:t>Often strong on structured/tabular data and captures complex patterns.</w:t>
            </w:r>
          </w:p>
        </w:tc>
        <w:tc>
          <w:tcPr>
            <w:tcW w:type="dxa" w:w="2520"/>
          </w:tcPr>
          <w:p>
            <w:r>
              <w:t>Requires tuning and careful validation.</w:t>
            </w:r>
          </w:p>
        </w:tc>
      </w:tr>
    </w:tbl>
    <w:p>
      <w:pPr>
        <w:pStyle w:val="Heading2"/>
      </w:pPr>
      <w:r>
        <w:t>6.2 Proposed Primary Model</w:t>
      </w:r>
    </w:p>
    <w:p>
      <w:r>
        <w:t>Gradient boosting will be the primary candidate because customer churn data is expected to contain nonlinear relationships and feature interactions. Logistic regression will remain an essential baseline because it provides a simple benchmark and a useful interpretability reference. Random forest will provide an additional ensemble comparison.</w:t>
      </w:r>
    </w:p>
    <w:p>
      <w:pPr>
        <w:pStyle w:val="Heading2"/>
      </w:pPr>
      <w:r>
        <w:t>6.3 Training Process</w:t>
      </w:r>
    </w:p>
    <w:p>
      <w:pPr>
        <w:pStyle w:val="ListNumber"/>
      </w:pPr>
      <w:r>
        <w:t>Define the target and prediction horizon.</w:t>
      </w:r>
    </w:p>
    <w:p>
      <w:pPr>
        <w:pStyle w:val="ListNumber"/>
      </w:pPr>
      <w:r>
        <w:t>Create a reproducible train/test split, preferably respecting time when the data has a temporal structure.</w:t>
      </w:r>
    </w:p>
    <w:p>
      <w:pPr>
        <w:pStyle w:val="ListNumber"/>
      </w:pPr>
      <w:r>
        <w:t>Reserve the test set and do not use it for model or hyperparameter decisions.</w:t>
      </w:r>
    </w:p>
    <w:p>
      <w:pPr>
        <w:pStyle w:val="ListNumber"/>
      </w:pPr>
      <w:r>
        <w:t>Build preprocessing as part of a pipeline so transformations are fitted only on training data.</w:t>
      </w:r>
    </w:p>
    <w:p>
      <w:pPr>
        <w:pStyle w:val="ListNumber"/>
      </w:pPr>
      <w:r>
        <w:t>Train the baseline logistic regression model.</w:t>
      </w:r>
    </w:p>
    <w:p>
      <w:pPr>
        <w:pStyle w:val="ListNumber"/>
      </w:pPr>
      <w:r>
        <w:t>Train the decision tree and ensemble candidates.</w:t>
      </w:r>
    </w:p>
    <w:p>
      <w:pPr>
        <w:pStyle w:val="ListNumber"/>
      </w:pPr>
      <w:r>
        <w:t>Use stratified cross-validation on the training portion for model comparison.</w:t>
      </w:r>
    </w:p>
    <w:p>
      <w:pPr>
        <w:pStyle w:val="ListNumber"/>
      </w:pPr>
      <w:r>
        <w:t>Tune the selected model using a documented hyperparameter search.</w:t>
      </w:r>
    </w:p>
    <w:p>
      <w:pPr>
        <w:pStyle w:val="ListNumber"/>
      </w:pPr>
      <w:r>
        <w:t>Select a classification threshold based on the business objective rather than automatically assuming 0.50 is optimal.</w:t>
      </w:r>
    </w:p>
    <w:p>
      <w:pPr>
        <w:pStyle w:val="ListNumber"/>
      </w:pPr>
      <w:r>
        <w:t>Retrain the chosen configuration on the complete development/training data before final test evaluation.</w:t>
      </w:r>
    </w:p>
    <w:p>
      <w:pPr>
        <w:pStyle w:val="Heading1"/>
      </w:pPr>
      <w:r>
        <w:t>7. Hyperparameter Tuning Strategy</w:t>
      </w:r>
    </w:p>
    <w:p>
      <w:r>
        <w:t>Hyperparameter tuning will be performed only within the development data. A grid search may be used for a small, carefully selected search space, while randomized search is preferred when the number of possible combinations becomes large. The tuning objective should reflect the business goal—for example, F1-score when precision and recall need balance, or recall when missing likely churners is particularly costly.</w:t>
      </w:r>
    </w:p>
    <w:p>
      <w:pPr>
        <w:pStyle w:val="ListBullet"/>
      </w:pPr>
      <w:r>
        <w:t>Gradient boosting: learning rate, number of estimators, tree depth, minimum samples per leaf, and subsampling-related parameters.</w:t>
      </w:r>
    </w:p>
    <w:p>
      <w:pPr>
        <w:pStyle w:val="ListBullet"/>
      </w:pPr>
      <w:r>
        <w:t>Random forest: number of trees, maximum depth, minimum samples per split/leaf, and feature sampling strategy.</w:t>
      </w:r>
    </w:p>
    <w:p>
      <w:pPr>
        <w:pStyle w:val="ListBullet"/>
      </w:pPr>
      <w:r>
        <w:t>Logistic regression: regularization strength and penalty type where supported.</w:t>
      </w:r>
    </w:p>
    <w:p>
      <w:pPr>
        <w:pStyle w:val="ListBullet"/>
      </w:pPr>
      <w:r>
        <w:t>Use a reproducible random seed where randomness is involved.</w:t>
      </w:r>
    </w:p>
    <w:p>
      <w:pPr>
        <w:pStyle w:val="ListBullet"/>
      </w:pPr>
      <w:r>
        <w:t>Record the search space, scoring metric, cross-validation method, selected parameters, and validation results.</w:t>
      </w:r>
    </w:p>
    <w:p>
      <w:pPr>
        <w:pStyle w:val="Heading1"/>
      </w:pPr>
      <w:r>
        <w:t>8. Evaluation Metrics and Validation Strategy</w:t>
      </w:r>
    </w:p>
    <w:p>
      <w:pPr>
        <w:pStyle w:val="Heading2"/>
      </w:pPr>
      <w:r>
        <w:t>8.1 Confusion Matrix</w:t>
      </w:r>
    </w:p>
    <w:p>
      <w:r>
        <w:t>The confusion matrix will summarize true positives, true negatives, false positives, and false negatives. It is especially useful because the business impact of these four outcomes is not identical.</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EDEDED"/>
          </w:tcPr>
          <w:p>
            <w:r>
              <w:t>Metric</w:t>
            </w:r>
          </w:p>
        </w:tc>
        <w:tc>
          <w:tcPr>
            <w:tcW w:type="dxa" w:w="2520"/>
            <w:shd w:fill="EDEDED"/>
          </w:tcPr>
          <w:p>
            <w:r>
              <w:t>Meaning</w:t>
            </w:r>
          </w:p>
        </w:tc>
        <w:tc>
          <w:tcPr>
            <w:tcW w:type="dxa" w:w="2520"/>
            <w:shd w:fill="EDEDED"/>
          </w:tcPr>
          <w:p>
            <w:r>
              <w:t>Why It Matters</w:t>
            </w:r>
          </w:p>
        </w:tc>
        <w:tc>
          <w:tcPr>
            <w:tcW w:type="dxa" w:w="2520"/>
            <w:shd w:fill="EDEDED"/>
          </w:tcPr>
          <w:p>
            <w:r>
              <w:t>Use in This Project</w:t>
            </w:r>
          </w:p>
        </w:tc>
      </w:tr>
      <w:tr>
        <w:tc>
          <w:tcPr>
            <w:tcW w:type="dxa" w:w="2520"/>
          </w:tcPr>
          <w:p>
            <w:r>
              <w:t>Accuracy</w:t>
            </w:r>
          </w:p>
        </w:tc>
        <w:tc>
          <w:tcPr>
            <w:tcW w:type="dxa" w:w="2520"/>
          </w:tcPr>
          <w:p>
            <w:r>
              <w:t>Share of all predictions that are correct.</w:t>
            </w:r>
          </w:p>
        </w:tc>
        <w:tc>
          <w:tcPr>
            <w:tcW w:type="dxa" w:w="2520"/>
          </w:tcPr>
          <w:p>
            <w:r>
              <w:t>Useful only when class distribution and error costs make it informative.</w:t>
            </w:r>
          </w:p>
        </w:tc>
        <w:tc>
          <w:tcPr>
            <w:tcW w:type="dxa" w:w="2520"/>
          </w:tcPr>
          <w:p>
            <w:r>
              <w:t>Report as a supporting metric, not the only decision criterion.</w:t>
            </w:r>
          </w:p>
        </w:tc>
      </w:tr>
      <w:tr>
        <w:tc>
          <w:tcPr>
            <w:tcW w:type="dxa" w:w="2520"/>
          </w:tcPr>
          <w:p>
            <w:r>
              <w:t>Precision</w:t>
            </w:r>
          </w:p>
        </w:tc>
        <w:tc>
          <w:tcPr>
            <w:tcW w:type="dxa" w:w="2520"/>
          </w:tcPr>
          <w:p>
            <w:r>
              <w:t>Of predicted churners, the proportion who actually churn.</w:t>
            </w:r>
          </w:p>
        </w:tc>
        <w:tc>
          <w:tcPr>
            <w:tcW w:type="dxa" w:w="2520"/>
          </w:tcPr>
          <w:p>
            <w:r>
              <w:t>Shows how efficiently retention actions target true churners.</w:t>
            </w:r>
          </w:p>
        </w:tc>
        <w:tc>
          <w:tcPr>
            <w:tcW w:type="dxa" w:w="2520"/>
          </w:tcPr>
          <w:p>
            <w:r>
              <w:t>Important when outreach resources are limited.</w:t>
            </w:r>
          </w:p>
        </w:tc>
      </w:tr>
      <w:tr>
        <w:tc>
          <w:tcPr>
            <w:tcW w:type="dxa" w:w="2520"/>
          </w:tcPr>
          <w:p>
            <w:r>
              <w:t>Recall</w:t>
            </w:r>
          </w:p>
        </w:tc>
        <w:tc>
          <w:tcPr>
            <w:tcW w:type="dxa" w:w="2520"/>
          </w:tcPr>
          <w:p>
            <w:r>
              <w:t>Of actual churners, the proportion identified.</w:t>
            </w:r>
          </w:p>
        </w:tc>
        <w:tc>
          <w:tcPr>
            <w:tcW w:type="dxa" w:w="2520"/>
          </w:tcPr>
          <w:p>
            <w:r>
              <w:t>Measures how many potential churners the system catches.</w:t>
            </w:r>
          </w:p>
        </w:tc>
        <w:tc>
          <w:tcPr>
            <w:tcW w:type="dxa" w:w="2520"/>
          </w:tcPr>
          <w:p>
            <w:r>
              <w:t>Important when missed churners are costly.</w:t>
            </w:r>
          </w:p>
        </w:tc>
      </w:tr>
      <w:tr>
        <w:tc>
          <w:tcPr>
            <w:tcW w:type="dxa" w:w="2520"/>
          </w:tcPr>
          <w:p>
            <w:r>
              <w:t>F1-score</w:t>
            </w:r>
          </w:p>
        </w:tc>
        <w:tc>
          <w:tcPr>
            <w:tcW w:type="dxa" w:w="2520"/>
          </w:tcPr>
          <w:p>
            <w:r>
              <w:t>Harmonic mean of precision and recall.</w:t>
            </w:r>
          </w:p>
        </w:tc>
        <w:tc>
          <w:tcPr>
            <w:tcW w:type="dxa" w:w="2520"/>
          </w:tcPr>
          <w:p>
            <w:r>
              <w:t>Balances the two error types.</w:t>
            </w:r>
          </w:p>
        </w:tc>
        <w:tc>
          <w:tcPr>
            <w:tcW w:type="dxa" w:w="2520"/>
          </w:tcPr>
          <w:p>
            <w:r>
              <w:t>Useful for comparing candidate classifiers at a chosen threshold.</w:t>
            </w:r>
          </w:p>
        </w:tc>
      </w:tr>
      <w:tr>
        <w:tc>
          <w:tcPr>
            <w:tcW w:type="dxa" w:w="2520"/>
          </w:tcPr>
          <w:p>
            <w:r>
              <w:t>ROC AUC</w:t>
            </w:r>
          </w:p>
        </w:tc>
        <w:tc>
          <w:tcPr>
            <w:tcW w:type="dxa" w:w="2520"/>
          </w:tcPr>
          <w:p>
            <w:r>
              <w:t>Ranking ability across classification thresholds.</w:t>
            </w:r>
          </w:p>
        </w:tc>
        <w:tc>
          <w:tcPr>
            <w:tcW w:type="dxa" w:w="2520"/>
          </w:tcPr>
          <w:p>
            <w:r>
              <w:t>Measures discrimination independent of one threshold.</w:t>
            </w:r>
          </w:p>
        </w:tc>
        <w:tc>
          <w:tcPr>
            <w:tcW w:type="dxa" w:w="2520"/>
          </w:tcPr>
          <w:p>
            <w:r>
              <w:t>Useful for comparing probability-ranking quality.</w:t>
            </w:r>
          </w:p>
        </w:tc>
      </w:tr>
      <w:tr>
        <w:tc>
          <w:tcPr>
            <w:tcW w:type="dxa" w:w="2520"/>
          </w:tcPr>
          <w:p>
            <w:r>
              <w:t>PR AUC</w:t>
            </w:r>
          </w:p>
        </w:tc>
        <w:tc>
          <w:tcPr>
            <w:tcW w:type="dxa" w:w="2520"/>
          </w:tcPr>
          <w:p>
            <w:r>
              <w:t>Area under the precision-recall curve.</w:t>
            </w:r>
          </w:p>
        </w:tc>
        <w:tc>
          <w:tcPr>
            <w:tcW w:type="dxa" w:w="2520"/>
          </w:tcPr>
          <w:p>
            <w:r>
              <w:t>Can be more informative for imbalanced positive classes.</w:t>
            </w:r>
          </w:p>
        </w:tc>
        <w:tc>
          <w:tcPr>
            <w:tcW w:type="dxa" w:w="2520"/>
          </w:tcPr>
          <w:p>
            <w:r>
              <w:t>Use as an additional discrimination metric if churn is relatively rare.</w:t>
            </w:r>
          </w:p>
        </w:tc>
      </w:tr>
    </w:tbl>
    <w:p>
      <w:pPr>
        <w:pStyle w:val="Heading2"/>
      </w:pPr>
      <w:r>
        <w:t>8.2 Cross-Validation</w:t>
      </w:r>
    </w:p>
    <w:p>
      <w:r>
        <w:t>Stratified k-fold cross-validation will be used for classification when the observations can reasonably be treated as independent. A practical starting point is five folds, with the training data divided into five parts while preserving the approximate class ratio in each fold. The model is trained on four folds and validated on the remaining fold, repeating the process until each fold has served as validation data.</w:t>
      </w:r>
    </w:p>
    <w:p>
      <w:r>
        <w:t>If the dataset contains strong temporal dependence, ordinary random cross-validation may give an unrealistic estimate. In that case, a time-aware validation strategy should be used so that training data precedes validation data. The final test set should represent future-like unseen observations whenever possible.</w:t>
      </w:r>
    </w:p>
    <w:p>
      <w:pPr>
        <w:pStyle w:val="Heading2"/>
      </w:pPr>
      <w:r>
        <w:t>8.3 Robustness Checks</w:t>
      </w:r>
    </w:p>
    <w:p>
      <w:pPr>
        <w:pStyle w:val="ListBullet"/>
      </w:pPr>
      <w:r>
        <w:t>Report mean and variation of cross-validation scores rather than a single score.</w:t>
      </w:r>
    </w:p>
    <w:p>
      <w:pPr>
        <w:pStyle w:val="ListBullet"/>
      </w:pPr>
      <w:r>
        <w:t>Compare performance across relevant customer segments when appropriate.</w:t>
      </w:r>
    </w:p>
    <w:p>
      <w:pPr>
        <w:pStyle w:val="ListBullet"/>
      </w:pPr>
      <w:r>
        <w:t>Inspect confusion matrices and precision-recall behavior at multiple thresholds.</w:t>
      </w:r>
    </w:p>
    <w:p>
      <w:pPr>
        <w:pStyle w:val="ListBullet"/>
      </w:pPr>
      <w:r>
        <w:t>Review false positives and false negatives to identify systematic weaknesses.</w:t>
      </w:r>
    </w:p>
    <w:p>
      <w:pPr>
        <w:pStyle w:val="ListBullet"/>
      </w:pPr>
      <w:r>
        <w:t>Check whether performance remains reasonable when the feature set is simplified.</w:t>
      </w:r>
    </w:p>
    <w:p>
      <w:pPr>
        <w:pStyle w:val="ListBullet"/>
      </w:pPr>
      <w:r>
        <w:t>Perform a final one-time evaluation on the untouched test set after all model decisions are complete.</w:t>
      </w:r>
    </w:p>
    <w:p>
      <w:pPr>
        <w:pStyle w:val="Heading1"/>
      </w:pPr>
      <w:r>
        <w:t>9. Model Interpretation and Error Analysis</w:t>
      </w:r>
    </w:p>
    <w:p>
      <w:r>
        <w:t>Model evaluation should not stop at aggregate metrics. The plan includes an error-analysis stage to understand why predictions fail. The team should inspect representative false positives and false negatives, identify common patterns, and determine whether the errors arise from weak features, noisy labels, insufficient data, threshold choice, or genuine uncertainty.</w:t>
      </w:r>
    </w:p>
    <w:p>
      <w:pPr>
        <w:pStyle w:val="ListBullet"/>
      </w:pPr>
      <w:r>
        <w:t>Use feature importance or permutation importance to understand which inputs contribute most to predictions.</w:t>
      </w:r>
    </w:p>
    <w:p>
      <w:pPr>
        <w:pStyle w:val="ListBullet"/>
      </w:pPr>
      <w:r>
        <w:t>For the selected model, use an appropriate local/global explanation method if deeper interpretability is required.</w:t>
      </w:r>
    </w:p>
    <w:p>
      <w:pPr>
        <w:pStyle w:val="ListBullet"/>
      </w:pPr>
      <w:r>
        <w:t>Review whether important features are legitimate, stable, and available at prediction time.</w:t>
      </w:r>
    </w:p>
    <w:p>
      <w:pPr>
        <w:pStyle w:val="ListBullet"/>
      </w:pPr>
      <w:r>
        <w:t>Document cases where the model is uncertain or performs poorly.</w:t>
      </w:r>
    </w:p>
    <w:p>
      <w:pPr>
        <w:pStyle w:val="ListBullet"/>
      </w:pPr>
      <w:r>
        <w:t>Check for unfair or inappropriate performance differences across relevant groups where such analysis is permitted and justified.</w:t>
      </w:r>
    </w:p>
    <w:p>
      <w:pPr>
        <w:pStyle w:val="Heading1"/>
      </w:pPr>
      <w:r>
        <w:t>10. Conceptual Deployment Plan</w:t>
      </w:r>
    </w:p>
    <w:p>
      <w:r>
        <w:t>Although deployment is optional for the assignment, a production-ready plan should define how the trained model would be packaged, served, monitored, and updated. The preprocessing steps and model must be versioned together so that production data is transformed exactly as expected.</w:t>
      </w:r>
    </w:p>
    <w:p>
      <w:pPr>
        <w:pStyle w:val="ListNumber"/>
      </w:pPr>
      <w:r>
        <w:t>Serialize the complete preprocessing-and-model pipeline using an approved model persistence approach.</w:t>
      </w:r>
    </w:p>
    <w:p>
      <w:pPr>
        <w:pStyle w:val="ListNumber"/>
      </w:pPr>
      <w:r>
        <w:t>Expose predictions through a scheduled batch process or API depending on business requirements.</w:t>
      </w:r>
    </w:p>
    <w:p>
      <w:pPr>
        <w:pStyle w:val="ListNumber"/>
      </w:pPr>
      <w:r>
        <w:t>Return a churn probability and a decision based on the approved operating threshold.</w:t>
      </w:r>
    </w:p>
    <w:p>
      <w:pPr>
        <w:pStyle w:val="ListNumber"/>
      </w:pPr>
      <w:r>
        <w:t>Log model version, input schema, prediction timestamp, and relevant monitoring signals without exposing unnecessary personal data.</w:t>
      </w:r>
    </w:p>
    <w:p>
      <w:pPr>
        <w:pStyle w:val="ListNumber"/>
      </w:pPr>
      <w:r>
        <w:t>Monitor data quality, missingness, feature distributions, prediction distributions, and business outcomes.</w:t>
      </w:r>
    </w:p>
    <w:p>
      <w:pPr>
        <w:pStyle w:val="ListNumber"/>
      </w:pPr>
      <w:r>
        <w:t>Monitor model performance when ground-truth outcomes become available.</w:t>
      </w:r>
    </w:p>
    <w:p>
      <w:pPr>
        <w:pStyle w:val="ListNumber"/>
      </w:pPr>
      <w:r>
        <w:t>Establish an alert process for schema changes, data drift, performance degradation, or abnormal prediction behavior.</w:t>
      </w:r>
    </w:p>
    <w:p>
      <w:pPr>
        <w:pStyle w:val="ListNumber"/>
      </w:pPr>
      <w:r>
        <w:t>Retrain on a controlled schedule or when predefined drift/performance criteria are met.</w:t>
      </w:r>
    </w:p>
    <w:p>
      <w:pPr>
        <w:pStyle w:val="ListNumber"/>
      </w:pPr>
      <w:r>
        <w:t>Validate the new model before replacing the production model and retain the previous version for rollback.</w:t>
      </w:r>
    </w:p>
    <w:p>
      <w:pPr>
        <w:pStyle w:val="Heading1"/>
      </w:pPr>
      <w:r>
        <w:t>11. Machine Learning Workflow Diagram</w:t>
      </w:r>
    </w:p>
    <w:p>
      <w:r>
        <w:t>The following flowchart summarizes the proposed end-to-end process. The workflow is iterative: if evaluation or error analysis reveals weaknesses, the team should return to data, feature, or model decisions rather than simply accepting the first result.</w:t>
      </w:r>
    </w:p>
    <w:p>
      <w:pPr>
        <w:jc w:val="center"/>
      </w:pPr>
      <w:r>
        <w:drawing>
          <wp:inline xmlns:a="http://schemas.openxmlformats.org/drawingml/2006/main" xmlns:pic="http://schemas.openxmlformats.org/drawingml/2006/picture">
            <wp:extent cx="6309360" cy="3432783"/>
            <wp:docPr id="1" name="Picture 1"/>
            <wp:cNvGraphicFramePr>
              <a:graphicFrameLocks noChangeAspect="1"/>
            </wp:cNvGraphicFramePr>
            <a:graphic>
              <a:graphicData uri="http://schemas.openxmlformats.org/drawingml/2006/picture">
                <pic:pic>
                  <pic:nvPicPr>
                    <pic:cNvPr id="0" name="Week_3_ML_Workflow_Flowchart.png"/>
                    <pic:cNvPicPr/>
                  </pic:nvPicPr>
                  <pic:blipFill>
                    <a:blip r:embed="rId10"/>
                    <a:stretch>
                      <a:fillRect/>
                    </a:stretch>
                  </pic:blipFill>
                  <pic:spPr>
                    <a:xfrm>
                      <a:off x="0" y="0"/>
                      <a:ext cx="6309360" cy="3432783"/>
                    </a:xfrm>
                    <a:prstGeom prst="rect"/>
                  </pic:spPr>
                </pic:pic>
              </a:graphicData>
            </a:graphic>
          </wp:inline>
        </w:drawing>
      </w:r>
    </w:p>
    <w:p>
      <w:pPr>
        <w:pStyle w:val="Heading1"/>
      </w:pPr>
      <w:r>
        <w:t>12. Proposed 30–35 Hour Work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DEDED"/>
          </w:tcPr>
          <w:p>
            <w:r>
              <w:t>Phase</w:t>
            </w:r>
          </w:p>
        </w:tc>
        <w:tc>
          <w:tcPr>
            <w:tcW w:type="dxa" w:w="3360"/>
            <w:shd w:fill="EDEDED"/>
          </w:tcPr>
          <w:p>
            <w:r>
              <w:t>Planned Hours</w:t>
            </w:r>
          </w:p>
        </w:tc>
        <w:tc>
          <w:tcPr>
            <w:tcW w:type="dxa" w:w="3360"/>
            <w:shd w:fill="EDEDED"/>
          </w:tcPr>
          <w:p>
            <w:r>
              <w:t>Main Activities</w:t>
            </w:r>
          </w:p>
        </w:tc>
      </w:tr>
      <w:tr>
        <w:tc>
          <w:tcPr>
            <w:tcW w:type="dxa" w:w="3360"/>
          </w:tcPr>
          <w:p>
            <w:r>
              <w:t>Problem definition &amp; success criteria</w:t>
            </w:r>
          </w:p>
        </w:tc>
        <w:tc>
          <w:tcPr>
            <w:tcW w:type="dxa" w:w="3360"/>
          </w:tcPr>
          <w:p>
            <w:r>
              <w:t>3 hours</w:t>
            </w:r>
          </w:p>
        </w:tc>
        <w:tc>
          <w:tcPr>
            <w:tcW w:type="dxa" w:w="3360"/>
          </w:tcPr>
          <w:p>
            <w:r>
              <w:t>Define target, prediction horizon, stakeholders, business costs, and measurable success criteria.</w:t>
            </w:r>
          </w:p>
        </w:tc>
      </w:tr>
      <w:tr>
        <w:tc>
          <w:tcPr>
            <w:tcW w:type="dxa" w:w="3360"/>
          </w:tcPr>
          <w:p>
            <w:r>
              <w:t>Data understanding &amp; audit</w:t>
            </w:r>
          </w:p>
        </w:tc>
        <w:tc>
          <w:tcPr>
            <w:tcW w:type="dxa" w:w="3360"/>
          </w:tcPr>
          <w:p>
            <w:r>
              <w:t>5 hours</w:t>
            </w:r>
          </w:p>
        </w:tc>
        <w:tc>
          <w:tcPr>
            <w:tcW w:type="dxa" w:w="3360"/>
          </w:tcPr>
          <w:p>
            <w:r>
              <w:t>Profile schema, target, missingness, duplicates, distributions, timestamps, leakage risks, and class balance.</w:t>
            </w:r>
          </w:p>
        </w:tc>
      </w:tr>
      <w:tr>
        <w:tc>
          <w:tcPr>
            <w:tcW w:type="dxa" w:w="3360"/>
          </w:tcPr>
          <w:p>
            <w:r>
              <w:t>Preprocessing &amp; feature engineering design</w:t>
            </w:r>
          </w:p>
        </w:tc>
        <w:tc>
          <w:tcPr>
            <w:tcW w:type="dxa" w:w="3360"/>
          </w:tcPr>
          <w:p>
            <w:r>
              <w:t>6 hours</w:t>
            </w:r>
          </w:p>
        </w:tc>
        <w:tc>
          <w:tcPr>
            <w:tcW w:type="dxa" w:w="3360"/>
          </w:tcPr>
          <w:p>
            <w:r>
              <w:t>Cleaning, imputation, encoding, scaling, feature creation, selection, and pipeline design.</w:t>
            </w:r>
          </w:p>
        </w:tc>
      </w:tr>
      <w:tr>
        <w:tc>
          <w:tcPr>
            <w:tcW w:type="dxa" w:w="3360"/>
          </w:tcPr>
          <w:p>
            <w:r>
              <w:t>Model selection &amp; baseline strategy</w:t>
            </w:r>
          </w:p>
        </w:tc>
        <w:tc>
          <w:tcPr>
            <w:tcW w:type="dxa" w:w="3360"/>
          </w:tcPr>
          <w:p>
            <w:r>
              <w:t>4 hours</w:t>
            </w:r>
          </w:p>
        </w:tc>
        <w:tc>
          <w:tcPr>
            <w:tcW w:type="dxa" w:w="3360"/>
          </w:tcPr>
          <w:p>
            <w:r>
              <w:t>Compare logistic regression, decision tree, random forest, and gradient boosting; define baseline.</w:t>
            </w:r>
          </w:p>
        </w:tc>
      </w:tr>
      <w:tr>
        <w:tc>
          <w:tcPr>
            <w:tcW w:type="dxa" w:w="3360"/>
          </w:tcPr>
          <w:p>
            <w:r>
              <w:t>Training &amp; hyperparameter strategy</w:t>
            </w:r>
          </w:p>
        </w:tc>
        <w:tc>
          <w:tcPr>
            <w:tcW w:type="dxa" w:w="3360"/>
          </w:tcPr>
          <w:p>
            <w:r>
              <w:t>4 hours</w:t>
            </w:r>
          </w:p>
        </w:tc>
        <w:tc>
          <w:tcPr>
            <w:tcW w:type="dxa" w:w="3360"/>
          </w:tcPr>
          <w:p>
            <w:r>
              <w:t>Define training process, search spaces, tuning approach, reproducibility, and threshold selection.</w:t>
            </w:r>
          </w:p>
        </w:tc>
      </w:tr>
      <w:tr>
        <w:tc>
          <w:tcPr>
            <w:tcW w:type="dxa" w:w="3360"/>
          </w:tcPr>
          <w:p>
            <w:r>
              <w:t>Evaluation &amp; validation plan</w:t>
            </w:r>
          </w:p>
        </w:tc>
        <w:tc>
          <w:tcPr>
            <w:tcW w:type="dxa" w:w="3360"/>
          </w:tcPr>
          <w:p>
            <w:r>
              <w:t>5 hours</w:t>
            </w:r>
          </w:p>
        </w:tc>
        <w:tc>
          <w:tcPr>
            <w:tcW w:type="dxa" w:w="3360"/>
          </w:tcPr>
          <w:p>
            <w:r>
              <w:t>Metrics, cross-validation, test protocol, robustness checks, confusion matrix, PR/ROC analysis.</w:t>
            </w:r>
          </w:p>
        </w:tc>
      </w:tr>
      <w:tr>
        <w:tc>
          <w:tcPr>
            <w:tcW w:type="dxa" w:w="3360"/>
          </w:tcPr>
          <w:p>
            <w:r>
              <w:t>Interpretation &amp; error analysis</w:t>
            </w:r>
          </w:p>
        </w:tc>
        <w:tc>
          <w:tcPr>
            <w:tcW w:type="dxa" w:w="3360"/>
          </w:tcPr>
          <w:p>
            <w:r>
              <w:t>3 hours</w:t>
            </w:r>
          </w:p>
        </w:tc>
        <w:tc>
          <w:tcPr>
            <w:tcW w:type="dxa" w:w="3360"/>
          </w:tcPr>
          <w:p>
            <w:r>
              <w:t>Feature importance, false-positive/false-negative review, segment checks, and limitations.</w:t>
            </w:r>
          </w:p>
        </w:tc>
      </w:tr>
      <w:tr>
        <w:tc>
          <w:tcPr>
            <w:tcW w:type="dxa" w:w="3360"/>
          </w:tcPr>
          <w:p>
            <w:r>
              <w:t>Deployment &amp; monitoring design</w:t>
            </w:r>
          </w:p>
        </w:tc>
        <w:tc>
          <w:tcPr>
            <w:tcW w:type="dxa" w:w="3360"/>
          </w:tcPr>
          <w:p>
            <w:r>
              <w:t>2 hours</w:t>
            </w:r>
          </w:p>
        </w:tc>
        <w:tc>
          <w:tcPr>
            <w:tcW w:type="dxa" w:w="3360"/>
          </w:tcPr>
          <w:p>
            <w:r>
              <w:t>Serving concept, versioning, drift monitoring, retraining, rollback, and maintenance.</w:t>
            </w:r>
          </w:p>
        </w:tc>
      </w:tr>
      <w:tr>
        <w:tc>
          <w:tcPr>
            <w:tcW w:type="dxa" w:w="3360"/>
          </w:tcPr>
          <w:p>
            <w:r>
              <w:t>Documentation &amp; final review</w:t>
            </w:r>
          </w:p>
        </w:tc>
        <w:tc>
          <w:tcPr>
            <w:tcW w:type="dxa" w:w="3360"/>
          </w:tcPr>
          <w:p>
            <w:r>
              <w:t>2 hours</w:t>
            </w:r>
          </w:p>
        </w:tc>
        <w:tc>
          <w:tcPr>
            <w:tcW w:type="dxa" w:w="3360"/>
          </w:tcPr>
          <w:p>
            <w:r>
              <w:t>Check all requirements, improve clarity, verify terminology, and finalize diagrams and structure.</w:t>
            </w:r>
          </w:p>
        </w:tc>
      </w:tr>
    </w:tbl>
    <w:p>
      <w:r>
        <w:t>Total planned effort: 34 hours.</w:t>
      </w:r>
    </w:p>
    <w:p>
      <w:pPr>
        <w:pStyle w:val="Heading1"/>
      </w:pPr>
      <w:r>
        <w:t>13. Key Risks and Mitigation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DEDED"/>
          </w:tcPr>
          <w:p>
            <w:r>
              <w:t>Risk</w:t>
            </w:r>
          </w:p>
        </w:tc>
        <w:tc>
          <w:tcPr>
            <w:tcW w:type="dxa" w:w="3360"/>
            <w:shd w:fill="EDEDED"/>
          </w:tcPr>
          <w:p>
            <w:r>
              <w:t>Potential Impact</w:t>
            </w:r>
          </w:p>
        </w:tc>
        <w:tc>
          <w:tcPr>
            <w:tcW w:type="dxa" w:w="3360"/>
            <w:shd w:fill="EDEDED"/>
          </w:tcPr>
          <w:p>
            <w:r>
              <w:t>Mitigation</w:t>
            </w:r>
          </w:p>
        </w:tc>
      </w:tr>
      <w:tr>
        <w:tc>
          <w:tcPr>
            <w:tcW w:type="dxa" w:w="3360"/>
          </w:tcPr>
          <w:p>
            <w:r>
              <w:t>Target leakage</w:t>
            </w:r>
          </w:p>
        </w:tc>
        <w:tc>
          <w:tcPr>
            <w:tcW w:type="dxa" w:w="3360"/>
          </w:tcPr>
          <w:p>
            <w:r>
              <w:t>Artificially high validation/test performance.</w:t>
            </w:r>
          </w:p>
        </w:tc>
        <w:tc>
          <w:tcPr>
            <w:tcW w:type="dxa" w:w="3360"/>
          </w:tcPr>
          <w:p>
            <w:r>
              <w:t>Audit feature timestamps and construct features only from information available before prediction.</w:t>
            </w:r>
          </w:p>
        </w:tc>
      </w:tr>
      <w:tr>
        <w:tc>
          <w:tcPr>
            <w:tcW w:type="dxa" w:w="3360"/>
          </w:tcPr>
          <w:p>
            <w:r>
              <w:t>Severe class imbalance</w:t>
            </w:r>
          </w:p>
        </w:tc>
        <w:tc>
          <w:tcPr>
            <w:tcW w:type="dxa" w:w="3360"/>
          </w:tcPr>
          <w:p>
            <w:r>
              <w:t>High accuracy but poor churn detection.</w:t>
            </w:r>
          </w:p>
        </w:tc>
        <w:tc>
          <w:tcPr>
            <w:tcW w:type="dxa" w:w="3360"/>
          </w:tcPr>
          <w:p>
            <w:r>
              <w:t>Use stratified validation and prioritize precision/recall/F1/PR AUC as appropriate.</w:t>
            </w:r>
          </w:p>
        </w:tc>
      </w:tr>
      <w:tr>
        <w:tc>
          <w:tcPr>
            <w:tcW w:type="dxa" w:w="3360"/>
          </w:tcPr>
          <w:p>
            <w:r>
              <w:t>Overfitting</w:t>
            </w:r>
          </w:p>
        </w:tc>
        <w:tc>
          <w:tcPr>
            <w:tcW w:type="dxa" w:w="3360"/>
          </w:tcPr>
          <w:p>
            <w:r>
              <w:t>Strong training performance but weak unseen performance.</w:t>
            </w:r>
          </w:p>
        </w:tc>
        <w:tc>
          <w:tcPr>
            <w:tcW w:type="dxa" w:w="3360"/>
          </w:tcPr>
          <w:p>
            <w:r>
              <w:t>Use cross-validation, regularization, controlled tuning, and an untouched test set.</w:t>
            </w:r>
          </w:p>
        </w:tc>
      </w:tr>
      <w:tr>
        <w:tc>
          <w:tcPr>
            <w:tcW w:type="dxa" w:w="3360"/>
          </w:tcPr>
          <w:p>
            <w:r>
              <w:t>Data drift</w:t>
            </w:r>
          </w:p>
        </w:tc>
        <w:tc>
          <w:tcPr>
            <w:tcW w:type="dxa" w:w="3360"/>
          </w:tcPr>
          <w:p>
            <w:r>
              <w:t>Production performance declines over time.</w:t>
            </w:r>
          </w:p>
        </w:tc>
        <w:tc>
          <w:tcPr>
            <w:tcW w:type="dxa" w:w="3360"/>
          </w:tcPr>
          <w:p>
            <w:r>
              <w:t>Monitor distributions and outcomes and define retraining triggers.</w:t>
            </w:r>
          </w:p>
        </w:tc>
      </w:tr>
      <w:tr>
        <w:tc>
          <w:tcPr>
            <w:tcW w:type="dxa" w:w="3360"/>
          </w:tcPr>
          <w:p>
            <w:r>
              <w:t>Unclear business threshold</w:t>
            </w:r>
          </w:p>
        </w:tc>
        <w:tc>
          <w:tcPr>
            <w:tcW w:type="dxa" w:w="3360"/>
          </w:tcPr>
          <w:p>
            <w:r>
              <w:t>Model score is not operationally useful.</w:t>
            </w:r>
          </w:p>
        </w:tc>
        <w:tc>
          <w:tcPr>
            <w:tcW w:type="dxa" w:w="3360"/>
          </w:tcPr>
          <w:p>
            <w:r>
              <w:t>Select threshold using intervention capacity and relative costs of errors.</w:t>
            </w:r>
          </w:p>
        </w:tc>
      </w:tr>
      <w:tr>
        <w:tc>
          <w:tcPr>
            <w:tcW w:type="dxa" w:w="3360"/>
          </w:tcPr>
          <w:p>
            <w:r>
              <w:t>Poor data quality</w:t>
            </w:r>
          </w:p>
        </w:tc>
        <w:tc>
          <w:tcPr>
            <w:tcW w:type="dxa" w:w="3360"/>
          </w:tcPr>
          <w:p>
            <w:r>
              <w:t>Unstable or biased predictions.</w:t>
            </w:r>
          </w:p>
        </w:tc>
        <w:tc>
          <w:tcPr>
            <w:tcW w:type="dxa" w:w="3360"/>
          </w:tcPr>
          <w:p>
            <w:r>
              <w:t>Automate schema/data-quality checks and document assumptions.</w:t>
            </w:r>
          </w:p>
        </w:tc>
      </w:tr>
    </w:tbl>
    <w:p>
      <w:pPr>
        <w:pStyle w:val="Heading1"/>
      </w:pPr>
      <w:r>
        <w:t>14. Reproducibility and Documentation Requirements</w:t>
      </w:r>
    </w:p>
    <w:p>
      <w:pPr>
        <w:pStyle w:val="ListBullet"/>
      </w:pPr>
      <w:r>
        <w:t>Record the dataset version, time range, target definition, and preprocessing assumptions.</w:t>
      </w:r>
    </w:p>
    <w:p>
      <w:pPr>
        <w:pStyle w:val="ListBullet"/>
      </w:pPr>
      <w:r>
        <w:t>Keep preprocessing and model steps in a single reproducible pipeline wherever possible.</w:t>
      </w:r>
    </w:p>
    <w:p>
      <w:pPr>
        <w:pStyle w:val="ListBullet"/>
      </w:pPr>
      <w:r>
        <w:t>Record model versions, hyperparameters, random seeds, validation strategy, and evaluation metrics.</w:t>
      </w:r>
    </w:p>
    <w:p>
      <w:pPr>
        <w:pStyle w:val="ListBullet"/>
      </w:pPr>
      <w:r>
        <w:t>Separate development data from the final test set and document exactly when the test set is used.</w:t>
      </w:r>
    </w:p>
    <w:p>
      <w:pPr>
        <w:pStyle w:val="ListBullet"/>
      </w:pPr>
      <w:r>
        <w:t>Store experiment results so that model comparisons can be reproduced.</w:t>
      </w:r>
    </w:p>
    <w:p>
      <w:pPr>
        <w:pStyle w:val="ListBullet"/>
      </w:pPr>
      <w:r>
        <w:t>Document limitations, assumptions, and known failure cases alongside the final model.</w:t>
      </w:r>
    </w:p>
    <w:p>
      <w:pPr>
        <w:pStyle w:val="Heading1"/>
      </w:pPr>
      <w:r>
        <w:t>15. Final Submission Checklist</w:t>
      </w:r>
    </w:p>
    <w:p>
      <w:pPr>
        <w:pStyle w:val="ListBullet"/>
      </w:pPr>
      <w:r>
        <w:t>Problem definition and business relevance are clearly explained.</w:t>
      </w:r>
    </w:p>
    <w:p>
      <w:pPr>
        <w:pStyle w:val="ListBullet"/>
      </w:pPr>
      <w:r>
        <w:t>Binary classification target and prediction horizon are defined.</w:t>
      </w:r>
    </w:p>
    <w:p>
      <w:pPr>
        <w:pStyle w:val="ListBullet"/>
      </w:pPr>
      <w:r>
        <w:t>Data cleaning, missing-value handling, encoding, normalization/scaling, feature engineering, and feature selection are covered.</w:t>
      </w:r>
    </w:p>
    <w:p>
      <w:pPr>
        <w:pStyle w:val="ListBullet"/>
      </w:pPr>
      <w:r>
        <w:t>Potential preprocessing challenges and practical solutions are documented.</w:t>
      </w:r>
    </w:p>
    <w:p>
      <w:pPr>
        <w:pStyle w:val="ListBullet"/>
      </w:pPr>
      <w:r>
        <w:t>Multiple candidate models are proposed and compared.</w:t>
      </w:r>
    </w:p>
    <w:p>
      <w:pPr>
        <w:pStyle w:val="ListBullet"/>
      </w:pPr>
      <w:r>
        <w:t>A primary model is justified using the nature of the problem.</w:t>
      </w:r>
    </w:p>
    <w:p>
      <w:pPr>
        <w:pStyle w:val="ListBullet"/>
      </w:pPr>
      <w:r>
        <w:t>Training and hyperparameter tuning processes are described.</w:t>
      </w:r>
    </w:p>
    <w:p>
      <w:pPr>
        <w:pStyle w:val="ListBullet"/>
      </w:pPr>
      <w:r>
        <w:t>Accuracy, precision, recall, F1-score, ROC AUC, and relevant additional metrics are explained.</w:t>
      </w:r>
    </w:p>
    <w:p>
      <w:pPr>
        <w:pStyle w:val="ListBullet"/>
      </w:pPr>
      <w:r>
        <w:t>Cross-validation and the final holdout test strategy are clearly described.</w:t>
      </w:r>
    </w:p>
    <w:p>
      <w:pPr>
        <w:pStyle w:val="ListBullet"/>
      </w:pPr>
      <w:r>
        <w:t>Error analysis and model interpretation are included.</w:t>
      </w:r>
    </w:p>
    <w:p>
      <w:pPr>
        <w:pStyle w:val="ListBullet"/>
      </w:pPr>
      <w:r>
        <w:t>A conceptual deployment, monitoring, and retraining plan is included.</w:t>
      </w:r>
    </w:p>
    <w:p>
      <w:pPr>
        <w:pStyle w:val="ListBullet"/>
      </w:pPr>
      <w:r>
        <w:t>A clear machine learning workflow diagram is included.</w:t>
      </w:r>
    </w:p>
    <w:p>
      <w:pPr>
        <w:pStyle w:val="ListBullet"/>
      </w:pPr>
      <w:r>
        <w:t>A 30–35 hour project plan is included.</w:t>
      </w:r>
    </w:p>
    <w:p>
      <w:pPr>
        <w:pStyle w:val="ListBullet"/>
      </w:pPr>
      <w:r>
        <w:t>Risks, assumptions, reproducibility, and limitations are documented.</w:t>
      </w:r>
    </w:p>
    <w:p>
      <w:pPr>
        <w:pStyle w:val="Heading1"/>
      </w:pPr>
      <w:r>
        <w:t>16. Conclusion</w:t>
      </w:r>
    </w:p>
    <w:p>
      <w:r>
        <w:t>This plan provides a structured path from a real-world business question to a validated machine learning system. The proposed customer churn problem demonstrates why successful machine learning involves much more than selecting an algorithm: the quality of the target definition, preprocessing, feature construction, validation design, threshold selection, and interpretation all influence whether a model is useful.</w:t>
      </w:r>
    </w:p>
    <w:p>
      <w:r>
        <w:t>The recommended approach starts with an interpretable baseline, evaluates nonlinear ensemble methods, uses cross-validation for model development, and preserves an untouched test set for final assessment. Evaluation will focus on a combination of discrimination and classification metrics rather than accuracy alone. Finally, the deployment section establishes a conceptual framework for monitoring data quality, drift, performance, versioning, and retraining. This makes the document suitable as a strategic blueprint for a future Python implementation while satisfying the requirement that no actual model execution is necessary in this stage.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3 – Machine Learning Model Development &amp; Evaluation Plan | 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