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 information For bank dataset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Input variables: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# bank client 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1 - age (numeric)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2 - job : type of job (categorical: "admin.","unknown","unemployed","management","housemaid","entrepreneur","student", "blue-collar","self-employed","retired","technician","services")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3 - marital : marital status (categorical: "married","divorced","single"; note: "divorced" means divorced or widowed)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4 - education (categorical: "unknown","secondary","primary","tertiary")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5 - default: has credit in default? (binary: "yes","no")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6 - balance: average yearly balance, in euros (numeric)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7 - housing: has housing loan? (binary: "yes","no")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8 - loan: has personal loan? (binary: "yes","no")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# related with the last contact of the current campaign: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9 - contact: contact communication type (categorical: "unknown","telephone","cellular")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10 - day: last contact day of the month (numeric)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11 - month: last contact month of year (categorical: "jan", "feb", "mar", ..., "nov", "dec")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12 - duration: last contact duration, in seconds (numeric)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# other attributes: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13 - campaign: number of contacts performed during this campaign and for this client (numeric, includes last contact)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14 - pdays: number of days that passed by after the client was last contacted from a previous campaign (numeric, -1 means client was not previously contacted)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15 - previous: number of contacts performed before this campaign and for this client (numeric)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16 - poutcome: outcome of the previous marketing campaign (categorical: "unknown","other","failure","success")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Output variable (desired target):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17 - y - has the client subscribed a term deposit? (binary: "yes","no")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Missing Attribute Values: None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