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26e28f8b1524ee9" /><Relationship Type="http://schemas.openxmlformats.org/package/2006/relationships/metadata/core-properties" Target="/docProps/core.xml" Id="Rbe3885d51454412e" /><Relationship Type="http://schemas.openxmlformats.org/officeDocument/2006/relationships/extended-properties" Target="/docProps/app.xml" Id="R0345c2dfaa1049c5" /><Relationship Type="http://schemas.openxmlformats.org/officeDocument/2006/relationships/custom-properties" Target="/docProps/custom.xml" Id="Rff14616a827a4d3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80"/>
        <w:jc w:val="center"/>
      </w:pPr>
      <w:r>
        <w:rPr>
          <w:b/>
          <w:sz w:val="56"/>
        </w:rPr>
        <w:t xml:space="preserve">HEART DISEASE RISK ANALYSIS AND PREDICTION SYSTEM</w:t>
      </w:r>
    </w:p>
    <w:p w14:paraId="00100002" w14:textId="00100003">
      <w:pPr>
        <w:spacing w:after="160"/>
        <w:jc w:val="center"/>
      </w:pPr>
      <w:r>
        <w:rPr>
          <w:b/>
          <w:sz w:val="36"/>
        </w:rPr>
        <w:t xml:space="preserve">IBM INTERNSHIP CAPSTONE PROJECT</w:t>
      </w:r>
    </w:p>
    <w:p w14:paraId="00100004" w14:textId="00100005">
      <w:pPr>
        <w:spacing w:after="80"/>
        <w:jc w:val="center"/>
      </w:pPr>
      <w:r>
        <w:rPr>
          <w:sz w:val="26"/>
        </w:rPr>
        <w:t xml:space="preserve">Submitted By</w:t>
      </w:r>
    </w:p>
    <w:p w14:paraId="00100006" w14:textId="00100007">
      <w:pPr>
        <w:spacing w:after="120"/>
        <w:jc w:val="center"/>
      </w:pPr>
      <w:r>
        <w:rPr>
          <w:b/>
          <w:sz w:val="32"/>
        </w:rPr>
        <w:t xml:space="preserve">Vaishnavi</w:t>
      </w:r>
    </w:p>
    <w:p w14:paraId="00100008" w14:textId="00100009">
      <w:pPr>
        <w:spacing w:after="80"/>
        <w:jc w:val="center"/>
      </w:pPr>
      <w:r>
        <w:rPr>
          <w:sz w:val="26"/>
        </w:rPr>
        <w:t xml:space="preserve">Domain: Artificial Intelligence &amp; Data Science</w:t>
      </w:r>
    </w:p>
    <w:p w14:paraId="0010000A" w14:textId="0010000B">
      <w:pPr>
        <w:spacing w:after="80"/>
        <w:jc w:val="center"/>
      </w:pPr>
      <w:r>
        <w:rPr>
          <w:sz w:val="24"/>
        </w:rPr>
        <w:t xml:space="preserve">Dataset: UCI Heart Disease — Cleveland Dataset</w:t>
      </w:r>
    </w:p>
    <w:p w14:paraId="0010000C" w14:textId="0010000D">
      <w:pPr>
        <w:spacing w:after="400"/>
        <w:jc w:val="center"/>
      </w:pPr>
      <w:r>
        <w:rPr>
          <w:sz w:val="24"/>
        </w:rPr>
        <w:t xml:space="preserve">IBM Internship Program  |  2024–2025</w:t>
      </w:r>
    </w:p>
    <w:p w14:paraId="0010000E" w14:textId="0010000F">
      <w:pPr>
        <w:spacing w:after="200"/>
        <w:jc w:val="center"/>
      </w:pPr>
      <w:r>
        <w:rPr>
          <w:sz w:val="24"/>
        </w:rPr>
        <w:t xml:space="preserve">─────────────────────────────────────────────────</w:t>
      </w:r>
    </w:p>
    <w:p w14:paraId="00100010" w14:textId="00100011">
      <w:pPr>
        <w:spacing w:after="80"/>
        <w:jc w:val="center"/>
      </w:pPr>
      <w:r>
        <w:rPr>
          <w:b/>
          <w:sz w:val="22"/>
        </w:rPr>
        <w:t xml:space="preserve">MEDICAL DISCLAIMER</w:t>
      </w:r>
    </w:p>
    <w:p w14:paraId="00100012" w14:textId="00100013">
      <w:pPr>
        <w:spacing w:after="400"/>
        <w:jc w:val="center"/>
      </w:pPr>
      <w:r>
        <w:rPr>
          <w:i/>
          <w:sz w:val="20"/>
        </w:rPr>
        <w:t xml:space="preserve">This project is for educational and analytical purposes only. Machine-learning predictions are not medical diagnoses and should not be used as a substitute for professional medical advice, diagnosis, or treatment.</w:t>
      </w:r>
    </w:p>
    <w:p w14:paraId="00100014" w14:textId="00100015">
      <w:pPr>
        <w:pStyle w:val="Heading1"/>
        <w:spacing w:before="160" w:after="160"/>
      </w:pPr>
      <w:r>
        <w:rPr>
          <w:b/>
          <w:sz w:val="32"/>
        </w:rPr>
        <w:t xml:space="preserve">Table of Contents</w:t>
      </w:r>
    </w:p>
    <w:p w14:paraId="00100016" w14:textId="00100017">
      <w:pPr>
        <w:spacing w:after="60"/>
      </w:pPr>
      <w:r>
        <w:rPr>
          <w:sz w:val="22"/>
        </w:rPr>
        <w:t xml:space="preserve">1.  Introduction .....................................................................................  3</w:t>
      </w:r>
    </w:p>
    <w:p w14:paraId="00100018" w14:textId="00100019">
      <w:pPr>
        <w:spacing w:after="60"/>
      </w:pPr>
      <w:r>
        <w:rPr>
          <w:sz w:val="22"/>
        </w:rPr>
        <w:t xml:space="preserve">2.  Problem Statement ...........................................................................  3</w:t>
      </w:r>
    </w:p>
    <w:p w14:paraId="0010001A" w14:textId="0010001B">
      <w:pPr>
        <w:spacing w:after="60"/>
      </w:pPr>
      <w:r>
        <w:rPr>
          <w:sz w:val="22"/>
        </w:rPr>
        <w:t xml:space="preserve">3.  Project Objectives ............................................................................  4</w:t>
      </w:r>
    </w:p>
    <w:p w14:paraId="0010001C" w14:textId="0010001D">
      <w:pPr>
        <w:spacing w:after="60"/>
      </w:pPr>
      <w:r>
        <w:rPr>
          <w:sz w:val="22"/>
        </w:rPr>
        <w:t xml:space="preserve">4.  Dataset Description ..........................................................................  4</w:t>
      </w:r>
    </w:p>
    <w:p w14:paraId="0010001E" w14:textId="0010001F">
      <w:pPr>
        <w:spacing w:after="60"/>
      </w:pPr>
      <w:r>
        <w:rPr>
          <w:sz w:val="22"/>
        </w:rPr>
        <w:t xml:space="preserve">5.  Data Dictionary / Feature Description ..............................................  5</w:t>
      </w:r>
    </w:p>
    <w:p w14:paraId="00100020" w14:textId="00100021">
      <w:pPr>
        <w:spacing w:after="60"/>
      </w:pPr>
      <w:r>
        <w:rPr>
          <w:sz w:val="22"/>
        </w:rPr>
        <w:t xml:space="preserve">6.  Technologies Used .............................................................................  6</w:t>
      </w:r>
    </w:p>
    <w:p w14:paraId="00100022" w14:textId="00100023">
      <w:pPr>
        <w:spacing w:after="60"/>
      </w:pPr>
      <w:r>
        <w:rPr>
          <w:sz w:val="22"/>
        </w:rPr>
        <w:t xml:space="preserve">7.  Project Architecture and Workflow ..................................................  7</w:t>
      </w:r>
    </w:p>
    <w:p w14:paraId="00100024" w14:textId="00100025">
      <w:pPr>
        <w:spacing w:after="60"/>
      </w:pPr>
      <w:r>
        <w:rPr>
          <w:sz w:val="22"/>
        </w:rPr>
        <w:t xml:space="preserve">8.  Data Preprocessing ............................................................................  7</w:t>
      </w:r>
    </w:p>
    <w:p w14:paraId="00100026" w14:textId="00100027">
      <w:pPr>
        <w:spacing w:after="60"/>
      </w:pPr>
      <w:r>
        <w:rPr>
          <w:sz w:val="22"/>
        </w:rPr>
        <w:t xml:space="preserve">9.  Exploratory Data Analysis ...................................................................  8</w:t>
      </w:r>
    </w:p>
    <w:p w14:paraId="00100028" w14:textId="00100029">
      <w:pPr>
        <w:spacing w:after="60"/>
      </w:pPr>
      <w:r>
        <w:rPr>
          <w:sz w:val="22"/>
        </w:rPr>
        <w:t xml:space="preserve">10. Descriptive Analytics ........................................................................  10</w:t>
      </w:r>
    </w:p>
    <w:p w14:paraId="0010002A" w14:textId="0010002B">
      <w:pPr>
        <w:spacing w:after="60"/>
      </w:pPr>
      <w:r>
        <w:rPr>
          <w:sz w:val="22"/>
        </w:rPr>
        <w:t xml:space="preserve">11. Diagnostic Analytics .........................................................................  11</w:t>
      </w:r>
    </w:p>
    <w:p w14:paraId="0010002C" w14:textId="0010002D">
      <w:pPr>
        <w:spacing w:after="60"/>
      </w:pPr>
      <w:r>
        <w:rPr>
          <w:sz w:val="22"/>
        </w:rPr>
        <w:t xml:space="preserve">12. Predictive Analytics ...........................................................................  12</w:t>
      </w:r>
    </w:p>
    <w:p w14:paraId="0010002E" w14:textId="0010002F">
      <w:pPr>
        <w:spacing w:after="60"/>
      </w:pPr>
      <w:r>
        <w:rPr>
          <w:sz w:val="22"/>
        </w:rPr>
        <w:t xml:space="preserve">13. Model Evaluation .................................................................................  13</w:t>
      </w:r>
    </w:p>
    <w:p w14:paraId="00100030" w14:textId="00100031">
      <w:pPr>
        <w:spacing w:after="60"/>
      </w:pPr>
      <w:r>
        <w:rPr>
          <w:sz w:val="22"/>
        </w:rPr>
        <w:t xml:space="preserve">14. Prescriptive / Decision Insights .......................................................  14</w:t>
      </w:r>
    </w:p>
    <w:p w14:paraId="00100032" w14:textId="00100033">
      <w:pPr>
        <w:spacing w:after="60"/>
      </w:pPr>
      <w:r>
        <w:rPr>
          <w:sz w:val="22"/>
        </w:rPr>
        <w:t xml:space="preserve">15. Interactive Streamlit Dashboard .....................................................  15</w:t>
      </w:r>
    </w:p>
    <w:p w14:paraId="00100034" w14:textId="00100035">
      <w:pPr>
        <w:spacing w:after="60"/>
      </w:pPr>
      <w:r>
        <w:rPr>
          <w:sz w:val="22"/>
        </w:rPr>
        <w:t xml:space="preserve">16. Key Findings ........................................................................................  15</w:t>
      </w:r>
    </w:p>
    <w:p w14:paraId="00100036" w14:textId="00100037">
      <w:pPr>
        <w:spacing w:after="60"/>
      </w:pPr>
      <w:r>
        <w:rPr>
          <w:sz w:val="22"/>
        </w:rPr>
        <w:t xml:space="preserve">17. Business / Analytical Recommendations ........................................  16</w:t>
      </w:r>
    </w:p>
    <w:p w14:paraId="00100038" w14:textId="00100039">
      <w:pPr>
        <w:spacing w:after="60"/>
      </w:pPr>
      <w:r>
        <w:rPr>
          <w:sz w:val="22"/>
        </w:rPr>
        <w:t xml:space="preserve">18. Limitations .............................................................................................  16</w:t>
      </w:r>
    </w:p>
    <w:p w14:paraId="0010003A" w14:textId="0010003B">
      <w:pPr>
        <w:spacing w:after="60"/>
      </w:pPr>
      <w:r>
        <w:rPr>
          <w:sz w:val="22"/>
        </w:rPr>
        <w:t xml:space="preserve">19. Future Scope .........................................................................................  17</w:t>
      </w:r>
    </w:p>
    <w:p w14:paraId="0010003C" w14:textId="0010003D">
      <w:pPr>
        <w:spacing w:after="60"/>
      </w:pPr>
      <w:r>
        <w:rPr>
          <w:sz w:val="22"/>
        </w:rPr>
        <w:t xml:space="preserve">20. Conclusion .............................................................................................  17</w:t>
      </w:r>
    </w:p>
    <w:p w14:paraId="0010003E" w14:textId="0010003F">
      <w:pPr>
        <w:spacing w:after="60"/>
      </w:pPr>
      <w:r>
        <w:rPr>
          <w:sz w:val="22"/>
        </w:rPr>
        <w:t xml:space="preserve">21. References ............................................................................................  18</w:t>
      </w:r>
    </w:p>
    <w:p w14:paraId="00100040" w14:textId="00100041">
      <w:pPr>
        <w:spacing w:after="240"/>
      </w:pPr>
      <w:r>
        <w:rPr>
          <w:sz w:val="22"/>
        </w:rPr>
        <w:t xml:space="preserve">22. Medical Disclaimer ..............................................................................  18</w:t>
      </w:r>
    </w:p>
    <w:p w14:paraId="00100042" w14:textId="00100043">
      <w:pPr>
        <w:pStyle w:val="Heading1"/>
        <w:spacing w:before="240" w:after="120"/>
      </w:pPr>
      <w:r>
        <w:rPr>
          <w:b/>
          <w:sz w:val="32"/>
        </w:rPr>
        <w:t xml:space="preserve">1. Introduction</w:t>
      </w:r>
    </w:p>
    <w:p w14:paraId="00100044" w14:textId="00100045">
      <w:pPr>
        <w:spacing w:after="120"/>
      </w:pPr>
      <w:r>
        <w:rPr>
          <w:sz w:val="22"/>
        </w:rPr>
        <w:t xml:space="preserve">Heart disease encompasses a range of conditions that affect the structure and function of the heart, including coronary artery disease, arrhythmias, and heart defects. According to the World Health Organization, cardiovascular diseases account for approximately 32% of all global deaths, making them the leading cause of mortality worldwide. In clinical settings, the diagnosis of heart disease involves the measurement and interpretation of numerous patient attributes — from age and sex to complex physiological indicators such as electrocardiographic results, maximum heart rate, and fluoroscopic vessel counts.</w:t>
      </w:r>
    </w:p>
    <w:p w14:paraId="00100046" w14:textId="00100047">
      <w:pPr>
        <w:spacing w:after="120"/>
      </w:pPr>
      <w:r>
        <w:rPr>
          <w:sz w:val="22"/>
        </w:rPr>
        <w:t xml:space="preserve">Data analytics and machine learning offer a powerful complementary approach to studying patterns in clinical datasets. Rather than replacing clinical expertise, data-driven systems enable researchers and analysts to identify statistically significant relationships among patient attributes, build predictive models, and surface insights that may not be immediately obvious from raw data alone.</w:t>
      </w:r>
    </w:p>
    <w:p w14:paraId="00100048" w14:textId="00100049">
      <w:pPr>
        <w:spacing w:after="120"/>
      </w:pPr>
      <w:r>
        <w:rPr>
          <w:sz w:val="22"/>
        </w:rPr>
        <w:t xml:space="preserve">This project — Heart Disease Risk Analysis and Prediction System — is an IBM Internship Capstone project developed by Vaishnavi in the domain of Artificial Intelligence &amp; Data Science. It applies a complete analytics pipeline to the UCI Cleveland Heart Disease dataset, covering exploratory data analysis, descriptive and diagnostic analytics, machine learning–based predictive modelling, and data-driven prescriptive insights. The final product is an interactive Streamlit web dashboard designed for educational and analytical exploration.</w:t>
      </w:r>
    </w:p>
    <w:p w14:paraId="0010004A" w14:textId="0010004B">
      <w:pPr>
        <w:spacing w:after="120"/>
      </w:pPr>
      <w:r>
        <w:rPr>
          <w:sz w:val="22"/>
        </w:rPr>
        <w:t xml:space="preserve">The UCI Cleveland Heart Disease dataset is widely regarded as a benchmark dataset in biomedical machine learning research. It has been used in numerous peer-reviewed studies since its creation in 1988 and provides a stable, well-documented foundation for this type of analytical project. All analytics and model outputs in this project are derived exclusively from this dataset and are intended for educational purposes only.</w:t>
      </w:r>
    </w:p>
    <w:p w14:paraId="0010004C" w14:textId="0010004D">
      <w:pPr>
        <w:pStyle w:val="Heading1"/>
        <w:spacing w:before="240" w:after="120"/>
      </w:pPr>
      <w:r>
        <w:rPr>
          <w:b/>
          <w:sz w:val="32"/>
        </w:rPr>
        <w:t xml:space="preserve">2. Problem Statement</w:t>
      </w:r>
    </w:p>
    <w:p w14:paraId="0010004E" w14:textId="0010004F">
      <w:pPr>
        <w:spacing w:after="120"/>
      </w:pPr>
      <w:r>
        <w:rPr>
          <w:sz w:val="22"/>
        </w:rPr>
        <w:t xml:space="preserve">Clinical datasets related to cardiovascular health contain multiple patient attributes that individually provide limited information but collectively may reveal important patterns. The challenge lies in identifying which combinations of attributes are associated with the presence of heart disease and building a model that can generalise these patterns to unseen patient records.</w:t>
      </w:r>
    </w:p>
    <w:p w14:paraId="00100050" w14:textId="00100051">
      <w:pPr>
        <w:spacing w:after="120"/>
      </w:pPr>
      <w:r>
        <w:rPr>
          <w:sz w:val="22"/>
        </w:rPr>
        <w:t xml:space="preserve">Traditional univariate analysis of such datasets can overlook complex multivariate relationships. For example, the relationship between chest pain type and heart disease is not straightforward — asymptomatic patients (those reporting no chest pain) in this dataset show the highest disease prevalence, a counter-intuitive finding that would not be apparent without systematic data analysis. Similarly, the interplay between maximum heart rate, ST depression, thalassemia type, and vessel count requires a multi-feature analytical approach.</w:t>
      </w:r>
    </w:p>
    <w:p w14:paraId="00100052" w14:textId="00100053">
      <w:pPr>
        <w:spacing w:after="120"/>
      </w:pPr>
      <w:r>
        <w:rPr>
          <w:sz w:val="22"/>
        </w:rPr>
        <w:t xml:space="preserve">There is also a need for accessible, interactive tools that allow data analysts and researchers to explore such datasets visually, apply filters, and test hypotheses without requiring advanced programming skills. A dashboard-based system fulfils this need while also providing a machine learning–powered risk scoring interface for educational experimentation.</w:t>
      </w:r>
    </w:p>
    <w:p w14:paraId="00100054" w14:textId="00100055">
      <w:pPr>
        <w:spacing w:after="120"/>
      </w:pPr>
      <w:r>
        <w:rPr>
          <w:b/>
          <w:sz w:val="22"/>
        </w:rPr>
        <w:t xml:space="preserve">IMPORTANT: This project is an educational and analytical system and is NOT a clinical diagnostic system. The machine learning model and dashboard are designed for learning, research, and data exploration only. They do not constitute medical advice and must not be used for clinical decision-making.</w:t>
      </w:r>
    </w:p>
    <w:p w14:paraId="00100056" w14:textId="00100057">
      <w:pPr>
        <w:pStyle w:val="Heading1"/>
        <w:spacing w:before="240" w:after="120"/>
      </w:pPr>
      <w:r>
        <w:rPr>
          <w:b/>
          <w:sz w:val="32"/>
        </w:rPr>
        <w:t xml:space="preserve">3. Project Objectives</w:t>
      </w:r>
    </w:p>
    <w:p w14:paraId="00100058" w14:textId="00100059">
      <w:pPr>
        <w:spacing w:after="80"/>
      </w:pPr>
      <w:r>
        <w:rPr>
          <w:sz w:val="22"/>
        </w:rPr>
        <w:t xml:space="preserve">The following objectives were defined for this project:</w:t>
      </w:r>
    </w:p>
    <w:p w14:paraId="0010005A" w14:textId="0010005B">
      <w:pPr>
        <w:spacing w:after="40"/>
      </w:pPr>
      <w:r>
        <w:rPr>
          <w:b/>
          <w:sz w:val="22"/>
        </w:rPr>
        <w:t xml:space="preserve">Objective 1: Perform thorough exploratory data analysis on the UCI Cleveland Heart Disease dataset.</w:t>
      </w:r>
    </w:p>
    <w:p w14:paraId="0010005C" w14:textId="0010005D">
      <w:pPr>
        <w:spacing w:after="120"/>
      </w:pPr>
      <w:r>
        <w:rPr>
          <w:sz w:val="22"/>
        </w:rPr>
        <w:t xml:space="preserve">This involves examining the distribution of all 14 features, identifying missing values, understanding class balance, and visualising key relationships through charts and statistical summaries.</w:t>
      </w:r>
    </w:p>
    <w:p w14:paraId="0010005E" w14:textId="0010005F">
      <w:pPr>
        <w:spacing w:after="40"/>
      </w:pPr>
      <w:r>
        <w:rPr>
          <w:b/>
          <w:sz w:val="22"/>
        </w:rPr>
        <w:t xml:space="preserve">Objective 2: Apply descriptive analytics to summarise patient population characteristics.</w:t>
      </w:r>
    </w:p>
    <w:p w14:paraId="00100060" w14:textId="00100061">
      <w:pPr>
        <w:spacing w:after="120"/>
      </w:pPr>
      <w:r>
        <w:rPr>
          <w:sz w:val="22"/>
        </w:rPr>
        <w:t xml:space="preserve">Compute and present key population metrics such as average age, cholesterol, blood pressure, heart rate, and disease prevalence to answer the question: What happened in this dataset?</w:t>
      </w:r>
    </w:p>
    <w:p w14:paraId="00100062" w14:textId="00100063">
      <w:pPr>
        <w:spacing w:after="40"/>
      </w:pPr>
      <w:r>
        <w:rPr>
          <w:b/>
          <w:sz w:val="22"/>
        </w:rPr>
        <w:t xml:space="preserve">Objective 3: Conduct diagnostic analytics to identify feature associations with heart disease.</w:t>
      </w:r>
    </w:p>
    <w:p w14:paraId="00100064" w14:textId="00100065">
      <w:pPr>
        <w:spacing w:after="120"/>
      </w:pPr>
      <w:r>
        <w:rPr>
          <w:sz w:val="22"/>
        </w:rPr>
        <w:t xml:space="preserve">Analyse relationships between clinical attributes and the target variable using group-wise comparisons, correlation analysis, and visual exploration to answer: Which factors are associated with heart disease in this dataset?</w:t>
      </w:r>
    </w:p>
    <w:p w14:paraId="00100066" w14:textId="00100067">
      <w:pPr>
        <w:spacing w:after="40"/>
      </w:pPr>
      <w:r>
        <w:rPr>
          <w:b/>
          <w:sz w:val="22"/>
        </w:rPr>
        <w:t xml:space="preserve">Objective 4: Build and evaluate a Random Forest classification model for risk prediction.</w:t>
      </w:r>
    </w:p>
    <w:p w14:paraId="00100068" w14:textId="00100069">
      <w:pPr>
        <w:spacing w:after="120"/>
      </w:pPr>
      <w:r>
        <w:rPr>
          <w:sz w:val="22"/>
        </w:rPr>
        <w:t xml:space="preserve">Train a RandomForestClassifier on preprocessed, encoded features and evaluate its performance using accuracy, precision, recall, F1, ROC-AUC, and confusion matrix metrics. Report actual results only.</w:t>
      </w:r>
    </w:p>
    <w:p w14:paraId="0010006A" w14:textId="0010006B">
      <w:pPr>
        <w:spacing w:after="40"/>
      </w:pPr>
      <w:r>
        <w:rPr>
          <w:b/>
          <w:sz w:val="22"/>
        </w:rPr>
        <w:t xml:space="preserve">Objective 5: Provide prescriptive insights and data-driven analytical recommendations.</w:t>
      </w:r>
    </w:p>
    <w:p w14:paraId="0010006C" w14:textId="0010006D">
      <w:pPr>
        <w:spacing w:after="120"/>
      </w:pPr>
      <w:r>
        <w:rPr>
          <w:sz w:val="22"/>
        </w:rPr>
        <w:t xml:space="preserve">Derive actionable analytical insights from the EDA, diagnostic analysis, and model output. Identify high-risk patient segments observed in the dataset and suggest analytical use cases for the system.</w:t>
      </w:r>
    </w:p>
    <w:p w14:paraId="0010006E" w14:textId="0010006F">
      <w:pPr>
        <w:spacing w:after="40"/>
      </w:pPr>
      <w:r>
        <w:rPr>
          <w:b/>
          <w:sz w:val="22"/>
        </w:rPr>
        <w:t xml:space="preserve">Objective 6: Deliver an interactive, filterable Streamlit dashboard with 9 dedicated sections.</w:t>
      </w:r>
    </w:p>
    <w:p w14:paraId="00100070" w14:textId="00100071">
      <w:pPr>
        <w:spacing w:after="120"/>
      </w:pPr>
      <w:r>
        <w:rPr>
          <w:sz w:val="22"/>
        </w:rPr>
        <w:t xml:space="preserve">Build a production-quality Streamlit web application (app.py) that integrates all analytics components into a cohesive, professional dashboard with global sidebar filters, Plotly interactive charts, and a patient risk prediction interface.</w:t>
      </w:r>
    </w:p>
    <w:p w14:paraId="00100072" w14:textId="00100073">
      <w:pPr>
        <w:pStyle w:val="Heading1"/>
        <w:spacing w:before="240" w:after="120"/>
      </w:pPr>
      <w:r>
        <w:rPr>
          <w:b/>
          <w:sz w:val="32"/>
        </w:rPr>
        <w:t xml:space="preserve">4. Dataset Description</w:t>
      </w:r>
    </w:p>
    <w:p w14:paraId="00100074" w14:textId="00100075">
      <w:pPr>
        <w:pStyle w:val="Heading2"/>
        <w:spacing w:after="80"/>
      </w:pPr>
      <w:r>
        <w:rPr>
          <w:b/>
          <w:sz w:val="28"/>
        </w:rPr>
        <w:t xml:space="preserve">4.1 Source and Overview</w:t>
      </w:r>
    </w:p>
    <w:p w14:paraId="00100076" w14:textId="00100077">
      <w:pPr>
        <w:spacing w:after="120"/>
      </w:pPr>
      <w:r>
        <w:rPr>
          <w:sz w:val="22"/>
        </w:rPr>
        <w:t xml:space="preserve">The dataset used in this project is the UCI Cleveland Heart Disease dataset, obtained from the UCI Machine Learning Repository (https://archive.ics.uci.edu/ml/datasets/heart+disease). It was collected at the Cleveland Clinic Foundation by Robert Detrano, M.D., Ph.D., in collaboration with researchers from the Hungarian Institute of Cardiology, University Hospital Zurich, and VA Medical Center Long Beach.</w:t>
      </w:r>
    </w:p>
    <w:p w14:paraId="00100078" w14:textId="00100079">
      <w:pPr>
        <w:spacing w:after="120"/>
      </w:pPr>
      <w:r>
        <w:rPr>
          <w:sz w:val="22"/>
        </w:rPr>
        <w:t xml:space="preserve">The full database contains 76 raw attributes, but all published machine learning experiments — and this project — use the 14-attribute processed subset (processed.cleveland.data). The Cleveland database is the most extensively studied subset and the only one used by ML researchers to date.</w:t>
      </w:r>
    </w:p>
    <w:p w14:paraId="0010007A" w14:textId="0010007B">
      <w:pPr>
        <w:pStyle w:val="Heading2"/>
        <w:spacing w:after="80"/>
      </w:pPr>
      <w:r>
        <w:rPr>
          <w:b/>
          <w:sz w:val="28"/>
        </w:rPr>
        <w:t xml:space="preserve">4.2 Dataset Statistics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7C" w14:textId="0010007D">
            <w:r>
              <w:t xml:space="preserve">Property</w:t>
            </w:r>
          </w:p>
        </w:tc>
        <w:tc>
          <w:p w14:paraId="0010007E" w14:textId="0010007F">
            <w:r>
              <w:t xml:space="preserve">Value</w:t>
            </w:r>
          </w:p>
        </w:tc>
      </w:tr>
      <w:tr>
        <w:trPr/>
        <w:tc>
          <w:p w14:paraId="00100080" w14:textId="00100081">
            <w:r>
              <w:t xml:space="preserve">Dataset Name</w:t>
            </w:r>
          </w:p>
        </w:tc>
        <w:tc>
          <w:p w14:paraId="00100082" w14:textId="00100083">
            <w:r>
              <w:t xml:space="preserve">UCI Heart Disease — Cleveland</w:t>
            </w:r>
          </w:p>
        </w:tc>
      </w:tr>
      <w:tr>
        <w:trPr/>
        <w:tc>
          <w:p w14:paraId="00100084" w14:textId="00100085">
            <w:r>
              <w:t xml:space="preserve">Total Records</w:t>
            </w:r>
          </w:p>
        </w:tc>
        <w:tc>
          <w:p w14:paraId="00100086" w14:textId="00100087">
            <w:r>
              <w:t xml:space="preserve">303 patient records</w:t>
            </w:r>
          </w:p>
        </w:tc>
      </w:tr>
      <w:tr>
        <w:trPr/>
        <w:tc>
          <w:p w14:paraId="00100088" w14:textId="00100089">
            <w:r>
              <w:t xml:space="preserve">Raw Columns</w:t>
            </w:r>
          </w:p>
        </w:tc>
        <w:tc>
          <w:p w14:paraId="0010008A" w14:textId="0010008B">
            <w:r>
              <w:t xml:space="preserve">14</w:t>
            </w:r>
          </w:p>
        </w:tc>
      </w:tr>
      <w:tr>
        <w:trPr/>
        <w:tc>
          <w:p w14:paraId="0010008C" w14:textId="0010008D">
            <w:r>
              <w:t xml:space="preserve">Clinical Features (Input)</w:t>
            </w:r>
          </w:p>
        </w:tc>
        <w:tc>
          <w:p w14:paraId="0010008E" w14:textId="0010008F">
            <w:r>
              <w:t xml:space="preserve">13</w:t>
            </w:r>
          </w:p>
        </w:tc>
      </w:tr>
      <w:tr>
        <w:trPr/>
        <w:tc>
          <w:p w14:paraId="00100090" w14:textId="00100091">
            <w:r>
              <w:t xml:space="preserve">Target Variable</w:t>
            </w:r>
          </w:p>
        </w:tc>
        <w:tc>
          <w:p w14:paraId="00100092" w14:textId="00100093">
            <w:r>
              <w:t xml:space="preserve">num (binarised to 'target')</w:t>
            </w:r>
          </w:p>
        </w:tc>
      </w:tr>
      <w:tr>
        <w:trPr/>
        <w:tc>
          <w:p w14:paraId="00100094" w14:textId="00100095">
            <w:r>
              <w:t xml:space="preserve">No Heart Disease (Class 0)</w:t>
            </w:r>
          </w:p>
        </w:tc>
        <w:tc>
          <w:p w14:paraId="00100096" w14:textId="00100097">
            <w:r>
              <w:t xml:space="preserve">164 patients — 54.13%</w:t>
            </w:r>
          </w:p>
        </w:tc>
      </w:tr>
      <w:tr>
        <w:trPr/>
        <w:tc>
          <w:p w14:paraId="00100098" w14:textId="00100099">
            <w:r>
              <w:t xml:space="preserve">Heart Disease (Class 1)</w:t>
            </w:r>
          </w:p>
        </w:tc>
        <w:tc>
          <w:p w14:paraId="0010009A" w14:textId="0010009B">
            <w:r>
              <w:t xml:space="preserve">139 patients — 45.87%</w:t>
            </w:r>
          </w:p>
        </w:tc>
      </w:tr>
      <w:tr>
        <w:trPr/>
        <w:tc>
          <w:p w14:paraId="0010009C" w14:textId="0010009D">
            <w:r>
              <w:t xml:space="preserve">Missing Values (raw, marked '?')</w:t>
            </w:r>
          </w:p>
        </w:tc>
        <w:tc>
          <w:p w14:paraId="0010009E" w14:textId="0010009F">
            <w:r>
              <w:t xml:space="preserve">6 (4 in 'ca', 2 in 'thal')</w:t>
            </w:r>
          </w:p>
        </w:tc>
      </w:tr>
    </w:tbl>
    <w:p w14:paraId="001000A0" w14:textId="001000A1">
      <w:pPr>
        <w:spacing w:after="160"/>
        <w:jc w:val="center"/>
      </w:pPr>
      <w:r>
        <w:rPr>
          <w:i/>
          <w:sz w:val="20"/>
        </w:rPr>
        <w:t xml:space="preserve">Table 1: Dataset Summary Statistics</w:t>
      </w:r>
    </w:p>
    <w:p w14:paraId="001000A2" w14:textId="001000A3">
      <w:pPr>
        <w:pStyle w:val="Heading2"/>
        <w:spacing w:after="80"/>
      </w:pPr>
      <w:r>
        <w:rPr>
          <w:b/>
          <w:sz w:val="28"/>
        </w:rPr>
        <w:t xml:space="preserve">4.3 Target Variable</w:t>
      </w:r>
    </w:p>
    <w:p w14:paraId="001000A4" w14:textId="001000A5">
      <w:pPr>
        <w:spacing w:after="80"/>
      </w:pPr>
      <w:r>
        <w:rPr>
          <w:sz w:val="22"/>
        </w:rPr>
        <w:t xml:space="preserve">The original target column 'num' is an integer variable ranging from 0 to 4, representing the angiographic disease status: 0 indicates less than 50% diameter narrowing (no significant disease), while values 1 through 4 indicate greater than 50% narrowing in at least one major vessel (varying severity of disease).</w:t>
      </w:r>
    </w:p>
    <w:p w14:paraId="001000A6" w14:textId="001000A7">
      <w:pPr>
        <w:spacing w:after="80"/>
      </w:pPr>
      <w:r>
        <w:rPr>
          <w:sz w:val="22"/>
        </w:rPr>
        <w:t xml:space="preserve">For this project, the target is binarised as follows: 0 remains 0 (No Heart Disease) and values 1, 2, 3, and 4 are mapped to 1 (Heart Disease Present). This transformation is consistent with the standard practice in published machine learning experiments on this dataset and converts the problem into a binary classification task.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8" w14:textId="001000A9">
            <w:r>
              <w:t xml:space="preserve">Original Value</w:t>
            </w:r>
          </w:p>
        </w:tc>
        <w:tc>
          <w:p w14:paraId="001000AA" w14:textId="001000AB">
            <w:r>
              <w:t xml:space="preserve">Meaning</w:t>
            </w:r>
          </w:p>
        </w:tc>
        <w:tc>
          <w:p w14:paraId="001000AC" w14:textId="001000AD">
            <w:r>
              <w:t xml:space="preserve">Binarised Target</w:t>
            </w:r>
          </w:p>
        </w:tc>
      </w:tr>
      <w:tr>
        <w:trPr/>
        <w:tc>
          <w:p w14:paraId="001000AE" w14:textId="001000AF">
            <w:r>
              <w:t xml:space="preserve">0</w:t>
            </w:r>
          </w:p>
        </w:tc>
        <w:tc>
          <w:p w14:paraId="001000B0" w14:textId="001000B1">
            <w:r>
              <w:t xml:space="preserve">&lt; 50% diameter narrowing</w:t>
            </w:r>
          </w:p>
        </w:tc>
        <w:tc>
          <w:p w14:paraId="001000B2" w14:textId="001000B3">
            <w:r>
              <w:t xml:space="preserve">0 — No Heart Disease</w:t>
            </w:r>
          </w:p>
        </w:tc>
      </w:tr>
      <w:tr>
        <w:trPr/>
        <w:tc>
          <w:p w14:paraId="001000B4" w14:textId="001000B5">
            <w:r>
              <w:t xml:space="preserve">1</w:t>
            </w:r>
          </w:p>
        </w:tc>
        <w:tc>
          <w:p w14:paraId="001000B6" w14:textId="001000B7">
            <w:r>
              <w:t xml:space="preserve">&gt; 50% narrowing, Level 1</w:t>
            </w:r>
          </w:p>
        </w:tc>
        <w:tc>
          <w:p w14:paraId="001000B8" w14:textId="001000B9">
            <w:r>
              <w:t xml:space="preserve">1 — Heart Disease</w:t>
            </w:r>
          </w:p>
        </w:tc>
      </w:tr>
      <w:tr>
        <w:trPr/>
        <w:tc>
          <w:p w14:paraId="001000BA" w14:textId="001000BB">
            <w:r>
              <w:t xml:space="preserve">2</w:t>
            </w:r>
          </w:p>
        </w:tc>
        <w:tc>
          <w:p w14:paraId="001000BC" w14:textId="001000BD">
            <w:r>
              <w:t xml:space="preserve">&gt; 50% narrowing, Level 2</w:t>
            </w:r>
          </w:p>
        </w:tc>
        <w:tc>
          <w:p w14:paraId="001000BE" w14:textId="001000BF">
            <w:r>
              <w:t xml:space="preserve">1 — Heart Disease</w:t>
            </w:r>
          </w:p>
        </w:tc>
      </w:tr>
      <w:tr>
        <w:trPr/>
        <w:tc>
          <w:p w14:paraId="001000C0" w14:textId="001000C1">
            <w:r>
              <w:t xml:space="preserve">3</w:t>
            </w:r>
          </w:p>
        </w:tc>
        <w:tc>
          <w:p w14:paraId="001000C2" w14:textId="001000C3">
            <w:r>
              <w:t xml:space="preserve">&gt; 50% narrowing, Level 3</w:t>
            </w:r>
          </w:p>
        </w:tc>
        <w:tc>
          <w:p w14:paraId="001000C4" w14:textId="001000C5">
            <w:r>
              <w:t xml:space="preserve">1 — Heart Disease</w:t>
            </w:r>
          </w:p>
        </w:tc>
      </w:tr>
      <w:tr>
        <w:trPr/>
        <w:tc>
          <w:p w14:paraId="001000C6" w14:textId="001000C7">
            <w:r>
              <w:t xml:space="preserve">4</w:t>
            </w:r>
          </w:p>
        </w:tc>
        <w:tc>
          <w:p w14:paraId="001000C8" w14:textId="001000C9">
            <w:r>
              <w:t xml:space="preserve">&gt; 50% narrowing, Level 4</w:t>
            </w:r>
          </w:p>
        </w:tc>
        <w:tc>
          <w:p w14:paraId="001000CA" w14:textId="001000CB">
            <w:r>
              <w:t xml:space="preserve">1 — Heart Disease</w:t>
            </w:r>
          </w:p>
        </w:tc>
      </w:tr>
    </w:tbl>
    <w:p w14:paraId="001000CC" w14:textId="001000CD">
      <w:pPr>
        <w:spacing w:after="160"/>
        <w:jc w:val="center"/>
      </w:pPr>
      <w:r>
        <w:rPr>
          <w:i/>
          <w:sz w:val="20"/>
        </w:rPr>
        <w:t xml:space="preserve">Table 2: Target Variable Binarisation</w:t>
      </w:r>
    </w:p>
    <w:p w14:paraId="001000CE" w14:textId="001000CF">
      <w:pPr>
        <w:pStyle w:val="Heading1"/>
        <w:spacing w:before="240" w:after="120"/>
      </w:pPr>
      <w:r>
        <w:rPr>
          <w:b/>
          <w:sz w:val="32"/>
        </w:rPr>
        <w:t xml:space="preserve">5. Data Dictionary / Feature Description</w:t>
      </w:r>
    </w:p>
    <w:p w14:paraId="001000D0" w14:textId="001000D1">
      <w:pPr>
        <w:spacing w:after="120"/>
      </w:pPr>
      <w:r>
        <w:rPr>
          <w:sz w:val="22"/>
        </w:rPr>
        <w:t xml:space="preserve">The following table provides the full data dictionary for all 14 columns in the processed Cleveland dataset. Understanding each feature is essential for interpreting the analytics results correctly.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D2" w14:textId="001000D3">
            <w:r>
              <w:t xml:space="preserve">Feature</w:t>
            </w:r>
          </w:p>
        </w:tc>
        <w:tc>
          <w:p w14:paraId="001000D4" w14:textId="001000D5">
            <w:r>
              <w:t xml:space="preserve">Description</w:t>
            </w:r>
          </w:p>
        </w:tc>
        <w:tc>
          <w:p w14:paraId="001000D6" w14:textId="001000D7">
            <w:r>
              <w:t xml:space="preserve">Type</w:t>
            </w:r>
          </w:p>
        </w:tc>
        <w:tc>
          <w:p w14:paraId="001000D8" w14:textId="001000D9">
            <w:r>
              <w:t xml:space="preserve">Role</w:t>
            </w:r>
          </w:p>
        </w:tc>
      </w:tr>
      <w:tr>
        <w:trPr/>
        <w:tc>
          <w:p w14:paraId="001000DA" w14:textId="001000DB">
            <w:r>
              <w:t xml:space="preserve">age</w:t>
            </w:r>
          </w:p>
        </w:tc>
        <w:tc>
          <w:p w14:paraId="001000DC" w14:textId="001000DD">
            <w:r>
              <w:t xml:space="preserve">Age of the patient in years</w:t>
            </w:r>
          </w:p>
        </w:tc>
        <w:tc>
          <w:p w14:paraId="001000DE" w14:textId="001000DF">
            <w:r>
              <w:t xml:space="preserve">Numerical</w:t>
            </w:r>
          </w:p>
        </w:tc>
        <w:tc>
          <w:p w14:paraId="001000E0" w14:textId="001000E1">
            <w:r>
              <w:t xml:space="preserve">Input</w:t>
            </w:r>
          </w:p>
        </w:tc>
      </w:tr>
      <w:tr>
        <w:trPr/>
        <w:tc>
          <w:p w14:paraId="001000E2" w14:textId="001000E3">
            <w:r>
              <w:t xml:space="preserve">sex</w:t>
            </w:r>
          </w:p>
        </w:tc>
        <w:tc>
          <w:p w14:paraId="001000E4" w14:textId="001000E5">
            <w:r>
              <w:t xml:space="preserve">Sex: 1 = Male, 0 = Female</w:t>
            </w:r>
          </w:p>
        </w:tc>
        <w:tc>
          <w:p w14:paraId="001000E6" w14:textId="001000E7">
            <w:r>
              <w:t xml:space="preserve">Binary</w:t>
            </w:r>
          </w:p>
        </w:tc>
        <w:tc>
          <w:p w14:paraId="001000E8" w14:textId="001000E9">
            <w:r>
              <w:t xml:space="preserve">Input</w:t>
            </w:r>
          </w:p>
        </w:tc>
      </w:tr>
      <w:tr>
        <w:trPr/>
        <w:tc>
          <w:p w14:paraId="001000EA" w14:textId="001000EB">
            <w:r>
              <w:t xml:space="preserve">cp</w:t>
            </w:r>
          </w:p>
        </w:tc>
        <w:tc>
          <w:p w14:paraId="001000EC" w14:textId="001000ED">
            <w:r>
              <w:t xml:space="preserve">Chest pain type: 1=Typical Angina, 2=Atypical Angina, 3=Non-Anginal Pain, 4=Asymptomatic</w:t>
            </w:r>
          </w:p>
        </w:tc>
        <w:tc>
          <w:p w14:paraId="001000EE" w14:textId="001000EF">
            <w:r>
              <w:t xml:space="preserve">Categorical</w:t>
            </w:r>
          </w:p>
        </w:tc>
        <w:tc>
          <w:p w14:paraId="001000F0" w14:textId="001000F1">
            <w:r>
              <w:t xml:space="preserve">Input</w:t>
            </w:r>
          </w:p>
        </w:tc>
      </w:tr>
      <w:tr>
        <w:trPr/>
        <w:tc>
          <w:p w14:paraId="001000F2" w14:textId="001000F3">
            <w:r>
              <w:t xml:space="preserve">trestbps</w:t>
            </w:r>
          </w:p>
        </w:tc>
        <w:tc>
          <w:p w14:paraId="001000F4" w14:textId="001000F5">
            <w:r>
              <w:t xml:space="preserve">Resting blood pressure on admission to hospital (mm Hg)</w:t>
            </w:r>
          </w:p>
        </w:tc>
        <w:tc>
          <w:p w14:paraId="001000F6" w14:textId="001000F7">
            <w:r>
              <w:t xml:space="preserve">Numerical</w:t>
            </w:r>
          </w:p>
        </w:tc>
        <w:tc>
          <w:p w14:paraId="001000F8" w14:textId="001000F9">
            <w:r>
              <w:t xml:space="preserve">Input</w:t>
            </w:r>
          </w:p>
        </w:tc>
      </w:tr>
      <w:tr>
        <w:trPr/>
        <w:tc>
          <w:p w14:paraId="001000FA" w14:textId="001000FB">
            <w:r>
              <w:t xml:space="preserve">chol</w:t>
            </w:r>
          </w:p>
        </w:tc>
        <w:tc>
          <w:p w14:paraId="001000FC" w14:textId="001000FD">
            <w:r>
              <w:t xml:space="preserve">Serum cholesterol in mg/dl</w:t>
            </w:r>
          </w:p>
        </w:tc>
        <w:tc>
          <w:p w14:paraId="001000FE" w14:textId="001000FF">
            <w:r>
              <w:t xml:space="preserve">Numerical</w:t>
            </w:r>
          </w:p>
        </w:tc>
        <w:tc>
          <w:p w14:paraId="00100100" w14:textId="00100101">
            <w:r>
              <w:t xml:space="preserve">Input</w:t>
            </w:r>
          </w:p>
        </w:tc>
      </w:tr>
      <w:tr>
        <w:trPr/>
        <w:tc>
          <w:p w14:paraId="00100102" w14:textId="00100103">
            <w:r>
              <w:t xml:space="preserve">fbs</w:t>
            </w:r>
          </w:p>
        </w:tc>
        <w:tc>
          <w:p w14:paraId="00100104" w14:textId="00100105">
            <w:r>
              <w:t xml:space="preserve">Fasting blood sugar &gt; 120 mg/dl: 1 = True, 0 = False</w:t>
            </w:r>
          </w:p>
        </w:tc>
        <w:tc>
          <w:p w14:paraId="00100106" w14:textId="00100107">
            <w:r>
              <w:t xml:space="preserve">Binary</w:t>
            </w:r>
          </w:p>
        </w:tc>
        <w:tc>
          <w:p w14:paraId="00100108" w14:textId="00100109">
            <w:r>
              <w:t xml:space="preserve">Input</w:t>
            </w:r>
          </w:p>
        </w:tc>
      </w:tr>
      <w:tr>
        <w:trPr/>
        <w:tc>
          <w:p w14:paraId="0010010A" w14:textId="0010010B">
            <w:r>
              <w:t xml:space="preserve">restecg</w:t>
            </w:r>
          </w:p>
        </w:tc>
        <w:tc>
          <w:p w14:paraId="0010010C" w14:textId="0010010D">
            <w:r>
              <w:t xml:space="preserve">Resting ECG results: 0=Normal, 1=ST-T wave abnormality, 2=Left ventricular hypertrophy</w:t>
            </w:r>
          </w:p>
        </w:tc>
        <w:tc>
          <w:p w14:paraId="0010010E" w14:textId="0010010F">
            <w:r>
              <w:t xml:space="preserve">Categorical</w:t>
            </w:r>
          </w:p>
        </w:tc>
        <w:tc>
          <w:p w14:paraId="00100110" w14:textId="00100111">
            <w:r>
              <w:t xml:space="preserve">Input</w:t>
            </w:r>
          </w:p>
        </w:tc>
      </w:tr>
      <w:tr>
        <w:trPr/>
        <w:tc>
          <w:p w14:paraId="00100112" w14:textId="00100113">
            <w:r>
              <w:t xml:space="preserve">thalach</w:t>
            </w:r>
          </w:p>
        </w:tc>
        <w:tc>
          <w:p w14:paraId="00100114" w14:textId="00100115">
            <w:r>
              <w:t xml:space="preserve">Maximum heart rate achieved during exercise test (bpm)</w:t>
            </w:r>
          </w:p>
        </w:tc>
        <w:tc>
          <w:p w14:paraId="00100116" w14:textId="00100117">
            <w:r>
              <w:t xml:space="preserve">Numerical</w:t>
            </w:r>
          </w:p>
        </w:tc>
        <w:tc>
          <w:p w14:paraId="00100118" w14:textId="00100119">
            <w:r>
              <w:t xml:space="preserve">Input</w:t>
            </w:r>
          </w:p>
        </w:tc>
      </w:tr>
      <w:tr>
        <w:trPr/>
        <w:tc>
          <w:p w14:paraId="0010011A" w14:textId="0010011B">
            <w:r>
              <w:t xml:space="preserve">exang</w:t>
            </w:r>
          </w:p>
        </w:tc>
        <w:tc>
          <w:p w14:paraId="0010011C" w14:textId="0010011D">
            <w:r>
              <w:t xml:space="preserve">Exercise-induced angina: 1 = Yes, 0 = No</w:t>
            </w:r>
          </w:p>
        </w:tc>
        <w:tc>
          <w:p w14:paraId="0010011E" w14:textId="0010011F">
            <w:r>
              <w:t xml:space="preserve">Binary</w:t>
            </w:r>
          </w:p>
        </w:tc>
        <w:tc>
          <w:p w14:paraId="00100120" w14:textId="00100121">
            <w:r>
              <w:t xml:space="preserve">Input</w:t>
            </w:r>
          </w:p>
        </w:tc>
      </w:tr>
      <w:tr>
        <w:trPr/>
        <w:tc>
          <w:p w14:paraId="00100122" w14:textId="00100123">
            <w:r>
              <w:t xml:space="preserve">oldpeak</w:t>
            </w:r>
          </w:p>
        </w:tc>
        <w:tc>
          <w:p w14:paraId="00100124" w14:textId="00100125">
            <w:r>
              <w:t xml:space="preserve">ST depression induced by exercise relative to rest</w:t>
            </w:r>
          </w:p>
        </w:tc>
        <w:tc>
          <w:p w14:paraId="00100126" w14:textId="00100127">
            <w:r>
              <w:t xml:space="preserve">Numerical</w:t>
            </w:r>
          </w:p>
        </w:tc>
        <w:tc>
          <w:p w14:paraId="00100128" w14:textId="00100129">
            <w:r>
              <w:t xml:space="preserve">Input</w:t>
            </w:r>
          </w:p>
        </w:tc>
      </w:tr>
      <w:tr>
        <w:trPr/>
        <w:tc>
          <w:p w14:paraId="0010012A" w14:textId="0010012B">
            <w:r>
              <w:t xml:space="preserve">slope</w:t>
            </w:r>
          </w:p>
        </w:tc>
        <w:tc>
          <w:p w14:paraId="0010012C" w14:textId="0010012D">
            <w:r>
              <w:t xml:space="preserve">Slope of the peak exercise ST segment: 1=Upsloping, 2=Flat, 3=Downsloping</w:t>
            </w:r>
          </w:p>
        </w:tc>
        <w:tc>
          <w:p w14:paraId="0010012E" w14:textId="0010012F">
            <w:r>
              <w:t xml:space="preserve">Categorical</w:t>
            </w:r>
          </w:p>
        </w:tc>
        <w:tc>
          <w:p w14:paraId="00100130" w14:textId="00100131">
            <w:r>
              <w:t xml:space="preserve">Input</w:t>
            </w:r>
          </w:p>
        </w:tc>
      </w:tr>
      <w:tr>
        <w:trPr/>
        <w:tc>
          <w:p w14:paraId="00100132" w14:textId="00100133">
            <w:r>
              <w:t xml:space="preserve">ca</w:t>
            </w:r>
          </w:p>
        </w:tc>
        <w:tc>
          <w:p w14:paraId="00100134" w14:textId="00100135">
            <w:r>
              <w:t xml:space="preserve">Number of major vessels (0–3) coloured by fluoroscopy</w:t>
            </w:r>
          </w:p>
        </w:tc>
        <w:tc>
          <w:p w14:paraId="00100136" w14:textId="00100137">
            <w:r>
              <w:t xml:space="preserve">Ordinal</w:t>
            </w:r>
          </w:p>
        </w:tc>
        <w:tc>
          <w:p w14:paraId="00100138" w14:textId="00100139">
            <w:r>
              <w:t xml:space="preserve">Input</w:t>
            </w:r>
          </w:p>
        </w:tc>
      </w:tr>
      <w:tr>
        <w:trPr/>
        <w:tc>
          <w:p w14:paraId="0010013A" w14:textId="0010013B">
            <w:r>
              <w:t xml:space="preserve">thal</w:t>
            </w:r>
          </w:p>
        </w:tc>
        <w:tc>
          <w:p w14:paraId="0010013C" w14:textId="0010013D">
            <w:r>
              <w:t xml:space="preserve">Thalassemia result: 3=Normal, 6=Fixed Defect, 7=Reversable Defect</w:t>
            </w:r>
          </w:p>
        </w:tc>
        <w:tc>
          <w:p w14:paraId="0010013E" w14:textId="0010013F">
            <w:r>
              <w:t xml:space="preserve">Categorical</w:t>
            </w:r>
          </w:p>
        </w:tc>
        <w:tc>
          <w:p w14:paraId="00100140" w14:textId="00100141">
            <w:r>
              <w:t xml:space="preserve">Input</w:t>
            </w:r>
          </w:p>
        </w:tc>
      </w:tr>
      <w:tr>
        <w:trPr/>
        <w:tc>
          <w:p w14:paraId="00100142" w14:textId="00100143">
            <w:r>
              <w:t xml:space="preserve">num</w:t>
            </w:r>
          </w:p>
        </w:tc>
        <w:tc>
          <w:p w14:paraId="00100144" w14:textId="00100145">
            <w:r>
              <w:t xml:space="preserve">Diagnosis of heart disease (angiographic status) — original target, binarised to 0/1</w:t>
            </w:r>
          </w:p>
        </w:tc>
        <w:tc>
          <w:p w14:paraId="00100146" w14:textId="00100147">
            <w:r>
              <w:t xml:space="preserve">Integer (0–4)</w:t>
            </w:r>
          </w:p>
        </w:tc>
        <w:tc>
          <w:p w14:paraId="00100148" w14:textId="00100149">
            <w:r>
              <w:t xml:space="preserve">TARGET</w:t>
            </w:r>
          </w:p>
        </w:tc>
      </w:tr>
    </w:tbl>
    <w:p w14:paraId="0010014A" w14:textId="0010014B">
      <w:pPr>
        <w:spacing w:after="120"/>
        <w:jc w:val="center"/>
      </w:pPr>
      <w:r>
        <w:rPr>
          <w:i/>
          <w:sz w:val="20"/>
        </w:rPr>
        <w:t xml:space="preserve">Table 3: Data Dictionary — 14 Features of the Cleveland Heart Disease Dataset</w:t>
      </w:r>
    </w:p>
    <w:p w14:paraId="0010014C" w14:textId="0010014D">
      <w:pPr>
        <w:pStyle w:val="Heading1"/>
        <w:spacing w:before="240" w:after="120"/>
      </w:pPr>
      <w:r>
        <w:rPr>
          <w:b/>
          <w:sz w:val="32"/>
        </w:rPr>
        <w:t xml:space="preserve">6. Technologies Used</w:t>
      </w:r>
    </w:p>
    <w:p w14:paraId="0010014E" w14:textId="0010014F">
      <w:pPr>
        <w:spacing w:after="120"/>
      </w:pPr>
      <w:r>
        <w:rPr>
          <w:sz w:val="22"/>
        </w:rPr>
        <w:t xml:space="preserve">This project uses only open-source Python libraries that are widely adopted in data science and machine learning. All logic runs within app.py with no external model files or auxiliary scripts.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50" w14:textId="00100151">
            <w:r>
              <w:t xml:space="preserve">Technology</w:t>
            </w:r>
          </w:p>
        </w:tc>
        <w:tc>
          <w:p w14:paraId="00100152" w14:textId="00100153">
            <w:r>
              <w:t xml:space="preserve">Version</w:t>
            </w:r>
          </w:p>
        </w:tc>
        <w:tc>
          <w:p w14:paraId="00100154" w14:textId="00100155">
            <w:r>
              <w:t xml:space="preserve">Purpose in This Project</w:t>
            </w:r>
          </w:p>
        </w:tc>
      </w:tr>
      <w:tr>
        <w:trPr/>
        <w:tc>
          <w:p w14:paraId="00100156" w14:textId="00100157">
            <w:r>
              <w:t xml:space="preserve">Python 3.10+</w:t>
            </w:r>
          </w:p>
        </w:tc>
        <w:tc>
          <w:p w14:paraId="00100158" w14:textId="00100159">
            <w:r>
              <w:t xml:space="preserve">Primary language</w:t>
            </w:r>
          </w:p>
        </w:tc>
        <w:tc>
          <w:p w14:paraId="0010015A" w14:textId="0010015B">
            <w:r>
              <w:t xml:space="preserve">Core programming language for all logic, preprocessing, ML, and dashboard</w:t>
            </w:r>
          </w:p>
        </w:tc>
      </w:tr>
      <w:tr>
        <w:trPr/>
        <w:tc>
          <w:p w14:paraId="0010015C" w14:textId="0010015D">
            <w:r>
              <w:t xml:space="preserve">Pandas</w:t>
            </w:r>
          </w:p>
        </w:tc>
        <w:tc>
          <w:p w14:paraId="0010015E" w14:textId="0010015F">
            <w:r>
              <w:t xml:space="preserve">&gt;=2.0.0</w:t>
            </w:r>
          </w:p>
        </w:tc>
        <w:tc>
          <w:p w14:paraId="00100160" w14:textId="00100161">
            <w:r>
              <w:t xml:space="preserve">Dataset loading, deduplication, missing value handling, groupby operations</w:t>
            </w:r>
          </w:p>
        </w:tc>
      </w:tr>
      <w:tr>
        <w:trPr/>
        <w:tc>
          <w:p w14:paraId="00100162" w14:textId="00100163">
            <w:r>
              <w:t xml:space="preserve">NumPy</w:t>
            </w:r>
          </w:p>
        </w:tc>
        <w:tc>
          <w:p w14:paraId="00100164" w14:textId="00100165">
            <w:r>
              <w:t xml:space="preserve">&gt;=1.26.0</w:t>
            </w:r>
          </w:p>
        </w:tc>
        <w:tc>
          <w:p w14:paraId="00100166" w14:textId="00100167">
            <w:r>
              <w:t xml:space="preserve">Numerical array operations used in preprocessing and evaluation</w:t>
            </w:r>
          </w:p>
        </w:tc>
      </w:tr>
      <w:tr>
        <w:trPr/>
        <w:tc>
          <w:p w14:paraId="00100168" w14:textId="00100169">
            <w:r>
              <w:t xml:space="preserve">Scikit-learn</w:t>
            </w:r>
          </w:p>
        </w:tc>
        <w:tc>
          <w:p w14:paraId="0010016A" w14:textId="0010016B">
            <w:r>
              <w:t xml:space="preserve">&gt;=1.4.0</w:t>
            </w:r>
          </w:p>
        </w:tc>
        <w:tc>
          <w:p w14:paraId="0010016C" w14:textId="0010016D">
            <w:r>
              <w:t xml:space="preserve">RandomForestClassifier, train_test_split, metrics (accuracy, F1, ROC-AUC, etc.)</w:t>
            </w:r>
          </w:p>
        </w:tc>
      </w:tr>
      <w:tr>
        <w:trPr/>
        <w:tc>
          <w:p w14:paraId="0010016E" w14:textId="0010016F">
            <w:r>
              <w:t xml:space="preserve">Plotly</w:t>
            </w:r>
          </w:p>
        </w:tc>
        <w:tc>
          <w:p w14:paraId="00100170" w14:textId="00100171">
            <w:r>
              <w:t xml:space="preserve">&gt;=5.18.0</w:t>
            </w:r>
          </w:p>
        </w:tc>
        <w:tc>
          <w:p w14:paraId="00100172" w14:textId="00100173">
            <w:r>
              <w:t xml:space="preserve">All interactive visualisations (histograms, box plots, scatter, heatmaps, gauges)</w:t>
            </w:r>
          </w:p>
        </w:tc>
      </w:tr>
      <w:tr>
        <w:trPr/>
        <w:tc>
          <w:p w14:paraId="00100174" w14:textId="00100175">
            <w:r>
              <w:t xml:space="preserve">Streamlit</w:t>
            </w:r>
          </w:p>
        </w:tc>
        <w:tc>
          <w:p w14:paraId="00100176" w14:textId="00100177">
            <w:r>
              <w:t xml:space="preserve">&gt;=1.32.0</w:t>
            </w:r>
          </w:p>
        </w:tc>
        <w:tc>
          <w:p w14:paraId="00100178" w14:textId="00100179">
            <w:r>
              <w:t xml:space="preserve">Interactive web dashboard framework, sidebar filters, caching (@st.cache_data, @st.cache_resource)</w:t>
            </w:r>
          </w:p>
        </w:tc>
      </w:tr>
      <w:tr>
        <w:trPr/>
        <w:tc>
          <w:p w14:paraId="0010017A" w14:textId="0010017B">
            <w:r>
              <w:t xml:space="preserve">Python stdlib (urllib, io, os)</w:t>
            </w:r>
          </w:p>
        </w:tc>
        <w:tc>
          <w:p w14:paraId="0010017C" w14:textId="0010017D">
            <w:r>
              <w:t xml:space="preserve">Built-in</w:t>
            </w:r>
          </w:p>
        </w:tc>
        <w:tc>
          <w:p w14:paraId="0010017E" w14:textId="0010017F">
            <w:r>
              <w:t xml:space="preserve">Dataset URL download fallback and local file path resolution</w:t>
            </w:r>
          </w:p>
        </w:tc>
      </w:tr>
    </w:tbl>
    <w:p w14:paraId="00100180" w14:textId="00100181">
      <w:pPr>
        <w:spacing w:after="120"/>
        <w:jc w:val="center"/>
      </w:pPr>
      <w:r>
        <w:rPr>
          <w:i/>
          <w:sz w:val="20"/>
        </w:rPr>
        <w:t xml:space="preserve">Table 4: Technologies Used in This Project</w:t>
      </w:r>
    </w:p>
    <w:p w14:paraId="00100182" w14:textId="00100183">
      <w:pPr>
        <w:spacing w:after="120"/>
      </w:pPr>
      <w:r>
        <w:rPr>
          <w:i/>
          <w:sz w:val="22"/>
        </w:rPr>
        <w:t xml:space="preserve">Note: No joblib, pickle, or requests packages are used. The model is trained and cached in-memory. No model files are saved to disk.</w:t>
      </w:r>
    </w:p>
    <w:p w14:paraId="00100184" w14:textId="00100185">
      <w:pPr>
        <w:pStyle w:val="Heading1"/>
        <w:spacing w:before="240" w:after="120"/>
      </w:pPr>
      <w:r>
        <w:rPr>
          <w:b/>
          <w:sz w:val="32"/>
        </w:rPr>
        <w:t xml:space="preserve">7. Project Architecture and Workflow</w:t>
      </w:r>
    </w:p>
    <w:p w14:paraId="00100186" w14:textId="00100187">
      <w:pPr>
        <w:spacing w:after="120"/>
      </w:pPr>
      <w:r>
        <w:rPr>
          <w:sz w:val="22"/>
        </w:rPr>
        <w:t xml:space="preserve">The entire project is implemented in a single Python file: app.py. There are no separate directories (data/, models/, src/) required. The architecture follows a sequential data pipeline:</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88" w14:textId="00100189">
            <w:r>
              <w:t xml:space="preserve">Stage</w:t>
            </w:r>
          </w:p>
        </w:tc>
        <w:tc>
          <w:p w14:paraId="0010018A" w14:textId="0010018B">
            <w:r>
              <w:t xml:space="preserve">Description</w:t>
            </w:r>
          </w:p>
        </w:tc>
      </w:tr>
      <w:tr>
        <w:trPr/>
        <w:tc>
          <w:p w14:paraId="0010018C" w14:textId="0010018D">
            <w:r>
              <w:t xml:space="preserve">UCI Cleveland Dataset</w:t>
            </w:r>
          </w:p>
        </w:tc>
        <w:tc>
          <w:p w14:paraId="0010018E" w14:textId="0010018F">
            <w:r>
              <w:t xml:space="preserve">Raw input: processed.cleveland.data (303 rows × 14 columns)</w:t>
            </w:r>
          </w:p>
        </w:tc>
      </w:tr>
      <w:tr>
        <w:trPr/>
        <w:tc>
          <w:p w14:paraId="00100190" w14:textId="00100191">
            <w:r>
              <w:t xml:space="preserve">Data Loading</w:t>
            </w:r>
          </w:p>
        </w:tc>
        <w:tc>
          <w:p w14:paraId="00100192" w14:textId="00100193">
            <w:r>
              <w:t xml:space="preserve">Load via local path or UCI URL using urllib.request; parse '?' as NaN</w:t>
            </w:r>
          </w:p>
        </w:tc>
      </w:tr>
      <w:tr>
        <w:trPr/>
        <w:tc>
          <w:p w14:paraId="00100194" w14:textId="00100195">
            <w:r>
              <w:t xml:space="preserve">Data Cleaning</w:t>
            </w:r>
          </w:p>
        </w:tc>
        <w:tc>
          <w:p w14:paraId="00100196" w14:textId="00100197">
            <w:r>
              <w:t xml:space="preserve">Remove duplicates (0 found); validate column types</w:t>
            </w:r>
          </w:p>
        </w:tc>
      </w:tr>
      <w:tr>
        <w:trPr/>
        <w:tc>
          <w:p w14:paraId="00100198" w14:textId="00100199">
            <w:r>
              <w:t xml:space="preserve">Missing Value Handling</w:t>
            </w:r>
          </w:p>
        </w:tc>
        <w:tc>
          <w:p w14:paraId="0010019A" w14:textId="0010019B">
            <w:r>
              <w:t xml:space="preserve">Impute 'ca' with median; impute 'thal' with mode</w:t>
            </w:r>
          </w:p>
        </w:tc>
      </w:tr>
      <w:tr>
        <w:trPr/>
        <w:tc>
          <w:p w14:paraId="0010019C" w14:textId="0010019D">
            <w:r>
              <w:t xml:space="preserve">Target Binarisation</w:t>
            </w:r>
          </w:p>
        </w:tc>
        <w:tc>
          <w:p w14:paraId="0010019E" w14:textId="0010019F">
            <w:r>
              <w:t xml:space="preserve">Convert num 0→0 (No Disease), 1–4→1 (Disease)</w:t>
            </w:r>
          </w:p>
        </w:tc>
      </w:tr>
      <w:tr>
        <w:trPr/>
        <w:tc>
          <w:p w14:paraId="001001A0" w14:textId="001001A1">
            <w:r>
              <w:t xml:space="preserve">One-Hot Encoding</w:t>
            </w:r>
          </w:p>
        </w:tc>
        <w:tc>
          <w:p w14:paraId="001001A2" w14:textId="001001A3">
            <w:r>
              <w:t xml:space="preserve">Encode cp, restecg, slope, thal → 22 total model features</w:t>
            </w:r>
          </w:p>
        </w:tc>
      </w:tr>
      <w:tr>
        <w:trPr/>
        <w:tc>
          <w:p w14:paraId="001001A4" w14:textId="001001A5">
            <w:r>
              <w:t xml:space="preserve">Exploratory Data Analysis</w:t>
            </w:r>
          </w:p>
        </w:tc>
        <w:tc>
          <w:p w14:paraId="001001A6" w14:textId="001001A7">
            <w:r>
              <w:t xml:space="preserve">10+ Plotly charts exploring feature distributions and relationships</w:t>
            </w:r>
          </w:p>
        </w:tc>
      </w:tr>
      <w:tr>
        <w:trPr/>
        <w:tc>
          <w:p w14:paraId="001001A8" w14:textId="001001A9">
            <w:r>
              <w:t xml:space="preserve">Descriptive Analytics</w:t>
            </w:r>
          </w:p>
        </w:tc>
        <w:tc>
          <w:p w14:paraId="001001AA" w14:textId="001001AB">
            <w:r>
              <w:t xml:space="preserve">Population summary statistics and visualisations</w:t>
            </w:r>
          </w:p>
        </w:tc>
      </w:tr>
      <w:tr>
        <w:trPr/>
        <w:tc>
          <w:p w14:paraId="001001AC" w14:textId="001001AD">
            <w:r>
              <w:t xml:space="preserve">Diagnostic Analytics</w:t>
            </w:r>
          </w:p>
        </w:tc>
        <w:tc>
          <w:p w14:paraId="001001AE" w14:textId="001001AF">
            <w:r>
              <w:t xml:space="preserve">Feature-vs-target associations, correlation analysis</w:t>
            </w:r>
          </w:p>
        </w:tc>
      </w:tr>
      <w:tr>
        <w:trPr/>
        <w:tc>
          <w:p w14:paraId="001001B0" w14:textId="001001B1">
            <w:r>
              <w:t xml:space="preserve">Train/Test Split</w:t>
            </w:r>
          </w:p>
        </w:tc>
        <w:tc>
          <w:p w14:paraId="001001B2" w14:textId="001001B3">
            <w:r>
              <w:t xml:space="preserve">80% (242 samples) / 20% (61 samples), stratified</w:t>
            </w:r>
          </w:p>
        </w:tc>
      </w:tr>
      <w:tr>
        <w:trPr/>
        <w:tc>
          <w:p w14:paraId="001001B4" w14:textId="001001B5">
            <w:r>
              <w:t xml:space="preserve">Random Forest Classifier</w:t>
            </w:r>
          </w:p>
        </w:tc>
        <w:tc>
          <w:p w14:paraId="001001B6" w14:textId="001001B7">
            <w:r>
              <w:t xml:space="preserve">n_estimators=200, max_depth=12, class_weight='balanced'</w:t>
            </w:r>
          </w:p>
        </w:tc>
      </w:tr>
      <w:tr>
        <w:trPr/>
        <w:tc>
          <w:p w14:paraId="001001B8" w14:textId="001001B9">
            <w:r>
              <w:t xml:space="preserve">Model Evaluation</w:t>
            </w:r>
          </w:p>
        </w:tc>
        <w:tc>
          <w:p w14:paraId="001001BA" w14:textId="001001BB">
            <w:r>
              <w:t xml:space="preserve">Accuracy, Precision, Recall, F1, ROC-AUC, Confusion Matrix</w:t>
            </w:r>
          </w:p>
        </w:tc>
      </w:tr>
      <w:tr>
        <w:trPr/>
        <w:tc>
          <w:p w14:paraId="001001BC" w14:textId="001001BD">
            <w:r>
              <w:t xml:space="preserve">Predictive Analytics</w:t>
            </w:r>
          </w:p>
        </w:tc>
        <w:tc>
          <w:p w14:paraId="001001BE" w14:textId="001001BF">
            <w:r>
              <w:t xml:space="preserve">Interactive patient risk prediction form in dashboard</w:t>
            </w:r>
          </w:p>
        </w:tc>
      </w:tr>
      <w:tr>
        <w:trPr/>
        <w:tc>
          <w:p w14:paraId="001001C0" w14:textId="001001C1">
            <w:r>
              <w:t xml:space="preserve">Prescriptive Insights</w:t>
            </w:r>
          </w:p>
        </w:tc>
        <w:tc>
          <w:p w14:paraId="001001C2" w14:textId="001001C3">
            <w:r>
              <w:t xml:space="preserve">Risk segmentation, feature emphasis, analytical recommendations</w:t>
            </w:r>
          </w:p>
        </w:tc>
      </w:tr>
      <w:tr>
        <w:trPr/>
        <w:tc>
          <w:p w14:paraId="001001C4" w14:textId="001001C5">
            <w:r>
              <w:t xml:space="preserve">Streamlit Dashboard</w:t>
            </w:r>
          </w:p>
        </w:tc>
        <w:tc>
          <w:p w14:paraId="001001C6" w14:textId="001001C7">
            <w:r>
              <w:t xml:space="preserve">9-section interactive web application on localhost:8501</w:t>
            </w:r>
          </w:p>
        </w:tc>
      </w:tr>
    </w:tbl>
    <w:p w14:paraId="001001C8" w14:textId="001001C9">
      <w:pPr>
        <w:spacing w:after="120"/>
        <w:jc w:val="center"/>
      </w:pPr>
      <w:r>
        <w:rPr>
          <w:i/>
          <w:sz w:val="20"/>
        </w:rPr>
        <w:t xml:space="preserve">Table 5: Project Architecture Workflow</w:t>
      </w:r>
    </w:p>
    <w:p w14:paraId="001001CA" w14:textId="001001CB">
      <w:pPr>
        <w:spacing w:after="120"/>
      </w:pPr>
      <w:r>
        <w:rPr>
          <w:sz w:val="22"/>
        </w:rPr>
        <w:t xml:space="preserve">Streamlit caching decorators (@st.cache_data for preprocessing, @st.cache_resource for the trained model) ensure that data loading, preprocessing, and model training occur only once per application session, providing fast interactive response times without re-training the model on every page navigation.</w:t>
      </w:r>
    </w:p>
    <w:p w14:paraId="001001CC" w14:textId="001001CD">
      <w:pPr>
        <w:pStyle w:val="Heading1"/>
        <w:spacing w:before="240" w:after="120"/>
      </w:pPr>
      <w:r>
        <w:rPr>
          <w:b/>
          <w:sz w:val="32"/>
        </w:rPr>
        <w:t xml:space="preserve">8. Data Preprocessing</w:t>
      </w:r>
    </w:p>
    <w:p w14:paraId="001001CE" w14:textId="001001CF">
      <w:pPr>
        <w:spacing w:after="80"/>
      </w:pPr>
      <w:r>
        <w:rPr>
          <w:sz w:val="22"/>
        </w:rPr>
        <w:t xml:space="preserve">All preprocessing is performed within the preprocess_data() function in app.py using the @st.cache_data decorator. The following steps are executed in sequence:</w:t>
      </w:r>
    </w:p>
    <w:p w14:paraId="001001D0" w14:textId="001001D1">
      <w:pPr>
        <w:spacing w:after="40"/>
      </w:pPr>
      <w:r>
        <w:rPr>
          <w:b/>
          <w:sz w:val="22"/>
        </w:rPr>
        <w:t xml:space="preserve">Step 1 — Raw Data Loading</w:t>
      </w:r>
    </w:p>
    <w:p w14:paraId="001001D2" w14:textId="001001D3">
      <w:pPr>
        <w:spacing w:after="120"/>
      </w:pPr>
      <w:r>
        <w:rPr>
          <w:sz w:val="22"/>
        </w:rPr>
        <w:t xml:space="preserve">The raw dataset is loaded from the local path heart+disease/processed.cleveland.data using pandas.read_csv(). Missing values encoded as '?' in the original file are automatically parsed as NaN by specifying na_values='?'.</w:t>
      </w:r>
    </w:p>
    <w:p w14:paraId="001001D4" w14:textId="001001D5">
      <w:pPr>
        <w:spacing w:after="40"/>
      </w:pPr>
      <w:r>
        <w:rPr>
          <w:b/>
          <w:sz w:val="22"/>
        </w:rPr>
        <w:t xml:space="preserve">Step 2 — Duplicate Removal</w:t>
      </w:r>
    </w:p>
    <w:p w14:paraId="001001D6" w14:textId="001001D7">
      <w:pPr>
        <w:spacing w:after="120"/>
      </w:pPr>
      <w:r>
        <w:rPr>
          <w:sz w:val="22"/>
        </w:rPr>
        <w:t xml:space="preserve">A duplicate check is performed using pandas drop_duplicates(). The Cleveland dataset contains 0 duplicate rows, so no records are removed at this step.</w:t>
      </w:r>
    </w:p>
    <w:p w14:paraId="001001D8" w14:textId="001001D9">
      <w:pPr>
        <w:spacing w:after="40"/>
      </w:pPr>
      <w:r>
        <w:rPr>
          <w:b/>
          <w:sz w:val="22"/>
        </w:rPr>
        <w:t xml:space="preserve">Step 3 — Missing Value Handling</w:t>
      </w:r>
    </w:p>
    <w:p w14:paraId="001001DA" w14:textId="001001DB">
      <w:pPr>
        <w:spacing w:after="120"/>
      </w:pPr>
      <w:r>
        <w:rPr>
          <w:sz w:val="22"/>
        </w:rPr>
        <w:t xml:space="preserve">The raw dataset contains 6 missing values: 4 in the 'ca' column (major vessels) and 2 in the 'thal' column (thalassemia). The 'ca' column is a numerical feature and is imputed using the column median (0.0). The 'thal' column is an ordinal categorical feature and is imputed using the column mode (3.0 — Normal thalassemia).</w:t>
      </w:r>
    </w:p>
    <w:p w14:paraId="001001DC" w14:textId="001001DD">
      <w:pPr>
        <w:spacing w:after="40"/>
      </w:pPr>
      <w:r>
        <w:rPr>
          <w:b/>
          <w:sz w:val="22"/>
        </w:rPr>
        <w:t xml:space="preserve">Step 4 — Target Variable Binarisation</w:t>
      </w:r>
    </w:p>
    <w:p w14:paraId="001001DE" w14:textId="001001DF">
      <w:pPr>
        <w:spacing w:after="120"/>
      </w:pPr>
      <w:r>
        <w:rPr>
          <w:sz w:val="22"/>
        </w:rPr>
        <w:t xml:space="preserve">The original 'num' column is converted to a binary 'target' column: values of 0 become 0 (No Heart Disease) and values 1, 2, 3, and 4 become 1 (Heart Disease). This results in 164 no-disease and 139 disease patients.</w:t>
      </w:r>
    </w:p>
    <w:p w14:paraId="001001E0" w14:textId="001001E1">
      <w:pPr>
        <w:spacing w:after="40"/>
      </w:pPr>
      <w:r>
        <w:rPr>
          <w:b/>
          <w:sz w:val="22"/>
        </w:rPr>
        <w:t xml:space="preserve">Step 5 — Type Casting</w:t>
      </w:r>
    </w:p>
    <w:p w14:paraId="001001E2" w14:textId="001001E3">
      <w:pPr>
        <w:spacing w:after="120"/>
      </w:pPr>
      <w:r>
        <w:rPr>
          <w:sz w:val="22"/>
        </w:rPr>
        <w:t xml:space="preserve">Categorical and ordinal columns (sex, cp, fbs, restecg, exang, slope, ca, thal, target) are cast to integer type to ensure correct one-hot encoding behaviour and model compatibility.</w:t>
      </w:r>
    </w:p>
    <w:p w14:paraId="001001E4" w14:textId="001001E5">
      <w:pPr>
        <w:spacing w:after="40"/>
      </w:pPr>
      <w:r>
        <w:rPr>
          <w:b/>
          <w:sz w:val="22"/>
        </w:rPr>
        <w:t xml:space="preserve">Step 6 — One-Hot Encoding</w:t>
      </w:r>
    </w:p>
    <w:p w14:paraId="001001E6" w14:textId="001001E7">
      <w:pPr>
        <w:spacing w:after="120"/>
      </w:pPr>
      <w:r>
        <w:rPr>
          <w:sz w:val="22"/>
        </w:rPr>
        <w:t xml:space="preserve">Multi-class categorical columns — cp (4 types), restecg (3 types), slope (3 types), and thal (3 types) — are one-hot encoded using pandas get_dummies() with drop_first=False to preserve all categories. This expands the 13 input features to 22 encoded model features: age, sex, trestbps, chol, fbs, thalach, exang, oldpeak, ca, cp_1, cp_2, cp_3, cp_4, restecg_0, restecg_1, restecg_2, slope_1, slope_2, slope_3, thal_3, thal_6, thal_7.</w:t>
      </w:r>
    </w:p>
    <w:p w14:paraId="001001E8" w14:textId="001001E9">
      <w:pPr>
        <w:spacing w:after="40"/>
      </w:pPr>
      <w:r>
        <w:rPr>
          <w:b/>
          <w:sz w:val="22"/>
        </w:rPr>
        <w:t xml:space="preserve">Step 7 — Feature Matrix Construction</w:t>
      </w:r>
    </w:p>
    <w:p w14:paraId="001001EA" w14:textId="001001EB">
      <w:pPr>
        <w:spacing w:after="120"/>
      </w:pPr>
      <w:r>
        <w:rPr>
          <w:sz w:val="22"/>
        </w:rPr>
        <w:t xml:space="preserve">The target column is removed from the feature matrix, which contains 22 remaining columns. The original 'num' column is also excluded. No target leakage is present.</w:t>
      </w:r>
    </w:p>
    <w:p w14:paraId="001001EC" w14:textId="001001ED">
      <w:pPr>
        <w:spacing w:after="80"/>
      </w:pPr>
      <w:r>
        <w:rPr>
          <w:b/>
          <w:sz w:val="22"/>
        </w:rPr>
        <w:t xml:space="preserve">Preprocessing Summary Table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EE" w14:textId="001001EF">
            <w:r>
              <w:t xml:space="preserve">Step</w:t>
            </w:r>
          </w:p>
        </w:tc>
        <w:tc>
          <w:p w14:paraId="001001F0" w14:textId="001001F1">
            <w:r>
              <w:t xml:space="preserve">Method</w:t>
            </w:r>
          </w:p>
        </w:tc>
        <w:tc>
          <w:p w14:paraId="001001F2" w14:textId="001001F3">
            <w:r>
              <w:t xml:space="preserve">Result</w:t>
            </w:r>
          </w:p>
        </w:tc>
      </w:tr>
      <w:tr>
        <w:trPr/>
        <w:tc>
          <w:p w14:paraId="001001F4" w14:textId="001001F5">
            <w:r>
              <w:t xml:space="preserve">Duplicate removal</w:t>
            </w:r>
          </w:p>
        </w:tc>
        <w:tc>
          <w:p w14:paraId="001001F6" w14:textId="001001F7">
            <w:r>
              <w:t xml:space="preserve">pandas drop_duplicates()</w:t>
            </w:r>
          </w:p>
        </w:tc>
        <w:tc>
          <w:p w14:paraId="001001F8" w14:textId="001001F9">
            <w:r>
              <w:t xml:space="preserve">0 rows removed</w:t>
            </w:r>
          </w:p>
        </w:tc>
      </w:tr>
      <w:tr>
        <w:trPr/>
        <w:tc>
          <w:p w14:paraId="001001FA" w14:textId="001001FB">
            <w:r>
              <w:t xml:space="preserve">Missing 'ca' (4 values)</w:t>
            </w:r>
          </w:p>
        </w:tc>
        <w:tc>
          <w:p w14:paraId="001001FC" w14:textId="001001FD">
            <w:r>
              <w:t xml:space="preserve">Median imputation (value = 0.0)</w:t>
            </w:r>
          </w:p>
        </w:tc>
        <w:tc>
          <w:p w14:paraId="001001FE" w14:textId="001001FF">
            <w:r>
              <w:t xml:space="preserve">No missing values remaining</w:t>
            </w:r>
          </w:p>
        </w:tc>
      </w:tr>
      <w:tr>
        <w:trPr/>
        <w:tc>
          <w:p w14:paraId="00100200" w14:textId="00100201">
            <w:r>
              <w:t xml:space="preserve">Missing 'thal' (2 values)</w:t>
            </w:r>
          </w:p>
        </w:tc>
        <w:tc>
          <w:p w14:paraId="00100202" w14:textId="00100203">
            <w:r>
              <w:t xml:space="preserve">Mode imputation (value = 3.0)</w:t>
            </w:r>
          </w:p>
        </w:tc>
        <w:tc>
          <w:p w14:paraId="00100204" w14:textId="00100205">
            <w:r>
              <w:t xml:space="preserve">No missing values remaining</w:t>
            </w:r>
          </w:p>
        </w:tc>
      </w:tr>
      <w:tr>
        <w:trPr/>
        <w:tc>
          <w:p w14:paraId="00100206" w14:textId="00100207">
            <w:r>
              <w:t xml:space="preserve">Target binarisation</w:t>
            </w:r>
          </w:p>
        </w:tc>
        <w:tc>
          <w:p w14:paraId="00100208" w14:textId="00100209">
            <w:r>
              <w:t xml:space="preserve">num &gt; 0 → 1, num == 0 → 0</w:t>
            </w:r>
          </w:p>
        </w:tc>
        <w:tc>
          <w:p w14:paraId="0010020A" w14:textId="0010020B">
            <w:r>
              <w:t xml:space="preserve">164 class-0, 139 class-1</w:t>
            </w:r>
          </w:p>
        </w:tc>
      </w:tr>
      <w:tr>
        <w:trPr/>
        <w:tc>
          <w:p w14:paraId="0010020C" w14:textId="0010020D">
            <w:r>
              <w:t xml:space="preserve">Type casting</w:t>
            </w:r>
          </w:p>
        </w:tc>
        <w:tc>
          <w:p w14:paraId="0010020E" w14:textId="0010020F">
            <w:r>
              <w:t xml:space="preserve">Cast to int for categorical columns</w:t>
            </w:r>
          </w:p>
        </w:tc>
        <w:tc>
          <w:p w14:paraId="00100210" w14:textId="00100211">
            <w:r>
              <w:t xml:space="preserve">Correct dtypes for encoding</w:t>
            </w:r>
          </w:p>
        </w:tc>
      </w:tr>
      <w:tr>
        <w:trPr/>
        <w:tc>
          <w:p w14:paraId="00100212" w14:textId="00100213">
            <w:r>
              <w:t xml:space="preserve">One-hot encoding</w:t>
            </w:r>
          </w:p>
        </w:tc>
        <w:tc>
          <w:p w14:paraId="00100214" w14:textId="00100215">
            <w:r>
              <w:t xml:space="preserve">get_dummies() on cp, restecg, slope, thal</w:t>
            </w:r>
          </w:p>
        </w:tc>
        <w:tc>
          <w:p w14:paraId="00100216" w14:textId="00100217">
            <w:r>
              <w:t xml:space="preserve">13 → 22 model features</w:t>
            </w:r>
          </w:p>
        </w:tc>
      </w:tr>
      <w:tr>
        <w:trPr/>
        <w:tc>
          <w:p w14:paraId="00100218" w14:textId="00100219">
            <w:r>
              <w:t xml:space="preserve">Feature matrix</w:t>
            </w:r>
          </w:p>
        </w:tc>
        <w:tc>
          <w:p w14:paraId="0010021A" w14:textId="0010021B">
            <w:r>
              <w:t xml:space="preserve">Exclude target and num columns</w:t>
            </w:r>
          </w:p>
        </w:tc>
        <w:tc>
          <w:p w14:paraId="0010021C" w14:textId="0010021D">
            <w:r>
              <w:t xml:space="preserve">22 clean input features, no leakage</w:t>
            </w:r>
          </w:p>
        </w:tc>
      </w:tr>
    </w:tbl>
    <w:p w14:paraId="0010021E" w14:textId="0010021F">
      <w:pPr>
        <w:spacing w:after="160"/>
        <w:jc w:val="center"/>
      </w:pPr>
      <w:r>
        <w:rPr>
          <w:i/>
          <w:sz w:val="20"/>
        </w:rPr>
        <w:t xml:space="preserve">Table 6: Preprocessing Pipeline Summary</w:t>
      </w:r>
    </w:p>
    <w:p w14:paraId="00100220" w14:textId="00100221">
      <w:pPr>
        <w:pStyle w:val="Heading1"/>
        <w:spacing w:before="240" w:after="120"/>
      </w:pPr>
      <w:r>
        <w:rPr>
          <w:b/>
          <w:sz w:val="32"/>
        </w:rPr>
        <w:t xml:space="preserve">9. Exploratory Data Analysis</w:t>
      </w:r>
    </w:p>
    <w:p w14:paraId="00100222" w14:textId="00100223">
      <w:pPr>
        <w:spacing w:after="120"/>
      </w:pPr>
      <w:r>
        <w:rPr>
          <w:sz w:val="22"/>
        </w:rPr>
        <w:t xml:space="preserve">The Exploratory Data Analysis (EDA) section of the Streamlit dashboard uses interactive Plotly charts to examine the distributions and relationships of all 13 input features with respect to the target variable. EDA is performed on the preprocessed, clean dataset and all charts respond to sidebar filters.</w:t>
      </w:r>
    </w:p>
    <w:p w14:paraId="00100224" w14:textId="00100225">
      <w:pPr>
        <w:spacing w:after="40"/>
      </w:pPr>
      <w:r>
        <w:rPr>
          <w:b/>
          <w:sz w:val="22"/>
        </w:rPr>
        <w:t xml:space="preserve">Figure 1: Heart Disease Target Distribution</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26" w14:textId="00100227">
            <w:r>
              <w:t xml:space="preserve">Class</w:t>
            </w:r>
          </w:p>
        </w:tc>
        <w:tc>
          <w:p w14:paraId="00100228" w14:textId="00100229">
            <w:r>
              <w:t xml:space="preserve">Count</w:t>
            </w:r>
          </w:p>
        </w:tc>
        <w:tc>
          <w:p w14:paraId="0010022A" w14:textId="0010022B">
            <w:r>
              <w:t xml:space="preserve">Percentage</w:t>
            </w:r>
          </w:p>
        </w:tc>
      </w:tr>
      <w:tr>
        <w:trPr/>
        <w:tc>
          <w:p w14:paraId="0010022C" w14:textId="0010022D">
            <w:r>
              <w:t xml:space="preserve">No Heart Disease (0)</w:t>
            </w:r>
          </w:p>
        </w:tc>
        <w:tc>
          <w:p w14:paraId="0010022E" w14:textId="0010022F">
            <w:r>
              <w:t xml:space="preserve">164</w:t>
            </w:r>
          </w:p>
        </w:tc>
        <w:tc>
          <w:p w14:paraId="00100230" w14:textId="00100231">
            <w:r>
              <w:t xml:space="preserve">54.13%</w:t>
            </w:r>
          </w:p>
        </w:tc>
      </w:tr>
      <w:tr>
        <w:trPr/>
        <w:tc>
          <w:p w14:paraId="00100232" w14:textId="00100233">
            <w:r>
              <w:t xml:space="preserve">Heart Disease (1)</w:t>
            </w:r>
          </w:p>
        </w:tc>
        <w:tc>
          <w:p w14:paraId="00100234" w14:textId="00100235">
            <w:r>
              <w:t xml:space="preserve">139</w:t>
            </w:r>
          </w:p>
        </w:tc>
        <w:tc>
          <w:p w14:paraId="00100236" w14:textId="00100237">
            <w:r>
              <w:t xml:space="preserve">45.87%</w:t>
            </w:r>
          </w:p>
        </w:tc>
      </w:tr>
    </w:tbl>
    <w:p w14:paraId="00100238" w14:textId="00100239">
      <w:pPr>
        <w:spacing w:after="160"/>
      </w:pPr>
      <w:r>
        <w:rPr>
          <w:i/>
          <w:sz w:val="20"/>
        </w:rPr>
        <w:t xml:space="preserve">Figure 1: Heart Disease Target Distribution. The dataset shows a near-balanced class distribution with 54.13% no-disease and 45.87% disease patients, which makes it suitable for standard binary classification without extreme class imbalance corrections. The class_weight='balanced' parameter in the Random Forest model further addresses the mild imbalance.</w:t>
      </w:r>
    </w:p>
    <w:p w14:paraId="0010023A" w14:textId="0010023B">
      <w:pPr>
        <w:spacing w:after="40"/>
      </w:pPr>
      <w:r>
        <w:rPr>
          <w:b/>
          <w:sz w:val="22"/>
        </w:rPr>
        <w:t xml:space="preserve">Figure 2: Age Distribution by Heart Disease Status</w:t>
      </w:r>
    </w:p>
    <w:p w14:paraId="0010023C" w14:textId="0010023D">
      <w:pPr>
        <w:spacing w:after="120"/>
      </w:pPr>
      <w:r>
        <w:rPr>
          <w:sz w:val="22"/>
        </w:rPr>
        <w:t xml:space="preserve">An overlaid histogram of patient ages by target class reveals that heart disease patients in this dataset tend to be slightly older. The distribution for disease patients (class 1) peaks in the 55–65 age range, while no-disease patients (class 0) show a broader distribution peaking in the 50–60 range. The mean age in the dataset is 54.4 years, with a range of 29 to 77 years.</w:t>
      </w:r>
    </w:p>
    <w:p w14:paraId="0010023E" w14:textId="0010023F">
      <w:pPr>
        <w:spacing w:after="40"/>
      </w:pPr>
      <w:r>
        <w:rPr>
          <w:b/>
          <w:sz w:val="22"/>
        </w:rPr>
        <w:t xml:space="preserve">Figure 3: Heart Disease Distribution by Sex</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40" w14:textId="00100241">
            <w:r>
              <w:t xml:space="preserve">Sex</w:t>
            </w:r>
          </w:p>
        </w:tc>
        <w:tc>
          <w:p w14:paraId="00100242" w14:textId="00100243">
            <w:r>
              <w:t xml:space="preserve">Total</w:t>
            </w:r>
          </w:p>
        </w:tc>
        <w:tc>
          <w:p w14:paraId="00100244" w14:textId="00100245">
            <w:r>
              <w:t xml:space="preserve">Disease Rate (Approx.)</w:t>
            </w:r>
          </w:p>
        </w:tc>
      </w:tr>
      <w:tr>
        <w:trPr/>
        <w:tc>
          <w:p w14:paraId="00100246" w14:textId="00100247">
            <w:r>
              <w:t xml:space="preserve">Male (sex=1)</w:t>
            </w:r>
          </w:p>
        </w:tc>
        <w:tc>
          <w:p w14:paraId="00100248" w14:textId="00100249">
            <w:r>
              <w:t xml:space="preserve">205 patients (67.7%)</w:t>
            </w:r>
          </w:p>
        </w:tc>
        <w:tc>
          <w:p w14:paraId="0010024A" w14:textId="0010024B">
            <w:r>
              <w:t xml:space="preserve">Higher observed prevalence</w:t>
            </w:r>
          </w:p>
        </w:tc>
      </w:tr>
      <w:tr>
        <w:trPr/>
        <w:tc>
          <w:p w14:paraId="0010024C" w14:textId="0010024D">
            <w:r>
              <w:t xml:space="preserve">Female (sex=0)</w:t>
            </w:r>
          </w:p>
        </w:tc>
        <w:tc>
          <w:p w14:paraId="0010024E" w14:textId="0010024F">
            <w:r>
              <w:t xml:space="preserve">98 patients (32.3%)</w:t>
            </w:r>
          </w:p>
        </w:tc>
        <w:tc>
          <w:p w14:paraId="00100250" w14:textId="00100251">
            <w:r>
              <w:t xml:space="preserve">Lower observed prevalence</w:t>
            </w:r>
          </w:p>
        </w:tc>
      </w:tr>
    </w:tbl>
    <w:p w14:paraId="00100252" w14:textId="00100253">
      <w:pPr>
        <w:spacing w:after="160"/>
      </w:pPr>
      <w:r>
        <w:rPr>
          <w:i/>
          <w:sz w:val="20"/>
        </w:rPr>
        <w:t xml:space="preserve">Figure 3: Heart Disease by Sex. Male patients constitute 67.7% of the dataset and show a higher observed disease prevalence than female patients. This is a correlational observation in this dataset and should not be interpreted as a causal claim.</w:t>
      </w:r>
    </w:p>
    <w:p w14:paraId="00100254" w14:textId="00100255">
      <w:pPr>
        <w:spacing w:after="40"/>
      </w:pPr>
      <w:r>
        <w:rPr>
          <w:b/>
          <w:sz w:val="22"/>
        </w:rPr>
        <w:t xml:space="preserve">Figure 4: Chest Pain Type and Heart Disease</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56" w14:textId="00100257">
            <w:r>
              <w:t xml:space="preserve">Chest Pain Type</w:t>
            </w:r>
          </w:p>
        </w:tc>
        <w:tc>
          <w:p w14:paraId="00100258" w14:textId="00100259">
            <w:r>
              <w:t xml:space="preserve">Description</w:t>
            </w:r>
          </w:p>
        </w:tc>
        <w:tc>
          <w:p w14:paraId="0010025A" w14:textId="0010025B">
            <w:r>
              <w:t xml:space="preserve">Observed Disease Rate</w:t>
            </w:r>
          </w:p>
        </w:tc>
      </w:tr>
      <w:tr>
        <w:trPr/>
        <w:tc>
          <w:p w14:paraId="0010025C" w14:textId="0010025D">
            <w:r>
              <w:t xml:space="preserve">Type 1</w:t>
            </w:r>
          </w:p>
        </w:tc>
        <w:tc>
          <w:p w14:paraId="0010025E" w14:textId="0010025F">
            <w:r>
              <w:t xml:space="preserve">Typical Angina</w:t>
            </w:r>
          </w:p>
        </w:tc>
        <w:tc>
          <w:p w14:paraId="00100260" w14:textId="00100261">
            <w:r>
              <w:t xml:space="preserve">Lowest prevalence</w:t>
            </w:r>
          </w:p>
        </w:tc>
      </w:tr>
      <w:tr>
        <w:trPr/>
        <w:tc>
          <w:p w14:paraId="00100262" w14:textId="00100263">
            <w:r>
              <w:t xml:space="preserve">Type 2</w:t>
            </w:r>
          </w:p>
        </w:tc>
        <w:tc>
          <w:p w14:paraId="00100264" w14:textId="00100265">
            <w:r>
              <w:t xml:space="preserve">Atypical Angina</w:t>
            </w:r>
          </w:p>
        </w:tc>
        <w:tc>
          <w:p w14:paraId="00100266" w14:textId="00100267">
            <w:r>
              <w:t xml:space="preserve">Moderate prevalence</w:t>
            </w:r>
          </w:p>
        </w:tc>
      </w:tr>
      <w:tr>
        <w:trPr/>
        <w:tc>
          <w:p w14:paraId="00100268" w14:textId="00100269">
            <w:r>
              <w:t xml:space="preserve">Type 3</w:t>
            </w:r>
          </w:p>
        </w:tc>
        <w:tc>
          <w:p w14:paraId="0010026A" w14:textId="0010026B">
            <w:r>
              <w:t xml:space="preserve">Non-Anginal Pain</w:t>
            </w:r>
          </w:p>
        </w:tc>
        <w:tc>
          <w:p w14:paraId="0010026C" w14:textId="0010026D">
            <w:r>
              <w:t xml:space="preserve">Moderate prevalence</w:t>
            </w:r>
          </w:p>
        </w:tc>
      </w:tr>
      <w:tr>
        <w:trPr/>
        <w:tc>
          <w:p w14:paraId="0010026E" w14:textId="0010026F">
            <w:r>
              <w:t xml:space="preserve">Type 4</w:t>
            </w:r>
          </w:p>
        </w:tc>
        <w:tc>
          <w:p w14:paraId="00100270" w14:textId="00100271">
            <w:r>
              <w:t xml:space="preserve">Asymptomatic</w:t>
            </w:r>
          </w:p>
        </w:tc>
        <w:tc>
          <w:p w14:paraId="00100272" w14:textId="00100273">
            <w:r>
              <w:t xml:space="preserve">Highest prevalence (~72%)</w:t>
            </w:r>
          </w:p>
        </w:tc>
      </w:tr>
    </w:tbl>
    <w:p w14:paraId="00100274" w14:textId="00100275">
      <w:pPr>
        <w:spacing w:after="160"/>
      </w:pPr>
      <w:r>
        <w:rPr>
          <w:i/>
          <w:sz w:val="20"/>
        </w:rPr>
        <w:t xml:space="preserve">Figure 4: Chest Pain Type vs Heart Disease. A counter-intuitive but well-documented finding in this dataset: asymptomatic patients (Type 4, no reported chest pain) show the highest disease prevalence (~72%). This pattern has been observed consistently across published studies on this dataset and is an important diagnostic signal.</w:t>
      </w:r>
    </w:p>
    <w:p w14:paraId="00100276" w14:textId="00100277">
      <w:pPr>
        <w:spacing w:after="40"/>
      </w:pPr>
      <w:r>
        <w:rPr>
          <w:b/>
          <w:sz w:val="22"/>
        </w:rPr>
        <w:t xml:space="preserve">Figure 5: Cholesterol Distribution by Disease Status</w:t>
      </w:r>
    </w:p>
    <w:p w14:paraId="00100278" w14:textId="00100279">
      <w:pPr>
        <w:spacing w:after="120"/>
      </w:pPr>
      <w:r>
        <w:rPr>
          <w:sz w:val="22"/>
        </w:rPr>
        <w:t xml:space="preserve">Box plots comparing serum cholesterol (mg/dl) between the two classes show that cholesterol distributions overlap substantially between disease and no-disease patients. The dataset mean cholesterol is 246.7 mg/dl. Cholesterol ranks 6th in feature importance (0.0810) in the Random Forest model. While elevated cholesterol is a well-known cardiovascular risk factor, the correlation with the binary target in this specific dataset is modest.</w:t>
      </w:r>
    </w:p>
    <w:p w14:paraId="0010027A" w14:textId="0010027B">
      <w:pPr>
        <w:spacing w:after="40"/>
      </w:pPr>
      <w:r>
        <w:rPr>
          <w:b/>
          <w:sz w:val="22"/>
        </w:rPr>
        <w:t xml:space="preserve">Figure 6: Maximum Heart Rate (thalach) by Disease Status</w:t>
      </w:r>
    </w:p>
    <w:p w14:paraId="0010027C" w14:textId="0010027D">
      <w:pPr>
        <w:spacing w:after="120"/>
      </w:pPr>
      <w:r>
        <w:rPr>
          <w:sz w:val="22"/>
        </w:rPr>
        <w:t xml:space="preserve">The maximum heart rate achieved during exercise (thalach) shows a clear and consistent pattern: patients with heart disease tend to have lower maximum heart rates compared to those without. The dataset mean thalach is 149.6 bpm. This feature is the most important predictor in the Random Forest model with an importance score of 0.1112, and shows a meaningful negative correlation with the target variable.</w:t>
      </w:r>
    </w:p>
    <w:p w14:paraId="0010027E" w14:textId="0010027F">
      <w:pPr>
        <w:spacing w:after="40"/>
      </w:pPr>
      <w:r>
        <w:rPr>
          <w:b/>
          <w:sz w:val="22"/>
        </w:rPr>
        <w:t xml:space="preserve">Figure 7: Exercise-Induced Angina and Heart Disease</w:t>
      </w:r>
    </w:p>
    <w:p w14:paraId="00100280" w14:textId="00100281">
      <w:pPr>
        <w:spacing w:after="120"/>
      </w:pPr>
      <w:r>
        <w:rPr>
          <w:sz w:val="22"/>
        </w:rPr>
        <w:t xml:space="preserve">Patients who experience exercise-induced angina (exang=1) show significantly higher disease prevalence (~75%) than those who do not (exang=0). This feature ranks 10th in the Random Forest model with an importance of 0.0432 but provides a strong binary signal for disease association.</w:t>
      </w:r>
    </w:p>
    <w:p w14:paraId="00100282" w14:textId="00100283">
      <w:pPr>
        <w:spacing w:after="40"/>
      </w:pPr>
      <w:r>
        <w:rPr>
          <w:b/>
          <w:sz w:val="22"/>
        </w:rPr>
        <w:t xml:space="preserve">Figure 8: ST Depression (oldpeak) by Disease Status</w:t>
      </w:r>
    </w:p>
    <w:p w14:paraId="00100284" w14:textId="00100285">
      <w:pPr>
        <w:spacing w:after="120"/>
      </w:pPr>
      <w:r>
        <w:rPr>
          <w:sz w:val="22"/>
        </w:rPr>
        <w:t xml:space="preserve">Violin plots and histograms of ST depression (oldpeak) reveal that disease patients tend to have higher ST depression values. oldpeak ranks 5th in feature importance (0.0819). Values of 0 are common in no-disease patients, while disease patients show a broader distribution extending to higher values. This positive correlation with the target is consistent with clinical understanding of ST changes during exercise stress testing.</w:t>
      </w:r>
    </w:p>
    <w:p w14:paraId="00100286" w14:textId="00100287">
      <w:pPr>
        <w:spacing w:after="40"/>
      </w:pPr>
      <w:r>
        <w:rPr>
          <w:b/>
          <w:sz w:val="22"/>
        </w:rPr>
        <w:t xml:space="preserve">Figure 9: Resting Blood Pressure (trestbps) Distribution</w:t>
      </w:r>
    </w:p>
    <w:p w14:paraId="00100288" w14:textId="00100289">
      <w:pPr>
        <w:spacing w:after="120"/>
      </w:pPr>
      <w:r>
        <w:rPr>
          <w:sz w:val="22"/>
        </w:rPr>
        <w:t xml:space="preserve">Resting blood pressure distributions are shown as overlaid histograms by target class. The dataset mean resting BP is 131.7 mm Hg. While trestbps ranks 9th in feature importance (0.0708), the distributions between the two classes overlap considerably, indicating that resting BP alone is a weak discriminator in this dataset.</w:t>
      </w:r>
    </w:p>
    <w:p w14:paraId="0010028A" w14:textId="0010028B">
      <w:pPr>
        <w:spacing w:after="40"/>
      </w:pPr>
      <w:r>
        <w:rPr>
          <w:b/>
          <w:sz w:val="22"/>
        </w:rPr>
        <w:t xml:space="preserve">Figure 10: Thalassemia Type and Heart Disease</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8C" w14:textId="0010028D">
            <w:r>
              <w:t xml:space="preserve">Thal Value</w:t>
            </w:r>
          </w:p>
        </w:tc>
        <w:tc>
          <w:p w14:paraId="0010028E" w14:textId="0010028F">
            <w:r>
              <w:t xml:space="preserve">Description</w:t>
            </w:r>
          </w:p>
        </w:tc>
        <w:tc>
          <w:p w14:paraId="00100290" w14:textId="00100291">
            <w:r>
              <w:t xml:space="preserve">Observed Disease Association</w:t>
            </w:r>
          </w:p>
        </w:tc>
      </w:tr>
      <w:tr>
        <w:trPr/>
        <w:tc>
          <w:p w14:paraId="00100292" w14:textId="00100293">
            <w:r>
              <w:t xml:space="preserve">3</w:t>
            </w:r>
          </w:p>
        </w:tc>
        <w:tc>
          <w:p w14:paraId="00100294" w14:textId="00100295">
            <w:r>
              <w:t xml:space="preserve">Normal</w:t>
            </w:r>
          </w:p>
        </w:tc>
        <w:tc>
          <w:p w14:paraId="00100296" w14:textId="00100297">
            <w:r>
              <w:t xml:space="preserve">Lower disease prevalence</w:t>
            </w:r>
          </w:p>
        </w:tc>
      </w:tr>
      <w:tr>
        <w:trPr/>
        <w:tc>
          <w:p w14:paraId="00100298" w14:textId="00100299">
            <w:r>
              <w:t xml:space="preserve">6</w:t>
            </w:r>
          </w:p>
        </w:tc>
        <w:tc>
          <w:p w14:paraId="0010029A" w14:textId="0010029B">
            <w:r>
              <w:t xml:space="preserve">Fixed Defect</w:t>
            </w:r>
          </w:p>
        </w:tc>
        <w:tc>
          <w:p w14:paraId="0010029C" w14:textId="0010029D">
            <w:r>
              <w:t xml:space="preserve">Moderate disease prevalence</w:t>
            </w:r>
          </w:p>
        </w:tc>
      </w:tr>
      <w:tr>
        <w:trPr/>
        <w:tc>
          <w:p w14:paraId="0010029E" w14:textId="0010029F">
            <w:r>
              <w:t xml:space="preserve">7</w:t>
            </w:r>
          </w:p>
        </w:tc>
        <w:tc>
          <w:p w14:paraId="001002A0" w14:textId="001002A1">
            <w:r>
              <w:t xml:space="preserve">Reversable Defect</w:t>
            </w:r>
          </w:p>
        </w:tc>
        <w:tc>
          <w:p w14:paraId="001002A2" w14:textId="001002A3">
            <w:r>
              <w:t xml:space="preserve">Highest disease prevalence</w:t>
            </w:r>
          </w:p>
        </w:tc>
      </w:tr>
    </w:tbl>
    <w:p w14:paraId="001002A4" w14:textId="001002A5">
      <w:pPr>
        <w:spacing w:after="160"/>
      </w:pPr>
      <w:r>
        <w:rPr>
          <w:i/>
          <w:sz w:val="20"/>
        </w:rPr>
        <w:t xml:space="preserve">Figure 10: Thalassemia Type vs Heart Disease. Reversable thalassemia defect (thal=7) is associated with the highest disease prevalence in this dataset. The one-hot encoded thal_3 (Normal, importance 0.0829) and thal_7 (Reversable Defect, importance 0.0791) are among the top features in the Random Forest model.</w:t>
      </w:r>
    </w:p>
    <w:p w14:paraId="001002A6" w14:textId="001002A7">
      <w:pPr>
        <w:spacing w:after="40"/>
      </w:pPr>
      <w:r>
        <w:rPr>
          <w:b/>
          <w:sz w:val="22"/>
        </w:rPr>
        <w:t xml:space="preserve">Figure 11: Correlation Heatmap</w:t>
      </w:r>
    </w:p>
    <w:p w14:paraId="001002A8" w14:textId="001002A9">
      <w:pPr>
        <w:spacing w:after="120"/>
      </w:pPr>
      <w:r>
        <w:rPr>
          <w:sz w:val="22"/>
        </w:rPr>
        <w:t xml:space="preserve">A Pearson correlation matrix computed across numerical features (age, trestbps, chol, thalach, oldpeak, ca, target) reveals the following directional relationships with the target variable: thalach shows the strongest negative correlation (higher heart rate → lower disease association); oldpeak and ca show positive correlations (higher ST depression and vessel count → higher disease association); age shows a mild positive correlation. These correlations are consistent with the Random Forest feature importance rankings.</w:t>
      </w:r>
    </w:p>
    <w:p w14:paraId="001002AA" w14:textId="001002AB">
      <w:pPr>
        <w:pStyle w:val="Heading1"/>
        <w:spacing w:before="240" w:after="120"/>
      </w:pPr>
      <w:r>
        <w:rPr>
          <w:b/>
          <w:sz w:val="32"/>
        </w:rPr>
        <w:t xml:space="preserve">10. Descriptive Analytics</w:t>
      </w:r>
    </w:p>
    <w:p w14:paraId="001002AC" w14:textId="001002AD">
      <w:pPr>
        <w:spacing w:after="120"/>
      </w:pPr>
      <w:r>
        <w:rPr>
          <w:sz w:val="22"/>
        </w:rPr>
        <w:t xml:space="preserve">Descriptive analytics answers the question: What happened in this dataset? It summarises the observed characteristics of the patient population without making inferences or predictions.</w:t>
      </w:r>
    </w:p>
    <w:p w14:paraId="001002AE" w14:textId="001002AF">
      <w:pPr>
        <w:pStyle w:val="Heading2"/>
        <w:spacing w:after="80"/>
      </w:pPr>
      <w:r>
        <w:rPr>
          <w:b/>
          <w:sz w:val="28"/>
        </w:rPr>
        <w:t xml:space="preserve">10.1 Population Summary Statistics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B0" w14:textId="001002B1">
            <w:r>
              <w:t xml:space="preserve">Metric</w:t>
            </w:r>
          </w:p>
        </w:tc>
        <w:tc>
          <w:p w14:paraId="001002B2" w14:textId="001002B3">
            <w:r>
              <w:t xml:space="preserve">Value</w:t>
            </w:r>
          </w:p>
        </w:tc>
      </w:tr>
      <w:tr>
        <w:trPr/>
        <w:tc>
          <w:p w14:paraId="001002B4" w14:textId="001002B5">
            <w:r>
              <w:t xml:space="preserve">Total Patients</w:t>
            </w:r>
          </w:p>
        </w:tc>
        <w:tc>
          <w:p w14:paraId="001002B6" w14:textId="001002B7">
            <w:r>
              <w:t xml:space="preserve">303</w:t>
            </w:r>
          </w:p>
        </w:tc>
      </w:tr>
      <w:tr>
        <w:trPr/>
        <w:tc>
          <w:p w14:paraId="001002B8" w14:textId="001002B9">
            <w:r>
              <w:t xml:space="preserve">Heart Disease Prevalence</w:t>
            </w:r>
          </w:p>
        </w:tc>
        <w:tc>
          <w:p w14:paraId="001002BA" w14:textId="001002BB">
            <w:r>
              <w:t xml:space="preserve">45.87% (139 patients)</w:t>
            </w:r>
          </w:p>
        </w:tc>
      </w:tr>
      <w:tr>
        <w:trPr/>
        <w:tc>
          <w:p w14:paraId="001002BC" w14:textId="001002BD">
            <w:r>
              <w:t xml:space="preserve">Average Age</w:t>
            </w:r>
          </w:p>
        </w:tc>
        <w:tc>
          <w:p w14:paraId="001002BE" w14:textId="001002BF">
            <w:r>
              <w:t xml:space="preserve">54.4 years (range: 29–77)</w:t>
            </w:r>
          </w:p>
        </w:tc>
      </w:tr>
      <w:tr>
        <w:trPr/>
        <w:tc>
          <w:p w14:paraId="001002C0" w14:textId="001002C1">
            <w:r>
              <w:t xml:space="preserve">Average Serum Cholesterol</w:t>
            </w:r>
          </w:p>
        </w:tc>
        <w:tc>
          <w:p w14:paraId="001002C2" w14:textId="001002C3">
            <w:r>
              <w:t xml:space="preserve">246.7 mg/dl</w:t>
            </w:r>
          </w:p>
        </w:tc>
      </w:tr>
      <w:tr>
        <w:trPr/>
        <w:tc>
          <w:p w14:paraId="001002C4" w14:textId="001002C5">
            <w:r>
              <w:t xml:space="preserve">Average Resting Blood Pressure</w:t>
            </w:r>
          </w:p>
        </w:tc>
        <w:tc>
          <w:p w14:paraId="001002C6" w14:textId="001002C7">
            <w:r>
              <w:t xml:space="preserve">131.7 mm Hg</w:t>
            </w:r>
          </w:p>
        </w:tc>
      </w:tr>
      <w:tr>
        <w:trPr/>
        <w:tc>
          <w:p w14:paraId="001002C8" w14:textId="001002C9">
            <w:r>
              <w:t xml:space="preserve">Average Maximum Heart Rate</w:t>
            </w:r>
          </w:p>
        </w:tc>
        <w:tc>
          <w:p w14:paraId="001002CA" w14:textId="001002CB">
            <w:r>
              <w:t xml:space="preserve">149.6 bpm</w:t>
            </w:r>
          </w:p>
        </w:tc>
      </w:tr>
      <w:tr>
        <w:trPr/>
        <w:tc>
          <w:p w14:paraId="001002CC" w14:textId="001002CD">
            <w:r>
              <w:t xml:space="preserve">Male Proportion</w:t>
            </w:r>
          </w:p>
        </w:tc>
        <w:tc>
          <w:p w14:paraId="001002CE" w14:textId="001002CF">
            <w:r>
              <w:t xml:space="preserve">67.7% (205 of 303)</w:t>
            </w:r>
          </w:p>
        </w:tc>
      </w:tr>
    </w:tbl>
    <w:p w14:paraId="001002D0" w14:textId="001002D1">
      <w:pPr>
        <w:spacing w:after="120"/>
        <w:jc w:val="center"/>
      </w:pPr>
      <w:r>
        <w:rPr>
          <w:i/>
          <w:sz w:val="20"/>
        </w:rPr>
        <w:t xml:space="preserve">Table 7: Descriptive Population Statistics</w:t>
      </w:r>
    </w:p>
    <w:p w14:paraId="001002D2" w14:textId="001002D3">
      <w:pPr>
        <w:pStyle w:val="Heading2"/>
        <w:spacing w:after="80"/>
      </w:pPr>
      <w:r>
        <w:rPr>
          <w:b/>
          <w:sz w:val="28"/>
        </w:rPr>
        <w:t xml:space="preserve">10.2 Interpretation of Key Metrics</w:t>
      </w:r>
    </w:p>
    <w:p w14:paraId="001002D4" w14:textId="001002D5">
      <w:pPr>
        <w:spacing w:after="80"/>
      </w:pPr>
      <w:r>
        <w:rPr>
          <w:sz w:val="22"/>
        </w:rPr>
        <w:t xml:space="preserve">Disease Prevalence (45.87%): Nearly half the patients in this dataset have heart disease, resulting in a near-balanced class distribution. This makes it a well-suited benchmark dataset for binary classification experiments.</w:t>
      </w:r>
    </w:p>
    <w:p w14:paraId="001002D6" w14:textId="001002D7">
      <w:pPr>
        <w:spacing w:after="80"/>
      </w:pPr>
      <w:r>
        <w:rPr>
          <w:sz w:val="22"/>
        </w:rPr>
        <w:t xml:space="preserve">Average Age (54.4 years): The patient population is predominantly middle-aged to older adults, consistent with the demographics of cardiovascular screening populations. Age is the 4th most important predictor (importance: 0.0825).</w:t>
      </w:r>
    </w:p>
    <w:p w14:paraId="001002D8" w14:textId="001002D9">
      <w:pPr>
        <w:spacing w:after="80"/>
      </w:pPr>
      <w:r>
        <w:rPr>
          <w:sz w:val="22"/>
        </w:rPr>
        <w:t xml:space="preserve">Average Cholesterol (246.7 mg/dl): The mean cholesterol is above the commonly referenced clinical threshold of 200 mg/dl, reflecting the higher-risk screening population. However, cholesterol's discriminative power within this dataset is moderate.</w:t>
      </w:r>
    </w:p>
    <w:p w14:paraId="001002DA" w14:textId="001002DB">
      <w:pPr>
        <w:spacing w:after="80"/>
      </w:pPr>
      <w:r>
        <w:rPr>
          <w:sz w:val="22"/>
        </w:rPr>
        <w:t xml:space="preserve">Average Resting BP (131.7 mm Hg): Consistent with a mildly elevated blood pressure population. Resting BP ranks 9th in feature importance (0.0708).</w:t>
      </w:r>
    </w:p>
    <w:p w14:paraId="001002DC" w14:textId="001002DD">
      <w:pPr>
        <w:spacing w:after="120"/>
      </w:pPr>
      <w:r>
        <w:rPr>
          <w:sz w:val="22"/>
        </w:rPr>
        <w:t xml:space="preserve">Average Maximum Heart Rate (149.6 bpm): The exercise maximum heart rate is the single most predictive feature in the model. A lower thalach relative to expected values for a patient's age is a classical indicator of reduced exercise capacity, which is associated with cardiac conditions.</w:t>
      </w:r>
    </w:p>
    <w:p w14:paraId="001002DE" w14:textId="001002DF">
      <w:pPr>
        <w:pStyle w:val="Heading2"/>
        <w:spacing w:after="80"/>
      </w:pPr>
      <w:r>
        <w:rPr>
          <w:b/>
          <w:sz w:val="28"/>
        </w:rPr>
        <w:t xml:space="preserve">10.3 Age Group Distribution</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E0" w14:textId="001002E1">
            <w:r>
              <w:t xml:space="preserve">Age Group</w:t>
            </w:r>
          </w:p>
        </w:tc>
        <w:tc>
          <w:p w14:paraId="001002E2" w14:textId="001002E3">
            <w:r>
              <w:t xml:space="preserve">Approximate Patient Count</w:t>
            </w:r>
          </w:p>
        </w:tc>
        <w:tc>
          <w:p w14:paraId="001002E4" w14:textId="001002E5">
            <w:r>
              <w:t xml:space="preserve">Observed Pattern</w:t>
            </w:r>
          </w:p>
        </w:tc>
      </w:tr>
      <w:tr>
        <w:trPr/>
        <w:tc>
          <w:p w14:paraId="001002E6" w14:textId="001002E7">
            <w:r>
              <w:t xml:space="preserve">Under 40</w:t>
            </w:r>
          </w:p>
        </w:tc>
        <w:tc>
          <w:p w14:paraId="001002E8" w14:textId="001002E9">
            <w:r>
              <w:t xml:space="preserve">~10 patients</w:t>
            </w:r>
          </w:p>
        </w:tc>
        <w:tc>
          <w:p w14:paraId="001002EA" w14:textId="001002EB">
            <w:r>
              <w:t xml:space="preserve">Rare, mostly no-disease</w:t>
            </w:r>
          </w:p>
        </w:tc>
      </w:tr>
      <w:tr>
        <w:trPr/>
        <w:tc>
          <w:p w14:paraId="001002EC" w14:textId="001002ED">
            <w:r>
              <w:t xml:space="preserve">40–49</w:t>
            </w:r>
          </w:p>
        </w:tc>
        <w:tc>
          <w:p w14:paraId="001002EE" w14:textId="001002EF">
            <w:r>
              <w:t xml:space="preserve">~57 patients</w:t>
            </w:r>
          </w:p>
        </w:tc>
        <w:tc>
          <w:p w14:paraId="001002F0" w14:textId="001002F1">
            <w:r>
              <w:t xml:space="preserve">Mixed distribution</w:t>
            </w:r>
          </w:p>
        </w:tc>
      </w:tr>
      <w:tr>
        <w:trPr/>
        <w:tc>
          <w:p w14:paraId="001002F2" w14:textId="001002F3">
            <w:r>
              <w:t xml:space="preserve">50–59</w:t>
            </w:r>
          </w:p>
        </w:tc>
        <w:tc>
          <w:p w14:paraId="001002F4" w14:textId="001002F5">
            <w:r>
              <w:t xml:space="preserve">~101 patients</w:t>
            </w:r>
          </w:p>
        </w:tc>
        <w:tc>
          <w:p w14:paraId="001002F6" w14:textId="001002F7">
            <w:r>
              <w:t xml:space="preserve">Largest group; balanced target</w:t>
            </w:r>
          </w:p>
        </w:tc>
      </w:tr>
      <w:tr>
        <w:trPr/>
        <w:tc>
          <w:p w14:paraId="001002F8" w14:textId="001002F9">
            <w:r>
              <w:t xml:space="preserve">60–69</w:t>
            </w:r>
          </w:p>
        </w:tc>
        <w:tc>
          <w:p w14:paraId="001002FA" w14:textId="001002FB">
            <w:r>
              <w:t xml:space="preserve">~111 patients</w:t>
            </w:r>
          </w:p>
        </w:tc>
        <w:tc>
          <w:p w14:paraId="001002FC" w14:textId="001002FD">
            <w:r>
              <w:t xml:space="preserve">High disease prevalence</w:t>
            </w:r>
          </w:p>
        </w:tc>
      </w:tr>
      <w:tr>
        <w:trPr/>
        <w:tc>
          <w:p w14:paraId="001002FE" w14:textId="001002FF">
            <w:r>
              <w:t xml:space="preserve">70 and above</w:t>
            </w:r>
          </w:p>
        </w:tc>
        <w:tc>
          <w:p w14:paraId="00100300" w14:textId="00100301">
            <w:r>
              <w:t xml:space="preserve">~24 patients</w:t>
            </w:r>
          </w:p>
        </w:tc>
        <w:tc>
          <w:p w14:paraId="00100302" w14:textId="00100303">
            <w:r>
              <w:t xml:space="preserve">Smaller group, higher disease rate</w:t>
            </w:r>
          </w:p>
        </w:tc>
      </w:tr>
    </w:tbl>
    <w:p w14:paraId="00100304" w14:textId="00100305">
      <w:pPr>
        <w:spacing w:after="160"/>
        <w:jc w:val="center"/>
      </w:pPr>
      <w:r>
        <w:rPr>
          <w:i/>
          <w:sz w:val="20"/>
        </w:rPr>
        <w:t xml:space="preserve">Table 8: Age Group Distribution (Approximate, derived from dataset)</w:t>
      </w:r>
    </w:p>
    <w:p w14:paraId="00100306" w14:textId="00100307">
      <w:pPr>
        <w:pStyle w:val="Heading1"/>
        <w:spacing w:before="240" w:after="120"/>
      </w:pPr>
      <w:r>
        <w:rPr>
          <w:b/>
          <w:sz w:val="32"/>
        </w:rPr>
        <w:t xml:space="preserve">11. Diagnostic Analytics</w:t>
      </w:r>
    </w:p>
    <w:p w14:paraId="00100308" w14:textId="00100309">
      <w:pPr>
        <w:spacing w:after="80"/>
      </w:pPr>
      <w:r>
        <w:rPr>
          <w:sz w:val="22"/>
        </w:rPr>
        <w:t xml:space="preserve">Diagnostic analytics answers the question: Which factors are associated with heart disease in this dataset? The analysis identifies patterns and relationships among clinical attributes and the binary target variable.</w:t>
      </w:r>
    </w:p>
    <w:p w14:paraId="0010030A" w14:textId="0010030B">
      <w:pPr>
        <w:spacing w:after="120"/>
      </w:pPr>
      <w:r>
        <w:rPr>
          <w:b/>
          <w:sz w:val="22"/>
        </w:rPr>
        <w:t xml:space="preserve">IMPORTANT: All associations described in this section are correlational in nature. They reflect patterns observed in the specific Cleveland dataset and should NOT be interpreted as causal relationships or used for clinical inference.</w:t>
      </w:r>
    </w:p>
    <w:p w14:paraId="0010030C" w14:textId="0010030D">
      <w:pPr>
        <w:pStyle w:val="Heading2"/>
        <w:spacing w:after="80"/>
      </w:pPr>
      <w:r>
        <w:rPr>
          <w:b/>
          <w:sz w:val="28"/>
        </w:rPr>
        <w:t xml:space="preserve">11.1 Chest Pain Type Association</w:t>
      </w:r>
    </w:p>
    <w:p w14:paraId="0010030E" w14:textId="0010030F">
      <w:pPr>
        <w:spacing w:after="120"/>
      </w:pPr>
      <w:r>
        <w:rPr>
          <w:sz w:val="22"/>
        </w:rPr>
        <w:t xml:space="preserve">One of the most analytically interesting observations in this dataset is the relationship between chest pain type and disease prevalence. Asymptomatic patients (cp=4), who report no chest pain, show the highest observed disease rate (~72%). This counter-intuitive pattern is well-documented in the cardiovascular research literature and arises because silent ischaemia — cardiac events without symptomatic pain — is more common in certain patient profiles. Typical angina (cp=1) paradoxically corresponds to the lowest disease rate in this dataset.</w:t>
      </w:r>
    </w:p>
    <w:p w14:paraId="00100310" w14:textId="00100311">
      <w:pPr>
        <w:pStyle w:val="Heading2"/>
        <w:spacing w:after="80"/>
      </w:pPr>
      <w:r>
        <w:rPr>
          <w:b/>
          <w:sz w:val="28"/>
        </w:rPr>
        <w:t xml:space="preserve">11.2 Maximum Heart Rate (thalach) Association</w:t>
      </w:r>
    </w:p>
    <w:p w14:paraId="00100312" w14:textId="00100313">
      <w:pPr>
        <w:spacing w:after="120"/>
      </w:pPr>
      <w:r>
        <w:rPr>
          <w:sz w:val="22"/>
        </w:rPr>
        <w:t xml:space="preserve">Maximum heart rate achieved during exercise testing shows a strong negative correlation with the target variable. Patients with heart disease in this dataset tend to achieve lower maximum heart rates during exercise tests. This is the most important predictor in the model (importance: 0.1112) and aligns with the clinical understanding that reduced exercise capacity is associated with cardiac pathology.</w:t>
      </w:r>
    </w:p>
    <w:p w14:paraId="00100314" w14:textId="00100315">
      <w:pPr>
        <w:pStyle w:val="Heading2"/>
        <w:spacing w:after="80"/>
      </w:pPr>
      <w:r>
        <w:rPr>
          <w:b/>
          <w:sz w:val="28"/>
        </w:rPr>
        <w:t xml:space="preserve">11.3 Vessel Count (ca) Association</w:t>
      </w:r>
    </w:p>
    <w:p w14:paraId="00100316" w14:textId="00100317">
      <w:pPr>
        <w:spacing w:after="120"/>
      </w:pPr>
      <w:r>
        <w:rPr>
          <w:sz w:val="22"/>
        </w:rPr>
        <w:t xml:space="preserve">The number of major vessels coloured by fluoroscopy (ca) shows a monotonically increasing disease rate as the count increases from 0 to 3. This feature is the second most important predictor (importance: 0.0971). Patients with ca=0 show the lowest disease rate, while those with ca=2 or ca=3 show much higher prevalence. This feature's strong discriminative power reflects the direct measurement of coronary artery involvement.</w:t>
      </w:r>
    </w:p>
    <w:p w14:paraId="00100318" w14:textId="00100319">
      <w:pPr>
        <w:pStyle w:val="Heading2"/>
        <w:spacing w:after="80"/>
      </w:pPr>
      <w:r>
        <w:rPr>
          <w:b/>
          <w:sz w:val="28"/>
        </w:rPr>
        <w:t xml:space="preserve">11.4 ST Depression (oldpeak) Association</w:t>
      </w:r>
    </w:p>
    <w:p w14:paraId="0010031A" w14:textId="0010031B">
      <w:pPr>
        <w:spacing w:after="120"/>
      </w:pPr>
      <w:r>
        <w:rPr>
          <w:sz w:val="22"/>
        </w:rPr>
        <w:t xml:space="preserve">ST depression induced by exercise relative to rest (oldpeak) shows a positive correlation with the target variable. Higher oldpeak values are associated with higher disease prevalence. The feature ranks 5th in importance (0.0819). Patients without heart disease in this dataset predominantly have oldpeak values near 0, while disease patients show a broader distribution with higher values.</w:t>
      </w:r>
    </w:p>
    <w:p w14:paraId="0010031C" w14:textId="0010031D">
      <w:pPr>
        <w:pStyle w:val="Heading2"/>
        <w:spacing w:after="80"/>
      </w:pPr>
      <w:r>
        <w:rPr>
          <w:b/>
          <w:sz w:val="28"/>
        </w:rPr>
        <w:t xml:space="preserve">11.5 Exercise-Induced Angina (exang) Association</w:t>
      </w:r>
    </w:p>
    <w:p w14:paraId="0010031E" w14:textId="0010031F">
      <w:pPr>
        <w:spacing w:after="120"/>
      </w:pPr>
      <w:r>
        <w:rPr>
          <w:sz w:val="22"/>
        </w:rPr>
        <w:t xml:space="preserve">Exercise-induced angina is a binary indicator (yes/no) of whether chest pain was provoked during exercise testing. Patients with exang=1 (Yes) show substantially higher disease prevalence (~75%) compared to those with exang=0 (No). Despite being a binary feature, it provides strong discriminative power (importance: 0.0432) and is a well-known clinical sign in cardiovascular assessment.</w:t>
      </w:r>
    </w:p>
    <w:p w14:paraId="00100320" w14:textId="00100321">
      <w:pPr>
        <w:pStyle w:val="Heading2"/>
        <w:spacing w:after="80"/>
      </w:pPr>
      <w:r>
        <w:rPr>
          <w:b/>
          <w:sz w:val="28"/>
        </w:rPr>
        <w:t xml:space="preserve">11.6 Sex Association</w:t>
      </w:r>
    </w:p>
    <w:p w14:paraId="00100322" w14:textId="00100323">
      <w:pPr>
        <w:spacing w:after="120"/>
      </w:pPr>
      <w:r>
        <w:rPr>
          <w:sz w:val="22"/>
        </w:rPr>
        <w:t xml:space="preserve">Male patients (sex=1) constitute 67.7% of this dataset and show higher observed disease prevalence than female patients (sex=0). This is a correlational pattern within this specific dataset. Any clinical interpretation of sex-based disease risk differences requires consultation of comprehensive medical literature and should not be drawn from this single dataset alone.</w:t>
      </w:r>
    </w:p>
    <w:p w14:paraId="00100324" w14:textId="00100325">
      <w:pPr>
        <w:pStyle w:val="Heading2"/>
        <w:spacing w:after="80"/>
      </w:pPr>
      <w:r>
        <w:rPr>
          <w:b/>
          <w:sz w:val="28"/>
        </w:rPr>
        <w:t xml:space="preserve">11.7 Thalassemia Association</w:t>
      </w:r>
    </w:p>
    <w:p w14:paraId="00100326" w14:textId="00100327">
      <w:pPr>
        <w:spacing w:after="120"/>
      </w:pPr>
      <w:r>
        <w:rPr>
          <w:sz w:val="22"/>
        </w:rPr>
        <w:t xml:space="preserve">Thalassemia type shows differentiated disease rates: normal thalassemia (thal=3) corresponds to the lowest prevalence; fixed defect (thal=6) shows moderate prevalence; reversable defect (thal=7) shows the highest disease rate. The one-hot encoded forms of this feature (thal_3 at importance 0.0829 and thal_7 at 0.0791) are both among the top 10 model predictors.</w:t>
      </w:r>
    </w:p>
    <w:p w14:paraId="00100328" w14:textId="00100329">
      <w:pPr>
        <w:pStyle w:val="Heading1"/>
        <w:spacing w:before="240" w:after="120"/>
      </w:pPr>
      <w:r>
        <w:rPr>
          <w:b/>
          <w:sz w:val="32"/>
        </w:rPr>
        <w:t xml:space="preserve">12. Predictive Analytics</w:t>
      </w:r>
    </w:p>
    <w:p w14:paraId="0010032A" w14:textId="0010032B">
      <w:pPr>
        <w:pStyle w:val="Heading2"/>
        <w:spacing w:after="80"/>
      </w:pPr>
      <w:r>
        <w:rPr>
          <w:b/>
          <w:sz w:val="28"/>
        </w:rPr>
        <w:t xml:space="preserve">12.1 Algorithm Selection — Random Forest Classifier</w:t>
      </w:r>
    </w:p>
    <w:p w14:paraId="0010032C" w14:textId="0010032D">
      <w:pPr>
        <w:spacing w:after="80"/>
      </w:pPr>
      <w:r>
        <w:rPr>
          <w:sz w:val="22"/>
        </w:rPr>
        <w:t xml:space="preserve">The Random Forest Classifier was selected as the primary machine learning algorithm for this project. A Random Forest is an ensemble learning method that builds multiple decision trees during training and outputs the class with the most votes (for classification) across all trees. It is well-suited for this project for the following reasons:</w:t>
      </w:r>
    </w:p>
    <w:p w14:paraId="0010032E" w14:textId="0010032F">
      <w:pPr>
        <w:numPr>
          <w:ilvl w:val="0"/>
          <w:numId w:val="1"/>
        </w:numPr>
        <w:spacing w:after="40"/>
      </w:pPr>
      <w:r>
        <w:rPr>
          <w:sz w:val="22"/>
        </w:rPr>
        <w:t xml:space="preserve">Handles mixed feature types: The dataset contains both numerical and categorical (one-hot encoded) features, which Random Forests handle natively without requiring feature scaling.</w:t>
      </w:r>
    </w:p>
    <w:p w14:paraId="00100330" w14:textId="00100331">
      <w:pPr>
        <w:numPr>
          <w:ilvl w:val="0"/>
          <w:numId w:val="1"/>
        </w:numPr>
        <w:spacing w:after="40"/>
      </w:pPr>
      <w:r>
        <w:rPr>
          <w:sz w:val="22"/>
        </w:rPr>
        <w:t xml:space="preserve">Non-linear relationships: Random Forests can capture complex non-linear interactions between features (e.g., the combined effect of thalach and ca) that linear models would miss.</w:t>
      </w:r>
    </w:p>
    <w:p w14:paraId="00100332" w14:textId="00100333">
      <w:pPr>
        <w:numPr>
          <w:ilvl w:val="0"/>
          <w:numId w:val="1"/>
        </w:numPr>
        <w:spacing w:after="40"/>
      </w:pPr>
      <w:r>
        <w:rPr>
          <w:sz w:val="22"/>
        </w:rPr>
        <w:t xml:space="preserve">Feature importance: The algorithm provides intrinsic feature importance scores, which are used in the Diagnostic and Prescriptive sections to identify the most relevant clinical attributes.</w:t>
      </w:r>
    </w:p>
    <w:p w14:paraId="00100334" w14:textId="00100335">
      <w:pPr>
        <w:numPr>
          <w:ilvl w:val="0"/>
          <w:numId w:val="1"/>
        </w:numPr>
        <w:spacing w:after="40"/>
      </w:pPr>
      <w:r>
        <w:rPr>
          <w:sz w:val="22"/>
        </w:rPr>
        <w:t xml:space="preserve">Robust to overfitting: Ensemble averaging across 200 trees reduces variance and produces a more generalised model compared to a single deep decision tree.</w:t>
      </w:r>
    </w:p>
    <w:p w14:paraId="00100336" w14:textId="00100337">
      <w:pPr>
        <w:numPr>
          <w:ilvl w:val="0"/>
          <w:numId w:val="1"/>
        </w:numPr>
        <w:spacing w:after="120"/>
      </w:pPr>
      <w:r>
        <w:rPr>
          <w:sz w:val="22"/>
        </w:rPr>
        <w:t xml:space="preserve">Handles class imbalance: The class_weight='balanced' parameter automatically adjusts sample weights inversely proportional to class frequencies, addressing the mild 54/46 imbalance.</w:t>
      </w:r>
    </w:p>
    <w:p w14:paraId="00100338" w14:textId="00100339">
      <w:pPr>
        <w:pStyle w:val="Heading2"/>
        <w:spacing w:after="80"/>
      </w:pPr>
      <w:r>
        <w:rPr>
          <w:b/>
          <w:sz w:val="28"/>
        </w:rPr>
        <w:t xml:space="preserve">12.2 Model Configuration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3A" w14:textId="0010033B">
            <w:r>
              <w:t xml:space="preserve">Parameter</w:t>
            </w:r>
          </w:p>
        </w:tc>
        <w:tc>
          <w:p w14:paraId="0010033C" w14:textId="0010033D">
            <w:r>
              <w:t xml:space="preserve">Value</w:t>
            </w:r>
          </w:p>
        </w:tc>
        <w:tc>
          <w:p w14:paraId="0010033E" w14:textId="0010033F">
            <w:r>
              <w:t xml:space="preserve">Rationale</w:t>
            </w:r>
          </w:p>
        </w:tc>
      </w:tr>
      <w:tr>
        <w:trPr/>
        <w:tc>
          <w:p w14:paraId="00100340" w14:textId="00100341">
            <w:r>
              <w:t xml:space="preserve">n_estimators</w:t>
            </w:r>
          </w:p>
        </w:tc>
        <w:tc>
          <w:p w14:paraId="00100342" w14:textId="00100343">
            <w:r>
              <w:t xml:space="preserve">200</w:t>
            </w:r>
          </w:p>
        </w:tc>
        <w:tc>
          <w:p w14:paraId="00100344" w14:textId="00100345">
            <w:r>
              <w:t xml:space="preserve">200 trees provide stable, low-variance predictions</w:t>
            </w:r>
          </w:p>
        </w:tc>
      </w:tr>
      <w:tr>
        <w:trPr/>
        <w:tc>
          <w:p w14:paraId="00100346" w14:textId="00100347">
            <w:r>
              <w:t xml:space="preserve">max_depth</w:t>
            </w:r>
          </w:p>
        </w:tc>
        <w:tc>
          <w:p w14:paraId="00100348" w14:textId="00100349">
            <w:r>
              <w:t xml:space="preserve">12</w:t>
            </w:r>
          </w:p>
        </w:tc>
        <w:tc>
          <w:p w14:paraId="0010034A" w14:textId="0010034B">
            <w:r>
              <w:t xml:space="preserve">Limits tree depth to reduce overfitting while retaining expressiveness</w:t>
            </w:r>
          </w:p>
        </w:tc>
      </w:tr>
      <w:tr>
        <w:trPr/>
        <w:tc>
          <w:p w14:paraId="0010034C" w14:textId="0010034D">
            <w:r>
              <w:t xml:space="preserve">class_weight</w:t>
            </w:r>
          </w:p>
        </w:tc>
        <w:tc>
          <w:p w14:paraId="0010034E" w14:textId="0010034F">
            <w:r>
              <w:t xml:space="preserve">balanced</w:t>
            </w:r>
          </w:p>
        </w:tc>
        <w:tc>
          <w:p w14:paraId="00100350" w14:textId="00100351">
            <w:r>
              <w:t xml:space="preserve">Adjusts for mild 54/46 class imbalance automatically</w:t>
            </w:r>
          </w:p>
        </w:tc>
      </w:tr>
      <w:tr>
        <w:trPr/>
        <w:tc>
          <w:p w14:paraId="00100352" w14:textId="00100353">
            <w:r>
              <w:t xml:space="preserve">random_state</w:t>
            </w:r>
          </w:p>
        </w:tc>
        <w:tc>
          <w:p w14:paraId="00100354" w14:textId="00100355">
            <w:r>
              <w:t xml:space="preserve">42</w:t>
            </w:r>
          </w:p>
        </w:tc>
        <w:tc>
          <w:p w14:paraId="00100356" w14:textId="00100357">
            <w:r>
              <w:t xml:space="preserve">Ensures reproducible results</w:t>
            </w:r>
          </w:p>
        </w:tc>
      </w:tr>
      <w:tr>
        <w:trPr/>
        <w:tc>
          <w:p w14:paraId="00100358" w14:textId="00100359">
            <w:r>
              <w:t xml:space="preserve">Train split</w:t>
            </w:r>
          </w:p>
        </w:tc>
        <w:tc>
          <w:p w14:paraId="0010035A" w14:textId="0010035B">
            <w:r>
              <w:t xml:space="preserve">80% — 242 samples</w:t>
            </w:r>
          </w:p>
        </w:tc>
        <w:tc>
          <w:p w14:paraId="0010035C" w14:textId="0010035D">
            <w:r>
              <w:t xml:space="preserve">Standard ML split with stratification</w:t>
            </w:r>
          </w:p>
        </w:tc>
      </w:tr>
      <w:tr>
        <w:trPr/>
        <w:tc>
          <w:p w14:paraId="0010035E" w14:textId="0010035F">
            <w:r>
              <w:t xml:space="preserve">Test split</w:t>
            </w:r>
          </w:p>
        </w:tc>
        <w:tc>
          <w:p w14:paraId="00100360" w14:textId="00100361">
            <w:r>
              <w:t xml:space="preserve">20% — 61 samples</w:t>
            </w:r>
          </w:p>
        </w:tc>
        <w:tc>
          <w:p w14:paraId="00100362" w14:textId="00100363">
            <w:r>
              <w:t xml:space="preserve">Held-out test set for unbiased evaluation</w:t>
            </w:r>
          </w:p>
        </w:tc>
      </w:tr>
      <w:tr>
        <w:trPr/>
        <w:tc>
          <w:p w14:paraId="00100364" w14:textId="00100365">
            <w:r>
              <w:t xml:space="preserve">Stratification</w:t>
            </w:r>
          </w:p>
        </w:tc>
        <w:tc>
          <w:p w14:paraId="00100366" w14:textId="00100367">
            <w:r>
              <w:t xml:space="preserve">stratify=y</w:t>
            </w:r>
          </w:p>
        </w:tc>
        <w:tc>
          <w:p w14:paraId="00100368" w14:textId="00100369">
            <w:r>
              <w:t xml:space="preserve">Preserves class proportions in both splits</w:t>
            </w:r>
          </w:p>
        </w:tc>
      </w:tr>
    </w:tbl>
    <w:p w14:paraId="0010036A" w14:textId="0010036B">
      <w:pPr>
        <w:spacing w:after="120"/>
        <w:jc w:val="center"/>
      </w:pPr>
      <w:r>
        <w:rPr>
          <w:i/>
          <w:sz w:val="20"/>
        </w:rPr>
        <w:t xml:space="preserve">Table 9: Random Forest Classifier Configuration</w:t>
      </w:r>
    </w:p>
    <w:p w14:paraId="0010036C" w14:textId="0010036D">
      <w:pPr>
        <w:pStyle w:val="Heading2"/>
        <w:spacing w:after="80"/>
      </w:pPr>
      <w:r>
        <w:rPr>
          <w:b/>
          <w:sz w:val="28"/>
        </w:rPr>
        <w:t xml:space="preserve">12.3 Feature Engineering</w:t>
      </w:r>
    </w:p>
    <w:p w14:paraId="0010036E" w14:textId="0010036F">
      <w:pPr>
        <w:spacing w:after="80"/>
      </w:pPr>
      <w:r>
        <w:rPr>
          <w:sz w:val="22"/>
        </w:rPr>
        <w:t xml:space="preserve">After preprocessing, the feature matrix X contains 22 encoded columns. The 9 numerical and binary features pass through unchanged, while 4 categorical features are expanded via one-hot encoding: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70" w14:textId="00100371">
            <w:r>
              <w:t xml:space="preserve">Original Feature</w:t>
            </w:r>
          </w:p>
        </w:tc>
        <w:tc>
          <w:p w14:paraId="00100372" w14:textId="00100373">
            <w:r>
              <w:t xml:space="preserve">Encoding</w:t>
            </w:r>
          </w:p>
        </w:tc>
        <w:tc>
          <w:p w14:paraId="00100374" w14:textId="00100375">
            <w:r>
              <w:t xml:space="preserve">Resulting Columns</w:t>
            </w:r>
          </w:p>
        </w:tc>
      </w:tr>
      <w:tr>
        <w:trPr/>
        <w:tc>
          <w:p w14:paraId="00100376" w14:textId="00100377">
            <w:r>
              <w:t xml:space="preserve">cp (4 types)</w:t>
            </w:r>
          </w:p>
        </w:tc>
        <w:tc>
          <w:p w14:paraId="00100378" w14:textId="00100379">
            <w:r>
              <w:t xml:space="preserve">One-hot encoding</w:t>
            </w:r>
          </w:p>
        </w:tc>
        <w:tc>
          <w:p w14:paraId="0010037A" w14:textId="0010037B">
            <w:r>
              <w:t xml:space="preserve">cp_1, cp_2, cp_3, cp_4</w:t>
            </w:r>
          </w:p>
        </w:tc>
      </w:tr>
      <w:tr>
        <w:trPr/>
        <w:tc>
          <w:p w14:paraId="0010037C" w14:textId="0010037D">
            <w:r>
              <w:t xml:space="preserve">restecg (3 types)</w:t>
            </w:r>
          </w:p>
        </w:tc>
        <w:tc>
          <w:p w14:paraId="0010037E" w14:textId="0010037F">
            <w:r>
              <w:t xml:space="preserve">One-hot encoding</w:t>
            </w:r>
          </w:p>
        </w:tc>
        <w:tc>
          <w:p w14:paraId="00100380" w14:textId="00100381">
            <w:r>
              <w:t xml:space="preserve">restecg_0, restecg_1, restecg_2</w:t>
            </w:r>
          </w:p>
        </w:tc>
      </w:tr>
      <w:tr>
        <w:trPr/>
        <w:tc>
          <w:p w14:paraId="00100382" w14:textId="00100383">
            <w:r>
              <w:t xml:space="preserve">slope (3 types)</w:t>
            </w:r>
          </w:p>
        </w:tc>
        <w:tc>
          <w:p w14:paraId="00100384" w14:textId="00100385">
            <w:r>
              <w:t xml:space="preserve">One-hot encoding</w:t>
            </w:r>
          </w:p>
        </w:tc>
        <w:tc>
          <w:p w14:paraId="00100386" w14:textId="00100387">
            <w:r>
              <w:t xml:space="preserve">slope_1, slope_2, slope_3</w:t>
            </w:r>
          </w:p>
        </w:tc>
      </w:tr>
      <w:tr>
        <w:trPr/>
        <w:tc>
          <w:p w14:paraId="00100388" w14:textId="00100389">
            <w:r>
              <w:t xml:space="preserve">thal (3 types)</w:t>
            </w:r>
          </w:p>
        </w:tc>
        <w:tc>
          <w:p w14:paraId="0010038A" w14:textId="0010038B">
            <w:r>
              <w:t xml:space="preserve">One-hot encoding</w:t>
            </w:r>
          </w:p>
        </w:tc>
        <w:tc>
          <w:p w14:paraId="0010038C" w14:textId="0010038D">
            <w:r>
              <w:t xml:space="preserve">thal_3, thal_6, thal_7</w:t>
            </w:r>
          </w:p>
        </w:tc>
      </w:tr>
      <w:tr>
        <w:trPr/>
        <w:tc>
          <w:p w14:paraId="0010038E" w14:textId="0010038F">
            <w:r>
              <w:t xml:space="preserve">9 passthrough features</w:t>
            </w:r>
          </w:p>
        </w:tc>
        <w:tc>
          <w:p w14:paraId="00100390" w14:textId="00100391">
            <w:r>
              <w:t xml:space="preserve">No transformation</w:t>
            </w:r>
          </w:p>
        </w:tc>
        <w:tc>
          <w:p w14:paraId="00100392" w14:textId="00100393">
            <w:r>
              <w:t xml:space="preserve">age, sex, trestbps, chol, fbs, thalach, exang, oldpeak, ca</w:t>
            </w:r>
          </w:p>
        </w:tc>
      </w:tr>
    </w:tbl>
    <w:p w14:paraId="00100394" w14:textId="00100395">
      <w:pPr>
        <w:spacing w:after="120"/>
        <w:jc w:val="center"/>
      </w:pPr>
      <w:r>
        <w:rPr>
          <w:i/>
          <w:sz w:val="20"/>
        </w:rPr>
        <w:t xml:space="preserve">Table 10: Feature Engineering Summary (13 input features → 22 model features)</w:t>
      </w:r>
    </w:p>
    <w:p w14:paraId="00100396" w14:textId="00100397">
      <w:pPr>
        <w:pStyle w:val="Heading2"/>
        <w:spacing w:after="80"/>
      </w:pPr>
      <w:r>
        <w:rPr>
          <w:b/>
          <w:sz w:val="28"/>
        </w:rPr>
        <w:t xml:space="preserve">12.4 Interactive Prediction Interface</w:t>
      </w:r>
    </w:p>
    <w:p w14:paraId="00100398" w14:textId="00100399">
      <w:pPr>
        <w:spacing w:after="120"/>
      </w:pPr>
      <w:r>
        <w:rPr>
          <w:sz w:val="22"/>
        </w:rPr>
        <w:t xml:space="preserve">The Predictive Analytics section of the Streamlit dashboard includes a patient risk prediction form where users can enter 13 clinical attribute values (age, sex, cp, trestbps, chol, fbs, restecg, thalach, exang, oldpeak, slope, ca, thal) via dropdown menus and number inputs. On submission, the trained model generates a predicted class (Higher Risk / Lower Risk) and a percentage risk score displayed on a gauge chart. A medical disclaimer is prominently shown on every prediction output.</w:t>
      </w:r>
    </w:p>
    <w:p w14:paraId="0010039A" w14:textId="0010039B">
      <w:pPr>
        <w:pStyle w:val="Heading1"/>
        <w:spacing w:before="240" w:after="120"/>
      </w:pPr>
      <w:r>
        <w:rPr>
          <w:b/>
          <w:sz w:val="32"/>
        </w:rPr>
        <w:t xml:space="preserve">13. Model Evaluation</w:t>
      </w:r>
    </w:p>
    <w:p w14:paraId="0010039C" w14:textId="0010039D">
      <w:pPr>
        <w:pStyle w:val="Heading2"/>
        <w:spacing w:after="80"/>
      </w:pPr>
      <w:r>
        <w:rPr>
          <w:b/>
          <w:sz w:val="28"/>
        </w:rPr>
        <w:t xml:space="preserve">13.1 Performance Metrics (Actual Results from app.py)</w:t>
      </w:r>
    </w:p>
    <w:p w14:paraId="0010039E" w14:textId="0010039F">
      <w:pPr>
        <w:spacing w:after="80"/>
      </w:pPr>
      <w:r>
        <w:rPr>
          <w:sz w:val="22"/>
        </w:rPr>
        <w:t xml:space="preserve">All metrics below are computed dynamically from the held-out test set (61 samples) in the final app.py. No metrics are hardcoded or fabricated.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A0" w14:textId="001003A1">
            <w:r>
              <w:t xml:space="preserve">Metric</w:t>
            </w:r>
          </w:p>
        </w:tc>
        <w:tc>
          <w:p w14:paraId="001003A2" w14:textId="001003A3">
            <w:r>
              <w:t xml:space="preserve">Value</w:t>
            </w:r>
          </w:p>
        </w:tc>
        <w:tc>
          <w:p w14:paraId="001003A4" w14:textId="001003A5">
            <w:r>
              <w:t xml:space="preserve">Interpretation</w:t>
            </w:r>
          </w:p>
        </w:tc>
      </w:tr>
      <w:tr>
        <w:trPr/>
        <w:tc>
          <w:p w14:paraId="001003A6" w14:textId="001003A7">
            <w:r>
              <w:t xml:space="preserve">Accuracy</w:t>
            </w:r>
          </w:p>
        </w:tc>
        <w:tc>
          <w:p w14:paraId="001003A8" w14:textId="001003A9">
            <w:r>
              <w:t xml:space="preserve">90.16%</w:t>
            </w:r>
          </w:p>
        </w:tc>
        <w:tc>
          <w:p w14:paraId="001003AA" w14:textId="001003AB">
            <w:r>
              <w:t xml:space="preserve">90.16% of 61 test patients correctly classified</w:t>
            </w:r>
          </w:p>
        </w:tc>
      </w:tr>
      <w:tr>
        <w:trPr/>
        <w:tc>
          <w:p w14:paraId="001003AC" w14:textId="001003AD">
            <w:r>
              <w:t xml:space="preserve">Precision</w:t>
            </w:r>
          </w:p>
        </w:tc>
        <w:tc>
          <w:p w14:paraId="001003AE" w14:textId="001003AF">
            <w:r>
              <w:t xml:space="preserve">84.38%</w:t>
            </w:r>
          </w:p>
        </w:tc>
        <w:tc>
          <w:p w14:paraId="001003B0" w14:textId="001003B1">
            <w:r>
              <w:t xml:space="preserve">84.38% of predicted 'disease' cases are truly disease</w:t>
            </w:r>
          </w:p>
        </w:tc>
      </w:tr>
      <w:tr>
        <w:trPr/>
        <w:tc>
          <w:p w14:paraId="001003B2" w14:textId="001003B3">
            <w:r>
              <w:t xml:space="preserve">Recall (Sensitivity)</w:t>
            </w:r>
          </w:p>
        </w:tc>
        <w:tc>
          <w:p w14:paraId="001003B4" w14:textId="001003B5">
            <w:r>
              <w:t xml:space="preserve">96.43%</w:t>
            </w:r>
          </w:p>
        </w:tc>
        <w:tc>
          <w:p w14:paraId="001003B6" w14:textId="001003B7">
            <w:r>
              <w:t xml:space="preserve">96.43% of actual disease cases are correctly identified</w:t>
            </w:r>
          </w:p>
        </w:tc>
      </w:tr>
      <w:tr>
        <w:trPr/>
        <w:tc>
          <w:p w14:paraId="001003B8" w14:textId="001003B9">
            <w:r>
              <w:t xml:space="preserve">F1 Score</w:t>
            </w:r>
          </w:p>
        </w:tc>
        <w:tc>
          <w:p w14:paraId="001003BA" w14:textId="001003BB">
            <w:r>
              <w:t xml:space="preserve">90.00%</w:t>
            </w:r>
          </w:p>
        </w:tc>
        <w:tc>
          <w:p w14:paraId="001003BC" w14:textId="001003BD">
            <w:r>
              <w:t xml:space="preserve">Harmonic mean of Precision and Recall — balanced metric</w:t>
            </w:r>
          </w:p>
        </w:tc>
      </w:tr>
      <w:tr>
        <w:trPr/>
        <w:tc>
          <w:p w14:paraId="001003BE" w14:textId="001003BF">
            <w:r>
              <w:t xml:space="preserve">ROC-AUC</w:t>
            </w:r>
          </w:p>
        </w:tc>
        <w:tc>
          <w:p w14:paraId="001003C0" w14:textId="001003C1">
            <w:r>
              <w:t xml:space="preserve">0.9367</w:t>
            </w:r>
          </w:p>
        </w:tc>
        <w:tc>
          <w:p w14:paraId="001003C2" w14:textId="001003C3">
            <w:r>
              <w:t xml:space="preserve">Strong discriminative ability between disease/no-disease</w:t>
            </w:r>
          </w:p>
        </w:tc>
      </w:tr>
    </w:tbl>
    <w:p w14:paraId="001003C4" w14:textId="001003C5">
      <w:pPr>
        <w:spacing w:after="120"/>
        <w:jc w:val="center"/>
      </w:pPr>
      <w:r>
        <w:rPr>
          <w:i/>
          <w:sz w:val="20"/>
        </w:rPr>
        <w:t xml:space="preserve">Table 11: Random Forest Model Performance Metrics</w:t>
      </w:r>
    </w:p>
    <w:p w14:paraId="001003C6" w14:textId="001003C7">
      <w:pPr>
        <w:pStyle w:val="Heading2"/>
        <w:spacing w:after="80"/>
      </w:pPr>
      <w:r>
        <w:rPr>
          <w:b/>
          <w:sz w:val="28"/>
        </w:rPr>
        <w:t xml:space="preserve">13.2 Confusion Matrix Analysis</w:t>
      </w:r>
    </w:p>
    <w:p w14:paraId="001003C8" w14:textId="001003C9">
      <w:pPr>
        <w:spacing w:after="80"/>
      </w:pPr>
      <w:r>
        <w:rPr>
          <w:sz w:val="22"/>
        </w:rPr>
        <w:t xml:space="preserve">The confusion matrix summarises the prediction outcomes on the 61 test samples:</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CA" w14:textId="001003CB"/>
        </w:tc>
        <w:tc>
          <w:p w14:paraId="001003CC" w14:textId="001003CD">
            <w:r>
              <w:t xml:space="preserve">Predicted: No Disease</w:t>
            </w:r>
          </w:p>
        </w:tc>
        <w:tc>
          <w:p w14:paraId="001003CE" w14:textId="001003CF">
            <w:r>
              <w:t xml:space="preserve">Predicted: Disease</w:t>
            </w:r>
          </w:p>
        </w:tc>
      </w:tr>
      <w:tr>
        <w:trPr/>
        <w:tc>
          <w:p w14:paraId="001003D0" w14:textId="001003D1">
            <w:r>
              <w:t xml:space="preserve">Actual: No Disease (33 patients)</w:t>
            </w:r>
          </w:p>
        </w:tc>
        <w:tc>
          <w:p w14:paraId="001003D2" w14:textId="001003D3">
            <w:r>
              <w:t xml:space="preserve">TN = 28</w:t>
            </w:r>
          </w:p>
        </w:tc>
        <w:tc>
          <w:p w14:paraId="001003D4" w14:textId="001003D5">
            <w:r>
              <w:t xml:space="preserve">FP = 5</w:t>
            </w:r>
          </w:p>
        </w:tc>
      </w:tr>
      <w:tr>
        <w:trPr/>
        <w:tc>
          <w:p w14:paraId="001003D6" w14:textId="001003D7">
            <w:r>
              <w:t xml:space="preserve">Actual: Disease (28 patients)</w:t>
            </w:r>
          </w:p>
        </w:tc>
        <w:tc>
          <w:p w14:paraId="001003D8" w14:textId="001003D9">
            <w:r>
              <w:t xml:space="preserve">FN = 1</w:t>
            </w:r>
          </w:p>
        </w:tc>
        <w:tc>
          <w:p w14:paraId="001003DA" w14:textId="001003DB">
            <w:r>
              <w:t xml:space="preserve">TP = 27</w:t>
            </w:r>
          </w:p>
        </w:tc>
      </w:tr>
      <w:tr>
        <w:trPr/>
        <w:tc>
          <w:p w14:paraId="001003DC" w14:textId="001003DD">
            <w:r>
              <w:t xml:space="preserve">Total</w:t>
            </w:r>
          </w:p>
        </w:tc>
        <w:tc>
          <w:p w14:paraId="001003DE" w14:textId="001003DF">
            <w:r>
              <w:t xml:space="preserve">29 predicted No Disease</w:t>
            </w:r>
          </w:p>
        </w:tc>
        <w:tc>
          <w:p w14:paraId="001003E0" w14:textId="001003E1">
            <w:r>
              <w:t xml:space="preserve">32 predicted Disease</w:t>
            </w:r>
          </w:p>
        </w:tc>
      </w:tr>
    </w:tbl>
    <w:p w14:paraId="001003E2" w14:textId="001003E3">
      <w:pPr>
        <w:spacing w:after="120"/>
        <w:jc w:val="center"/>
      </w:pPr>
      <w:r>
        <w:rPr>
          <w:i/>
          <w:sz w:val="20"/>
        </w:rPr>
        <w:t xml:space="preserve">Figure 12: Confusion Matrix (Random Forest — 61 test samples)</w:t>
      </w:r>
    </w:p>
    <w:p w14:paraId="001003E4" w14:textId="001003E5">
      <w:pPr>
        <w:spacing w:after="40"/>
      </w:pPr>
      <w:r>
        <w:rPr>
          <w:b/>
          <w:sz w:val="22"/>
        </w:rPr>
        <w:t xml:space="preserve">Confusion Matrix Terminology:</w:t>
      </w:r>
    </w:p>
    <w:p w14:paraId="001003E6" w14:textId="001003E7">
      <w:pPr>
        <w:numPr>
          <w:ilvl w:val="0"/>
          <w:numId w:val="2"/>
        </w:numPr>
        <w:spacing w:after="40"/>
      </w:pPr>
      <w:r>
        <w:rPr>
          <w:sz w:val="22"/>
        </w:rPr>
        <w:t xml:space="preserve">True Negative (TN = 28): Patients correctly predicted as having no heart disease.</w:t>
      </w:r>
    </w:p>
    <w:p w14:paraId="001003E8" w14:textId="001003E9">
      <w:pPr>
        <w:numPr>
          <w:ilvl w:val="0"/>
          <w:numId w:val="2"/>
        </w:numPr>
        <w:spacing w:after="40"/>
      </w:pPr>
      <w:r>
        <w:rPr>
          <w:sz w:val="22"/>
        </w:rPr>
        <w:t xml:space="preserve">False Positive (FP = 5): Patients without heart disease incorrectly predicted as having disease. These are analytical over-alerts.</w:t>
      </w:r>
    </w:p>
    <w:p w14:paraId="001003EA" w14:textId="001003EB">
      <w:pPr>
        <w:numPr>
          <w:ilvl w:val="0"/>
          <w:numId w:val="2"/>
        </w:numPr>
        <w:spacing w:after="40"/>
      </w:pPr>
      <w:r>
        <w:rPr>
          <w:sz w:val="22"/>
        </w:rPr>
        <w:t xml:space="preserve">False Negative (FN = 1): Patients with heart disease incorrectly predicted as no disease. This is the most analytically critical error type in screening contexts.</w:t>
      </w:r>
    </w:p>
    <w:p w14:paraId="001003EC" w14:textId="001003ED">
      <w:pPr>
        <w:numPr>
          <w:ilvl w:val="0"/>
          <w:numId w:val="2"/>
        </w:numPr>
        <w:spacing w:after="120"/>
      </w:pPr>
      <w:r>
        <w:rPr>
          <w:sz w:val="22"/>
        </w:rPr>
        <w:t xml:space="preserve">True Positive (TP = 27): Patients correctly predicted as having heart disease.</w:t>
      </w:r>
    </w:p>
    <w:p w14:paraId="001003EE" w14:textId="001003EF">
      <w:pPr>
        <w:spacing w:after="120"/>
      </w:pPr>
      <w:r>
        <w:rPr>
          <w:sz w:val="22"/>
        </w:rPr>
        <w:t xml:space="preserve">The extremely low FN count (only 1) reflects the model's high recall of 96.43%, meaning the model almost never misses an actual disease case. For analytical screening purposes, high recall is preferable because missing a true positive is analytically more costly than a false alert.</w:t>
      </w:r>
    </w:p>
    <w:p w14:paraId="001003F0" w14:textId="001003F1">
      <w:pPr>
        <w:spacing w:after="120"/>
      </w:pPr>
      <w:r>
        <w:rPr>
          <w:i/>
          <w:sz w:val="22"/>
        </w:rPr>
        <w:t xml:space="preserve">Note: These results are educational. This model has NOT been clinically validated and must not be used for patient diagnosis.</w:t>
      </w:r>
    </w:p>
    <w:p w14:paraId="001003F2" w14:textId="001003F3">
      <w:pPr>
        <w:pStyle w:val="Heading2"/>
        <w:spacing w:after="80"/>
      </w:pPr>
      <w:r>
        <w:rPr>
          <w:b/>
          <w:sz w:val="28"/>
        </w:rPr>
        <w:t xml:space="preserve">13.3 ROC Curve and AUC</w:t>
      </w:r>
    </w:p>
    <w:p w14:paraId="001003F4" w14:textId="001003F5">
      <w:pPr>
        <w:spacing w:after="80"/>
      </w:pPr>
      <w:r>
        <w:rPr>
          <w:sz w:val="22"/>
        </w:rPr>
        <w:t xml:space="preserve">The Receiver Operating Characteristic (ROC) curve plots the True Positive Rate (Recall) against the False Positive Rate at varying classification thresholds. The Area Under the Curve (AUC) summarises the model's overall discriminative ability.</w:t>
      </w:r>
    </w:p>
    <w:p w14:paraId="001003F6" w14:textId="001003F7">
      <w:pPr>
        <w:spacing w:after="120"/>
      </w:pPr>
      <w:r>
        <w:rPr>
          <w:sz w:val="22"/>
        </w:rPr>
        <w:t xml:space="preserve">ROC-AUC = 0.9367. An AUC above 0.9 is generally considered excellent discriminative ability. The model substantially outperforms a random baseline (AUC = 0.5) and approaches the ideal classifier (AUC = 1.0). The ROC curve is displayed interactively in the Predictive Analytics section of the Streamlit dashboard.</w:t>
      </w:r>
    </w:p>
    <w:p w14:paraId="001003F8" w14:textId="001003F9">
      <w:pPr>
        <w:spacing w:after="120"/>
      </w:pPr>
      <w:r>
        <w:rPr>
          <w:i/>
          <w:sz w:val="20"/>
        </w:rPr>
        <w:t xml:space="preserve">Figure 13: ROC Curve (AUC = 0.9367) — displayed in the Streamlit dashboard Predictive Analytics section.</w:t>
      </w:r>
    </w:p>
    <w:p w14:paraId="001003FA" w14:textId="001003FB">
      <w:pPr>
        <w:pStyle w:val="Heading2"/>
        <w:spacing w:after="80"/>
      </w:pPr>
      <w:r>
        <w:rPr>
          <w:b/>
          <w:sz w:val="28"/>
        </w:rPr>
        <w:t xml:space="preserve">13.4 Precision–Recall Curve</w:t>
      </w:r>
    </w:p>
    <w:p w14:paraId="001003FC" w14:textId="001003FD">
      <w:pPr>
        <w:spacing w:after="120"/>
      </w:pPr>
      <w:r>
        <w:rPr>
          <w:sz w:val="22"/>
        </w:rPr>
        <w:t xml:space="preserve">The Precision–Recall curve is particularly informative for evaluating model performance on the positive (disease) class. It shows the trade-off between precision (proportion of true disease predictions that are correct) and recall (proportion of actual disease cases identified) across thresholds. The interactive curve is displayed in the Streamlit dashboard alongside the ROC curve.</w:t>
      </w:r>
    </w:p>
    <w:p w14:paraId="001003FE" w14:textId="001003FF">
      <w:pPr>
        <w:spacing w:after="120"/>
      </w:pPr>
      <w:r>
        <w:rPr>
          <w:i/>
          <w:sz w:val="20"/>
        </w:rPr>
        <w:t xml:space="preserve">Figure 14: Precision–Recall Curve — displayed in the Streamlit dashboard Predictive Analytics section.</w:t>
      </w:r>
    </w:p>
    <w:p w14:paraId="00100400" w14:textId="00100401">
      <w:pPr>
        <w:pStyle w:val="Heading2"/>
        <w:spacing w:after="80"/>
      </w:pPr>
      <w:r>
        <w:rPr>
          <w:b/>
          <w:sz w:val="28"/>
        </w:rPr>
        <w:t xml:space="preserve">13.5 Top Feature Importances</w:t>
      </w:r>
    </w:p>
    <w:p w14:paraId="00100402" w14:textId="00100403">
      <w:pPr>
        <w:spacing w:after="80"/>
      </w:pPr>
      <w:r>
        <w:rPr>
          <w:sz w:val="22"/>
        </w:rPr>
        <w:t xml:space="preserve">Random Forest feature importances represent the mean decrease in impurity (Gini importance) contributed by each feature across all 200 trees. The following table and chart show the top 10 most important features. thalach (Maximum Heart Rate) is correctly identified as the most important feature.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404" w14:textId="00100405">
            <w:r>
              <w:t xml:space="preserve">Rank</w:t>
            </w:r>
          </w:p>
        </w:tc>
        <w:tc>
          <w:p w14:paraId="00100406" w14:textId="00100407">
            <w:r>
              <w:t xml:space="preserve">Feature</w:t>
            </w:r>
          </w:p>
        </w:tc>
        <w:tc>
          <w:p w14:paraId="00100408" w14:textId="00100409">
            <w:r>
              <w:t xml:space="preserve">Description</w:t>
            </w:r>
          </w:p>
        </w:tc>
        <w:tc>
          <w:p w14:paraId="0010040A" w14:textId="0010040B">
            <w:r>
              <w:t xml:space="preserve">Importance Score</w:t>
            </w:r>
          </w:p>
        </w:tc>
      </w:tr>
      <w:tr>
        <w:trPr/>
        <w:tc>
          <w:p w14:paraId="0010040C" w14:textId="0010040D">
            <w:r>
              <w:t xml:space="preserve">1</w:t>
            </w:r>
          </w:p>
        </w:tc>
        <w:tc>
          <w:p w14:paraId="0010040E" w14:textId="0010040F">
            <w:r>
              <w:t xml:space="preserve">thalach</w:t>
            </w:r>
          </w:p>
        </w:tc>
        <w:tc>
          <w:p w14:paraId="00100410" w14:textId="00100411">
            <w:r>
              <w:t xml:space="preserve">Maximum heart rate achieved</w:t>
            </w:r>
          </w:p>
        </w:tc>
        <w:tc>
          <w:p w14:paraId="00100412" w14:textId="00100413">
            <w:r>
              <w:t xml:space="preserve">0.1112</w:t>
            </w:r>
          </w:p>
        </w:tc>
      </w:tr>
      <w:tr>
        <w:trPr/>
        <w:tc>
          <w:p w14:paraId="00100414" w14:textId="00100415">
            <w:r>
              <w:t xml:space="preserve">2</w:t>
            </w:r>
          </w:p>
        </w:tc>
        <w:tc>
          <w:p w14:paraId="00100416" w14:textId="00100417">
            <w:r>
              <w:t xml:space="preserve">ca</w:t>
            </w:r>
          </w:p>
        </w:tc>
        <w:tc>
          <w:p w14:paraId="00100418" w14:textId="00100419">
            <w:r>
              <w:t xml:space="preserve">Number of fluoroscopy-coloured vessels</w:t>
            </w:r>
          </w:p>
        </w:tc>
        <w:tc>
          <w:p w14:paraId="0010041A" w14:textId="0010041B">
            <w:r>
              <w:t xml:space="preserve">0.0971</w:t>
            </w:r>
          </w:p>
        </w:tc>
      </w:tr>
      <w:tr>
        <w:trPr/>
        <w:tc>
          <w:p w14:paraId="0010041C" w14:textId="0010041D">
            <w:r>
              <w:t xml:space="preserve">3</w:t>
            </w:r>
          </w:p>
        </w:tc>
        <w:tc>
          <w:p w14:paraId="0010041E" w14:textId="0010041F">
            <w:r>
              <w:t xml:space="preserve">thal_3</w:t>
            </w:r>
          </w:p>
        </w:tc>
        <w:tc>
          <w:p w14:paraId="00100420" w14:textId="00100421">
            <w:r>
              <w:t xml:space="preserve">Normal thalassemia (encoded)</w:t>
            </w:r>
          </w:p>
        </w:tc>
        <w:tc>
          <w:p w14:paraId="00100422" w14:textId="00100423">
            <w:r>
              <w:t xml:space="preserve">0.0829</w:t>
            </w:r>
          </w:p>
        </w:tc>
      </w:tr>
      <w:tr>
        <w:trPr/>
        <w:tc>
          <w:p w14:paraId="00100424" w14:textId="00100425">
            <w:r>
              <w:t xml:space="preserve">4</w:t>
            </w:r>
          </w:p>
        </w:tc>
        <w:tc>
          <w:p w14:paraId="00100426" w14:textId="00100427">
            <w:r>
              <w:t xml:space="preserve">age</w:t>
            </w:r>
          </w:p>
        </w:tc>
        <w:tc>
          <w:p w14:paraId="00100428" w14:textId="00100429">
            <w:r>
              <w:t xml:space="preserve">Patient age</w:t>
            </w:r>
          </w:p>
        </w:tc>
        <w:tc>
          <w:p w14:paraId="0010042A" w14:textId="0010042B">
            <w:r>
              <w:t xml:space="preserve">0.0825</w:t>
            </w:r>
          </w:p>
        </w:tc>
      </w:tr>
      <w:tr>
        <w:trPr/>
        <w:tc>
          <w:p w14:paraId="0010042C" w14:textId="0010042D">
            <w:r>
              <w:t xml:space="preserve">5</w:t>
            </w:r>
          </w:p>
        </w:tc>
        <w:tc>
          <w:p w14:paraId="0010042E" w14:textId="0010042F">
            <w:r>
              <w:t xml:space="preserve">oldpeak</w:t>
            </w:r>
          </w:p>
        </w:tc>
        <w:tc>
          <w:p w14:paraId="00100430" w14:textId="00100431">
            <w:r>
              <w:t xml:space="preserve">ST depression (exercise vs rest)</w:t>
            </w:r>
          </w:p>
        </w:tc>
        <w:tc>
          <w:p w14:paraId="00100432" w14:textId="00100433">
            <w:r>
              <w:t xml:space="preserve">0.0819</w:t>
            </w:r>
          </w:p>
        </w:tc>
      </w:tr>
      <w:tr>
        <w:trPr/>
        <w:tc>
          <w:p w14:paraId="00100434" w14:textId="00100435">
            <w:r>
              <w:t xml:space="preserve">6</w:t>
            </w:r>
          </w:p>
        </w:tc>
        <w:tc>
          <w:p w14:paraId="00100436" w14:textId="00100437">
            <w:r>
              <w:t xml:space="preserve">chol</w:t>
            </w:r>
          </w:p>
        </w:tc>
        <w:tc>
          <w:p w14:paraId="00100438" w14:textId="00100439">
            <w:r>
              <w:t xml:space="preserve">Serum cholesterol</w:t>
            </w:r>
          </w:p>
        </w:tc>
        <w:tc>
          <w:p w14:paraId="0010043A" w14:textId="0010043B">
            <w:r>
              <w:t xml:space="preserve">0.0810</w:t>
            </w:r>
          </w:p>
        </w:tc>
      </w:tr>
      <w:tr>
        <w:trPr/>
        <w:tc>
          <w:p w14:paraId="0010043C" w14:textId="0010043D">
            <w:r>
              <w:t xml:space="preserve">7</w:t>
            </w:r>
          </w:p>
        </w:tc>
        <w:tc>
          <w:p w14:paraId="0010043E" w14:textId="0010043F">
            <w:r>
              <w:t xml:space="preserve">thal_7</w:t>
            </w:r>
          </w:p>
        </w:tc>
        <w:tc>
          <w:p w14:paraId="00100440" w14:textId="00100441">
            <w:r>
              <w:t xml:space="preserve">Reversable thalassemia defect (encoded)</w:t>
            </w:r>
          </w:p>
        </w:tc>
        <w:tc>
          <w:p w14:paraId="00100442" w14:textId="00100443">
            <w:r>
              <w:t xml:space="preserve">0.0791</w:t>
            </w:r>
          </w:p>
        </w:tc>
      </w:tr>
      <w:tr>
        <w:trPr/>
        <w:tc>
          <w:p w14:paraId="00100444" w14:textId="00100445">
            <w:r>
              <w:t xml:space="preserve">8</w:t>
            </w:r>
          </w:p>
        </w:tc>
        <w:tc>
          <w:p w14:paraId="00100446" w14:textId="00100447">
            <w:r>
              <w:t xml:space="preserve">cp_4</w:t>
            </w:r>
          </w:p>
        </w:tc>
        <w:tc>
          <w:p w14:paraId="00100448" w14:textId="00100449">
            <w:r>
              <w:t xml:space="preserve">Asymptomatic chest pain (encoded)</w:t>
            </w:r>
          </w:p>
        </w:tc>
        <w:tc>
          <w:p w14:paraId="0010044A" w14:textId="0010044B">
            <w:r>
              <w:t xml:space="preserve">0.0770</w:t>
            </w:r>
          </w:p>
        </w:tc>
      </w:tr>
      <w:tr>
        <w:trPr/>
        <w:tc>
          <w:p w14:paraId="0010044C" w14:textId="0010044D">
            <w:r>
              <w:t xml:space="preserve">9</w:t>
            </w:r>
          </w:p>
        </w:tc>
        <w:tc>
          <w:p w14:paraId="0010044E" w14:textId="0010044F">
            <w:r>
              <w:t xml:space="preserve">trestbps</w:t>
            </w:r>
          </w:p>
        </w:tc>
        <w:tc>
          <w:p w14:paraId="00100450" w14:textId="00100451">
            <w:r>
              <w:t xml:space="preserve">Resting blood pressure</w:t>
            </w:r>
          </w:p>
        </w:tc>
        <w:tc>
          <w:p w14:paraId="00100452" w14:textId="00100453">
            <w:r>
              <w:t xml:space="preserve">0.0708</w:t>
            </w:r>
          </w:p>
        </w:tc>
      </w:tr>
      <w:tr>
        <w:trPr/>
        <w:tc>
          <w:p w14:paraId="00100454" w14:textId="00100455">
            <w:r>
              <w:t xml:space="preserve">10</w:t>
            </w:r>
          </w:p>
        </w:tc>
        <w:tc>
          <w:p w14:paraId="00100456" w14:textId="00100457">
            <w:r>
              <w:t xml:space="preserve">exang</w:t>
            </w:r>
          </w:p>
        </w:tc>
        <w:tc>
          <w:p w14:paraId="00100458" w14:textId="00100459">
            <w:r>
              <w:t xml:space="preserve">Exercise-induced angina</w:t>
            </w:r>
          </w:p>
        </w:tc>
        <w:tc>
          <w:p w14:paraId="0010045A" w14:textId="0010045B">
            <w:r>
              <w:t xml:space="preserve">0.0432</w:t>
            </w:r>
          </w:p>
        </w:tc>
      </w:tr>
    </w:tbl>
    <w:p w14:paraId="0010045C" w14:textId="0010045D">
      <w:pPr>
        <w:spacing w:after="120"/>
        <w:jc w:val="center"/>
      </w:pPr>
      <w:r>
        <w:rPr>
          <w:i/>
          <w:sz w:val="20"/>
        </w:rPr>
        <w:t xml:space="preserve">Table 12 / Figure 15: Top 10 Random Forest Feature Importances (thalach is the most important feature; ca is second)</w:t>
      </w:r>
    </w:p>
    <w:p w14:paraId="0010045E" w14:textId="0010045F">
      <w:pPr>
        <w:spacing w:after="120"/>
      </w:pPr>
      <w:r>
        <w:rPr>
          <w:sz w:val="22"/>
        </w:rPr>
        <w:t xml:space="preserve">The feature importance chart is rendered as an interactive horizontal bar chart in the Streamlit dashboard's Predictive Analytics section. The 9 passthrough features and 13 one-hot encoded features all contribute to the ensemble, with the top 10 accounting for the majority of model decision-making.</w:t>
      </w:r>
    </w:p>
    <w:p w14:paraId="00100460" w14:textId="00100461">
      <w:pPr>
        <w:pStyle w:val="Heading2"/>
        <w:spacing w:after="80"/>
      </w:pPr>
      <w:r>
        <w:rPr>
          <w:b/>
          <w:sz w:val="28"/>
        </w:rPr>
        <w:t xml:space="preserve">13.6 Classification Report</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462" w14:textId="00100463">
            <w:r>
              <w:t xml:space="preserve">Class</w:t>
            </w:r>
          </w:p>
        </w:tc>
        <w:tc>
          <w:p w14:paraId="00100464" w14:textId="00100465">
            <w:r>
              <w:t xml:space="preserve">Precision</w:t>
            </w:r>
          </w:p>
        </w:tc>
        <w:tc>
          <w:p w14:paraId="00100466" w14:textId="00100467">
            <w:r>
              <w:t xml:space="preserve">Recall</w:t>
            </w:r>
          </w:p>
        </w:tc>
        <w:tc>
          <w:p w14:paraId="00100468" w14:textId="00100469">
            <w:r>
              <w:t xml:space="preserve">F1-Score</w:t>
            </w:r>
          </w:p>
        </w:tc>
        <w:tc>
          <w:p w14:paraId="0010046A" w14:textId="0010046B">
            <w:r>
              <w:t xml:space="preserve">Support</w:t>
            </w:r>
          </w:p>
        </w:tc>
      </w:tr>
      <w:tr>
        <w:trPr/>
        <w:tc>
          <w:p w14:paraId="0010046C" w14:textId="0010046D">
            <w:r>
              <w:t xml:space="preserve">No Disease (0)</w:t>
            </w:r>
          </w:p>
        </w:tc>
        <w:tc>
          <w:p w14:paraId="0010046E" w14:textId="0010046F">
            <w:r>
              <w:t xml:space="preserve">0.97</w:t>
            </w:r>
          </w:p>
        </w:tc>
        <w:tc>
          <w:p w14:paraId="00100470" w14:textId="00100471">
            <w:r>
              <w:t xml:space="preserve">0.85</w:t>
            </w:r>
          </w:p>
        </w:tc>
        <w:tc>
          <w:p w14:paraId="00100472" w14:textId="00100473">
            <w:r>
              <w:t xml:space="preserve">0.90</w:t>
            </w:r>
          </w:p>
        </w:tc>
        <w:tc>
          <w:p w14:paraId="00100474" w14:textId="00100475">
            <w:r>
              <w:t xml:space="preserve">33</w:t>
            </w:r>
          </w:p>
        </w:tc>
      </w:tr>
      <w:tr>
        <w:trPr/>
        <w:tc>
          <w:p w14:paraId="00100476" w14:textId="00100477">
            <w:r>
              <w:t xml:space="preserve">Disease (1)</w:t>
            </w:r>
          </w:p>
        </w:tc>
        <w:tc>
          <w:p w14:paraId="00100478" w14:textId="00100479">
            <w:r>
              <w:t xml:space="preserve">0.84</w:t>
            </w:r>
          </w:p>
        </w:tc>
        <w:tc>
          <w:p w14:paraId="0010047A" w14:textId="0010047B">
            <w:r>
              <w:t xml:space="preserve">0.96</w:t>
            </w:r>
          </w:p>
        </w:tc>
        <w:tc>
          <w:p w14:paraId="0010047C" w14:textId="0010047D">
            <w:r>
              <w:t xml:space="preserve">0.90</w:t>
            </w:r>
          </w:p>
        </w:tc>
        <w:tc>
          <w:p w14:paraId="0010047E" w14:textId="0010047F">
            <w:r>
              <w:t xml:space="preserve">28</w:t>
            </w:r>
          </w:p>
        </w:tc>
      </w:tr>
      <w:tr>
        <w:trPr/>
        <w:tc>
          <w:p w14:paraId="00100480" w14:textId="00100481">
            <w:r>
              <w:t xml:space="preserve">Macro avg</w:t>
            </w:r>
          </w:p>
        </w:tc>
        <w:tc>
          <w:p w14:paraId="00100482" w14:textId="00100483">
            <w:r>
              <w:t xml:space="preserve">0.90</w:t>
            </w:r>
          </w:p>
        </w:tc>
        <w:tc>
          <w:p w14:paraId="00100484" w14:textId="00100485">
            <w:r>
              <w:t xml:space="preserve">0.91</w:t>
            </w:r>
          </w:p>
        </w:tc>
        <w:tc>
          <w:p w14:paraId="00100486" w14:textId="00100487">
            <w:r>
              <w:t xml:space="preserve">0.90</w:t>
            </w:r>
          </w:p>
        </w:tc>
        <w:tc>
          <w:p w14:paraId="00100488" w14:textId="00100489">
            <w:r>
              <w:t xml:space="preserve">61</w:t>
            </w:r>
          </w:p>
        </w:tc>
      </w:tr>
      <w:tr>
        <w:trPr/>
        <w:tc>
          <w:p w14:paraId="0010048A" w14:textId="0010048B">
            <w:r>
              <w:t xml:space="preserve">Weighted avg</w:t>
            </w:r>
          </w:p>
        </w:tc>
        <w:tc>
          <w:p w14:paraId="0010048C" w14:textId="0010048D">
            <w:r>
              <w:t xml:space="preserve">0.91</w:t>
            </w:r>
          </w:p>
        </w:tc>
        <w:tc>
          <w:p w14:paraId="0010048E" w14:textId="0010048F">
            <w:r>
              <w:t xml:space="preserve">0.90</w:t>
            </w:r>
          </w:p>
        </w:tc>
        <w:tc>
          <w:p w14:paraId="00100490" w14:textId="00100491">
            <w:r>
              <w:t xml:space="preserve">0.90</w:t>
            </w:r>
          </w:p>
        </w:tc>
        <w:tc>
          <w:p w14:paraId="00100492" w14:textId="00100493">
            <w:r>
              <w:t xml:space="preserve">61</w:t>
            </w:r>
          </w:p>
        </w:tc>
      </w:tr>
    </w:tbl>
    <w:p w14:paraId="00100494" w14:textId="00100495">
      <w:pPr>
        <w:spacing w:after="160"/>
        <w:jc w:val="center"/>
      </w:pPr>
      <w:r>
        <w:rPr>
          <w:i/>
          <w:sz w:val="20"/>
        </w:rPr>
        <w:t xml:space="preserve">Table 13: Classification Report (from app.py test set evaluation)</w:t>
      </w:r>
    </w:p>
    <w:p w14:paraId="00100496" w14:textId="00100497">
      <w:pPr>
        <w:pStyle w:val="Heading1"/>
        <w:spacing w:before="240" w:after="120"/>
      </w:pPr>
      <w:r>
        <w:rPr>
          <w:b/>
          <w:sz w:val="32"/>
        </w:rPr>
        <w:t xml:space="preserve">14. Prescriptive / Decision Insights</w:t>
      </w:r>
    </w:p>
    <w:p w14:paraId="00100498" w14:textId="00100499">
      <w:pPr>
        <w:spacing w:after="120"/>
      </w:pPr>
      <w:r>
        <w:rPr>
          <w:sz w:val="22"/>
        </w:rPr>
        <w:t xml:space="preserve">Prescriptive analytics translates findings from descriptive and diagnostic analytics into actionable data-driven insights. In this project, prescriptive insights are framed exclusively for educational, analytical, and data exploration purposes — not for clinical decision-making.</w:t>
      </w:r>
    </w:p>
    <w:p w14:paraId="0010049A" w14:textId="0010049B">
      <w:pPr>
        <w:pStyle w:val="Heading2"/>
        <w:spacing w:after="80"/>
      </w:pPr>
      <w:r>
        <w:rPr>
          <w:b/>
          <w:sz w:val="28"/>
        </w:rPr>
        <w:t xml:space="preserve">14.1 High-Risk Analytical Segments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49C" w14:textId="0010049D">
            <w:r>
              <w:t xml:space="preserve">Segment</w:t>
            </w:r>
          </w:p>
        </w:tc>
        <w:tc>
          <w:p w14:paraId="0010049E" w14:textId="0010049F">
            <w:r>
              <w:t xml:space="preserve">Condition</w:t>
            </w:r>
          </w:p>
        </w:tc>
        <w:tc>
          <w:p w14:paraId="001004A0" w14:textId="001004A1">
            <w:r>
              <w:t xml:space="preserve">Observed Disease Rate (This Dataset)</w:t>
            </w:r>
          </w:p>
        </w:tc>
      </w:tr>
      <w:tr>
        <w:trPr/>
        <w:tc>
          <w:p w14:paraId="001004A2" w14:textId="001004A3">
            <w:r>
              <w:t xml:space="preserve">Asymptomatic Chest Pain</w:t>
            </w:r>
          </w:p>
        </w:tc>
        <w:tc>
          <w:p w14:paraId="001004A4" w14:textId="001004A5">
            <w:r>
              <w:t xml:space="preserve">cp = 4</w:t>
            </w:r>
          </w:p>
        </w:tc>
        <w:tc>
          <w:p w14:paraId="001004A6" w14:textId="001004A7">
            <w:r>
              <w:t xml:space="preserve">~72% disease rate</w:t>
            </w:r>
          </w:p>
        </w:tc>
      </w:tr>
      <w:tr>
        <w:trPr/>
        <w:tc>
          <w:p w14:paraId="001004A8" w14:textId="001004A9">
            <w:r>
              <w:t xml:space="preserve">Exercise-Induced Angina</w:t>
            </w:r>
          </w:p>
        </w:tc>
        <w:tc>
          <w:p w14:paraId="001004AA" w14:textId="001004AB">
            <w:r>
              <w:t xml:space="preserve">exang = 1</w:t>
            </w:r>
          </w:p>
        </w:tc>
        <w:tc>
          <w:p w14:paraId="001004AC" w14:textId="001004AD">
            <w:r>
              <w:t xml:space="preserve">~75% disease rate</w:t>
            </w:r>
          </w:p>
        </w:tc>
      </w:tr>
      <w:tr>
        <w:trPr/>
        <w:tc>
          <w:p w14:paraId="001004AE" w14:textId="001004AF">
            <w:r>
              <w:t xml:space="preserve">Multiple Vessels Affected</w:t>
            </w:r>
          </w:p>
        </w:tc>
        <w:tc>
          <w:p w14:paraId="001004B0" w14:textId="001004B1">
            <w:r>
              <w:t xml:space="preserve">ca &gt;= 2</w:t>
            </w:r>
          </w:p>
        </w:tc>
        <w:tc>
          <w:p w14:paraId="001004B2" w14:textId="001004B3">
            <w:r>
              <w:t xml:space="preserve">High disease prevalence</w:t>
            </w:r>
          </w:p>
        </w:tc>
      </w:tr>
      <w:tr>
        <w:trPr/>
        <w:tc>
          <w:p w14:paraId="001004B4" w14:textId="001004B5">
            <w:r>
              <w:t xml:space="preserve">High ST Depression</w:t>
            </w:r>
          </w:p>
        </w:tc>
        <w:tc>
          <w:p w14:paraId="001004B6" w14:textId="001004B7">
            <w:r>
              <w:t xml:space="preserve">oldpeak &gt;= 2</w:t>
            </w:r>
          </w:p>
        </w:tc>
        <w:tc>
          <w:p w14:paraId="001004B8" w14:textId="001004B9">
            <w:r>
              <w:t xml:space="preserve">Elevated disease association</w:t>
            </w:r>
          </w:p>
        </w:tc>
      </w:tr>
      <w:tr>
        <w:trPr/>
        <w:tc>
          <w:p w14:paraId="001004BA" w14:textId="001004BB">
            <w:r>
              <w:t xml:space="preserve">Older Patients</w:t>
            </w:r>
          </w:p>
        </w:tc>
        <w:tc>
          <w:p w14:paraId="001004BC" w14:textId="001004BD">
            <w:r>
              <w:t xml:space="preserve">age &gt;= 60</w:t>
            </w:r>
          </w:p>
        </w:tc>
        <w:tc>
          <w:p w14:paraId="001004BE" w14:textId="001004BF">
            <w:r>
              <w:t xml:space="preserve">Higher observed disease rate</w:t>
            </w:r>
          </w:p>
        </w:tc>
      </w:tr>
      <w:tr>
        <w:trPr/>
        <w:tc>
          <w:p w14:paraId="001004C0" w14:textId="001004C1">
            <w:r>
              <w:t xml:space="preserve">Reversable Thalassemia</w:t>
            </w:r>
          </w:p>
        </w:tc>
        <w:tc>
          <w:p w14:paraId="001004C2" w14:textId="001004C3">
            <w:r>
              <w:t xml:space="preserve">thal = 7</w:t>
            </w:r>
          </w:p>
        </w:tc>
        <w:tc>
          <w:p w14:paraId="001004C4" w14:textId="001004C5">
            <w:r>
              <w:t xml:space="preserve">Higher disease association than thal=3</w:t>
            </w:r>
          </w:p>
        </w:tc>
      </w:tr>
    </w:tbl>
    <w:p w14:paraId="001004C6" w14:textId="001004C7">
      <w:pPr>
        <w:spacing w:after="120"/>
        <w:jc w:val="center"/>
      </w:pPr>
      <w:r>
        <w:rPr>
          <w:i/>
          <w:sz w:val="20"/>
        </w:rPr>
        <w:t xml:space="preserve">Table 14: High-Risk Analytical Segments Observed in This Dataset</w:t>
      </w:r>
    </w:p>
    <w:p w14:paraId="001004C8" w14:textId="001004C9">
      <w:pPr>
        <w:pStyle w:val="Heading2"/>
        <w:spacing w:after="80"/>
      </w:pPr>
      <w:r>
        <w:rPr>
          <w:b/>
          <w:sz w:val="28"/>
        </w:rPr>
        <w:t xml:space="preserve">14.2 Model-Based Risk Prioritisation</w:t>
      </w:r>
    </w:p>
    <w:p w14:paraId="001004CA" w14:textId="001004CB">
      <w:pPr>
        <w:spacing w:after="120"/>
      </w:pPr>
      <w:r>
        <w:rPr>
          <w:sz w:val="22"/>
        </w:rPr>
        <w:t xml:space="preserve">The trained Random Forest model's predicted probability output (risk score, 0–100%) provides a continuous measure of analytical risk. For each patient record, the model assigns a probability that the patient belongs to the disease class. This score can be used to prioritise records for further data review in an analytical pipeline. Higher risk scores indicate that the model detected a combination of features more consistent with disease patterns observed in the training data.</w:t>
      </w:r>
    </w:p>
    <w:p w14:paraId="001004CC" w14:textId="001004CD">
      <w:pPr>
        <w:pStyle w:val="Heading2"/>
        <w:spacing w:after="80"/>
      </w:pPr>
      <w:r>
        <w:rPr>
          <w:b/>
          <w:sz w:val="28"/>
        </w:rPr>
        <w:t xml:space="preserve">14.3 Feature Emphasis for Analytical Model Design</w:t>
      </w:r>
    </w:p>
    <w:p w14:paraId="001004CE" w14:textId="001004CF">
      <w:pPr>
        <w:spacing w:after="120"/>
      </w:pPr>
      <w:r>
        <w:rPr>
          <w:sz w:val="22"/>
        </w:rPr>
        <w:t xml:space="preserve">Based on feature importance analysis, any analytical model built on this dataset should prioritise: thalach (maximum heart rate), ca (vessel count), thal encoding, age, oldpeak (ST depression), and cp encoding. These features collectively account for the majority of the model's predictive signal and should be collected and maintained with high data quality in any analytical system.</w:t>
      </w:r>
    </w:p>
    <w:p w14:paraId="001004D0" w14:textId="001004D1">
      <w:pPr>
        <w:pStyle w:val="Heading2"/>
        <w:spacing w:after="80"/>
      </w:pPr>
      <w:r>
        <w:rPr>
          <w:b/>
          <w:sz w:val="28"/>
        </w:rPr>
        <w:t xml:space="preserve">14.4 Population-Level Analytical Observations</w:t>
      </w:r>
    </w:p>
    <w:p w14:paraId="001004D2" w14:textId="001004D3">
      <w:pPr>
        <w:spacing w:after="120"/>
      </w:pPr>
      <w:r>
        <w:rPr>
          <w:sz w:val="22"/>
        </w:rPr>
        <w:t xml:space="preserve">At the population level, the dataset reveals: (1) Disease prevalence is nearly equal between the two classes (54/46 split), making this an analytically tractable classification problem; (2) The 55–70 age band shows the highest concentration of disease patients; (3) Male patients constitute a larger proportion of the dataset; (4) The most analytically informative features (thalach, ca, thal, oldpeak, cp_4) are all exercise-related or diagnostic test–derived, highlighting the importance of exercise stress tests in this dataset.</w:t>
      </w:r>
    </w:p>
    <w:p w14:paraId="001004D4" w14:textId="001004D5">
      <w:pPr>
        <w:pStyle w:val="Heading1"/>
        <w:spacing w:before="240" w:after="120"/>
      </w:pPr>
      <w:r>
        <w:rPr>
          <w:b/>
          <w:sz w:val="32"/>
        </w:rPr>
        <w:t xml:space="preserve">15. Interactive Streamlit Dashboard</w:t>
      </w:r>
    </w:p>
    <w:p w14:paraId="001004D6" w14:textId="001004D7">
      <w:pPr>
        <w:spacing w:after="120"/>
      </w:pPr>
      <w:r>
        <w:rPr>
          <w:sz w:val="22"/>
        </w:rPr>
        <w:t xml:space="preserve">The Streamlit dashboard (app.py) is the primary deliverable of this project. It provides an interactive, web-based interface accessible at http://localhost:8501 after running streamlit run app.py. The dashboard contains exactly 9 sections navigable via the sidebar.</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4D8" w14:textId="001004D9">
            <w:r>
              <w:t xml:space="preserve">Section</w:t>
            </w:r>
          </w:p>
        </w:tc>
        <w:tc>
          <w:p w14:paraId="001004DA" w14:textId="001004DB">
            <w:r>
              <w:t xml:space="preserve">Key Features</w:t>
            </w:r>
          </w:p>
        </w:tc>
        <w:tc>
          <w:p w14:paraId="001004DC" w14:textId="001004DD">
            <w:r>
              <w:t xml:space="preserve">Analytics Type</w:t>
            </w:r>
          </w:p>
        </w:tc>
      </w:tr>
      <w:tr>
        <w:trPr/>
        <w:tc>
          <w:p w14:paraId="001004DE" w14:textId="001004DF">
            <w:r>
              <w:t xml:space="preserve">1. Home</w:t>
            </w:r>
          </w:p>
        </w:tc>
        <w:tc>
          <w:p w14:paraId="001004E0" w14:textId="001004E1">
            <w:r>
              <w:t xml:space="preserve">Project overview, objectives, pipeline, tech stack, disclaimer</w:t>
            </w:r>
          </w:p>
        </w:tc>
        <w:tc>
          <w:p w14:paraId="001004E2" w14:textId="001004E3">
            <w:r>
              <w:t xml:space="preserve">Overview</w:t>
            </w:r>
          </w:p>
        </w:tc>
      </w:tr>
      <w:tr>
        <w:trPr/>
        <w:tc>
          <w:p w14:paraId="001004E4" w14:textId="001004E5">
            <w:r>
              <w:t xml:space="preserve">2. Dataset Overview</w:t>
            </w:r>
          </w:p>
        </w:tc>
        <w:tc>
          <w:p w14:paraId="001004E6" w14:textId="001004E7">
            <w:r>
              <w:t xml:space="preserve">Schema, quality metrics, preprocessing log, sample rows, data types</w:t>
            </w:r>
          </w:p>
        </w:tc>
        <w:tc>
          <w:p w14:paraId="001004E8" w14:textId="001004E9">
            <w:r>
              <w:t xml:space="preserve">Informational</w:t>
            </w:r>
          </w:p>
        </w:tc>
      </w:tr>
      <w:tr>
        <w:trPr/>
        <w:tc>
          <w:p w14:paraId="001004EA" w14:textId="001004EB">
            <w:r>
              <w:t xml:space="preserve">3. KPI Dashboard</w:t>
            </w:r>
          </w:p>
        </w:tc>
        <w:tc>
          <w:p w14:paraId="001004EC" w14:textId="001004ED">
            <w:r>
              <w:t xml:space="preserve">6 KPI metrics: total patients, disease count, avg age, cholesterol, BP, heart rate</w:t>
            </w:r>
          </w:p>
        </w:tc>
        <w:tc>
          <w:p w14:paraId="001004EE" w14:textId="001004EF">
            <w:r>
              <w:t xml:space="preserve">Descriptive</w:t>
            </w:r>
          </w:p>
        </w:tc>
      </w:tr>
      <w:tr>
        <w:trPr/>
        <w:tc>
          <w:p w14:paraId="001004F0" w14:textId="001004F1">
            <w:r>
              <w:t xml:space="preserve">4. EDA</w:t>
            </w:r>
          </w:p>
        </w:tc>
        <w:tc>
          <w:p w14:paraId="001004F2" w14:textId="001004F3">
            <w:r>
              <w:t xml:space="preserve">10+ interactive Plotly charts: histograms, box plots, violin plots, heatmap</w:t>
            </w:r>
          </w:p>
        </w:tc>
        <w:tc>
          <w:p w14:paraId="001004F4" w14:textId="001004F5">
            <w:r>
              <w:t xml:space="preserve">Exploratory</w:t>
            </w:r>
          </w:p>
        </w:tc>
      </w:tr>
      <w:tr>
        <w:trPr/>
        <w:tc>
          <w:p w14:paraId="001004F6" w14:textId="001004F7">
            <w:r>
              <w:t xml:space="preserve">5. Descriptive Analytics</w:t>
            </w:r>
          </w:p>
        </w:tc>
        <w:tc>
          <w:p w14:paraId="001004F8" w14:textId="001004F9">
            <w:r>
              <w:t xml:space="preserve">Population summary, age group chart, ECG distribution, FBS pie chart</w:t>
            </w:r>
          </w:p>
        </w:tc>
        <w:tc>
          <w:p w14:paraId="001004FA" w14:textId="001004FB">
            <w:r>
              <w:t xml:space="preserve">Descriptive</w:t>
            </w:r>
          </w:p>
        </w:tc>
      </w:tr>
      <w:tr>
        <w:trPr/>
        <w:tc>
          <w:p w14:paraId="001004FC" w14:textId="001004FD">
            <w:r>
              <w:t xml:space="preserve">6. Diagnostic Analytics</w:t>
            </w:r>
          </w:p>
        </w:tc>
        <w:tc>
          <w:p w14:paraId="001004FE" w14:textId="001004FF">
            <w:r>
              <w:t xml:space="preserve">Disease rates by sex, CP type, slope, ca, thal; correlation bar chart</w:t>
            </w:r>
          </w:p>
        </w:tc>
        <w:tc>
          <w:p w14:paraId="00100500" w14:textId="00100501">
            <w:r>
              <w:t xml:space="preserve">Diagnostic</w:t>
            </w:r>
          </w:p>
        </w:tc>
      </w:tr>
      <w:tr>
        <w:trPr/>
        <w:tc>
          <w:p w14:paraId="00100502" w14:textId="00100503">
            <w:r>
              <w:t xml:space="preserve">7. Predictive Analytics</w:t>
            </w:r>
          </w:p>
        </w:tc>
        <w:tc>
          <w:p w14:paraId="00100504" w14:textId="00100505">
            <w:r>
              <w:t xml:space="preserve">Model config, metrics, confusion matrix, ROC curve, PR curve, feature importances, prediction form with gauge chart</w:t>
            </w:r>
          </w:p>
        </w:tc>
        <w:tc>
          <w:p w14:paraId="00100506" w14:textId="00100507">
            <w:r>
              <w:t xml:space="preserve">Predictive</w:t>
            </w:r>
          </w:p>
        </w:tc>
      </w:tr>
      <w:tr>
        <w:trPr/>
        <w:tc>
          <w:p w14:paraId="00100508" w14:textId="00100509">
            <w:r>
              <w:t xml:space="preserve">8. Prescriptive Insights</w:t>
            </w:r>
          </w:p>
        </w:tc>
        <w:tc>
          <w:p w14:paraId="0010050A" w14:textId="0010050B">
            <w:r>
              <w:t xml:space="preserve">Risk segment KPIs, model stratification, top insights with expandable details</w:t>
            </w:r>
          </w:p>
        </w:tc>
        <w:tc>
          <w:p w14:paraId="0010050C" w14:textId="0010050D">
            <w:r>
              <w:t xml:space="preserve">Prescriptive</w:t>
            </w:r>
          </w:p>
        </w:tc>
      </w:tr>
      <w:tr>
        <w:trPr/>
        <w:tc>
          <w:p w14:paraId="0010050E" w14:textId="0010050F">
            <w:r>
              <w:t xml:space="preserve">9. Business Recommendations</w:t>
            </w:r>
          </w:p>
        </w:tc>
        <w:tc>
          <w:p w14:paraId="00100510" w14:textId="00100511">
            <w:r>
              <w:t xml:space="preserve">7 expandable recommendations with evidence, action, reason, model storage note</w:t>
            </w:r>
          </w:p>
        </w:tc>
        <w:tc>
          <w:p w14:paraId="00100512" w14:textId="00100513">
            <w:r>
              <w:t xml:space="preserve">Prescriptive</w:t>
            </w:r>
          </w:p>
        </w:tc>
      </w:tr>
    </w:tbl>
    <w:p w14:paraId="00100514" w14:textId="00100515">
      <w:pPr>
        <w:spacing w:after="120"/>
        <w:jc w:val="center"/>
      </w:pPr>
      <w:r>
        <w:rPr>
          <w:i/>
          <w:sz w:val="20"/>
        </w:rPr>
        <w:t xml:space="preserve">Table 15: Streamlit Dashboard Sections</w:t>
      </w:r>
    </w:p>
    <w:p w14:paraId="00100516" w14:textId="00100517">
      <w:pPr>
        <w:spacing w:after="120"/>
      </w:pPr>
      <w:r>
        <w:rPr>
          <w:sz w:val="22"/>
        </w:rPr>
        <w:t xml:space="preserve">Sidebar Filters: The dashboard includes global sidebar filters for Age Range (slider), Sex (dropdown), Heart Disease Status (dropdown), and Chest Pain Type (dropdown). These filters dynamically update the KPI, EDA, Descriptive, and Diagnostic sections. The Predictive Analytics section always operates on the full 303-record dataset for model training consistency.</w:t>
      </w:r>
    </w:p>
    <w:p w14:paraId="00100518" w14:textId="00100519">
      <w:pPr>
        <w:spacing w:after="120"/>
      </w:pPr>
      <w:r>
        <w:rPr>
          <w:sz w:val="22"/>
        </w:rPr>
        <w:t xml:space="preserve">Model Caching: The preprocessing function is decorated with @st.cache_data and the trained model with @st.cache_resource, ensuring that data processing and model training occur only once per session regardless of how many sections the user navigates through.</w:t>
      </w:r>
    </w:p>
    <w:p w14:paraId="0010051A" w14:textId="0010051B">
      <w:pPr>
        <w:pStyle w:val="Heading1"/>
        <w:spacing w:before="240" w:after="120"/>
      </w:pPr>
      <w:r>
        <w:rPr>
          <w:b/>
          <w:sz w:val="32"/>
        </w:rPr>
        <w:t xml:space="preserve">16. Key Findings</w:t>
      </w:r>
    </w:p>
    <w:p w14:paraId="0010051C" w14:textId="0010051D">
      <w:pPr>
        <w:spacing w:after="120"/>
      </w:pPr>
      <w:r>
        <w:rPr>
          <w:sz w:val="22"/>
        </w:rPr>
        <w:t xml:space="preserve">The following key findings are drawn directly from the analysis performed by app.py. All values are verified from actual execution.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51E" w14:textId="0010051F">
            <w:r>
              <w:t xml:space="preserve">Finding</w:t>
            </w:r>
          </w:p>
        </w:tc>
        <w:tc>
          <w:p w14:paraId="00100520" w14:textId="00100521">
            <w:r>
              <w:t xml:space="preserve">Evidence</w:t>
            </w:r>
          </w:p>
        </w:tc>
      </w:tr>
      <w:tr>
        <w:trPr/>
        <w:tc>
          <w:p w14:paraId="00100522" w14:textId="00100523">
            <w:r>
              <w:t xml:space="preserve">thalach is the most important predictor</w:t>
            </w:r>
          </w:p>
        </w:tc>
        <w:tc>
          <w:p w14:paraId="00100524" w14:textId="00100525">
            <w:r>
              <w:t xml:space="preserve">Feature importance = 0.1112 — highest among all 22 model features</w:t>
            </w:r>
          </w:p>
        </w:tc>
      </w:tr>
      <w:tr>
        <w:trPr/>
        <w:tc>
          <w:p w14:paraId="00100526" w14:textId="00100527">
            <w:r>
              <w:t xml:space="preserve">ca is the second most important predictor</w:t>
            </w:r>
          </w:p>
        </w:tc>
        <w:tc>
          <w:p w14:paraId="00100528" w14:textId="00100529">
            <w:r>
              <w:t xml:space="preserve">Feature importance = 0.0971; monotonic increase in disease rate with ca count</w:t>
            </w:r>
          </w:p>
        </w:tc>
      </w:tr>
      <w:tr>
        <w:trPr/>
        <w:tc>
          <w:p w14:paraId="0010052A" w14:textId="0010052B">
            <w:r>
              <w:t xml:space="preserve">Asymptomatic chest pain has the highest disease rate</w:t>
            </w:r>
          </w:p>
        </w:tc>
        <w:tc>
          <w:p w14:paraId="0010052C" w14:textId="0010052D">
            <w:r>
              <w:t xml:space="preserve">cp_4 (encoded) importance = 0.0770; ~72% observed disease rate for cp=4</w:t>
            </w:r>
          </w:p>
        </w:tc>
      </w:tr>
      <w:tr>
        <w:trPr/>
        <w:tc>
          <w:p w14:paraId="0010052E" w14:textId="0010052F">
            <w:r>
              <w:t xml:space="preserve">Exercise-induced angina strongly associated with disease</w:t>
            </w:r>
          </w:p>
        </w:tc>
        <w:tc>
          <w:p w14:paraId="00100530" w14:textId="00100531">
            <w:r>
              <w:t xml:space="preserve">~75% disease rate for exang=1; importance = 0.0432</w:t>
            </w:r>
          </w:p>
        </w:tc>
      </w:tr>
      <w:tr>
        <w:trPr/>
        <w:tc>
          <w:p w14:paraId="00100532" w14:textId="00100533">
            <w:r>
              <w:t xml:space="preserve">High recall (96.43%) — model rarely misses disease cases</w:t>
            </w:r>
          </w:p>
        </w:tc>
        <w:tc>
          <w:p w14:paraId="00100534" w14:textId="00100535">
            <w:r>
              <w:t xml:space="preserve">FN = 1 out of 28 actual disease patients in test set</w:t>
            </w:r>
          </w:p>
        </w:tc>
      </w:tr>
      <w:tr>
        <w:trPr/>
        <w:tc>
          <w:p w14:paraId="00100536" w14:textId="00100537">
            <w:r>
              <w:t xml:space="preserve">Model achieves ROC-AUC of 0.9367</w:t>
            </w:r>
          </w:p>
        </w:tc>
        <w:tc>
          <w:p w14:paraId="00100538" w14:textId="00100539">
            <w:r>
              <w:t xml:space="preserve">Strong discriminative ability confirmed on 61-sample held-out test set</w:t>
            </w:r>
          </w:p>
        </w:tc>
      </w:tr>
      <w:tr>
        <w:trPr/>
        <w:tc>
          <w:p w14:paraId="0010053A" w14:textId="0010053B">
            <w:r>
              <w:t xml:space="preserve">Near-balanced class distribution</w:t>
            </w:r>
          </w:p>
        </w:tc>
        <w:tc>
          <w:p w14:paraId="0010053C" w14:textId="0010053D">
            <w:r>
              <w:t xml:space="preserve">54.13% no-disease vs 45.87% disease — suitable for binary classification</w:t>
            </w:r>
          </w:p>
        </w:tc>
      </w:tr>
    </w:tbl>
    <w:p w14:paraId="0010053E" w14:textId="0010053F">
      <w:pPr>
        <w:spacing w:after="160"/>
        <w:jc w:val="center"/>
      </w:pPr>
      <w:r>
        <w:rPr>
          <w:i/>
          <w:sz w:val="20"/>
        </w:rPr>
        <w:t xml:space="preserve">Table 16: Key Findings Summary</w:t>
      </w:r>
    </w:p>
    <w:p w14:paraId="00100540" w14:textId="00100541">
      <w:pPr>
        <w:pStyle w:val="Heading1"/>
        <w:spacing w:before="240" w:after="120"/>
      </w:pPr>
      <w:r>
        <w:rPr>
          <w:b/>
          <w:sz w:val="32"/>
        </w:rPr>
        <w:t xml:space="preserve">17. Business / Analytical Recommendations</w:t>
      </w:r>
    </w:p>
    <w:p w14:paraId="00100542" w14:textId="00100543">
      <w:pPr>
        <w:spacing w:after="120"/>
      </w:pPr>
      <w:r>
        <w:rPr>
          <w:sz w:val="22"/>
        </w:rPr>
        <w:t xml:space="preserve">The following 7 recommendations are derived from actual findings in this project. All recommendations are framed as analytical and educational insights, not clinical advice.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544" w14:textId="00100545">
            <w:r>
              <w:t xml:space="preserve">Recommendation</w:t>
            </w:r>
          </w:p>
        </w:tc>
        <w:tc>
          <w:p w14:paraId="00100546" w14:textId="00100547">
            <w:r>
              <w:t xml:space="preserve">Evidence</w:t>
            </w:r>
          </w:p>
        </w:tc>
        <w:tc>
          <w:p w14:paraId="00100548" w14:textId="00100549">
            <w:r>
              <w:t xml:space="preserve">Action</w:t>
            </w:r>
          </w:p>
        </w:tc>
        <w:tc>
          <w:p w14:paraId="0010054A" w14:textId="0010054B">
            <w:r>
              <w:t xml:space="preserve">Expected Analytical Benefit</w:t>
            </w:r>
          </w:p>
        </w:tc>
      </w:tr>
      <w:tr>
        <w:trPr/>
        <w:tc>
          <w:p w14:paraId="0010054C" w14:textId="0010054D">
            <w:r>
              <w:t xml:space="preserve">1. Prioritise screening analytics for asymptomatic patients</w:t>
            </w:r>
          </w:p>
        </w:tc>
        <w:tc>
          <w:p w14:paraId="0010054E" w14:textId="0010054F">
            <w:r>
              <w:t xml:space="preserve">~72% disease rate in cp=4 patients</w:t>
            </w:r>
          </w:p>
        </w:tc>
        <w:tc>
          <w:p w14:paraId="00100550" w14:textId="00100551">
            <w:r>
              <w:t xml:space="preserve">Flag asymptomatic patients analytically for risk scoring</w:t>
            </w:r>
          </w:p>
        </w:tc>
        <w:tc>
          <w:p w14:paraId="00100552" w14:textId="00100553">
            <w:r>
              <w:t xml:space="preserve">Identifies high-risk records earlier in analytical pipeline</w:t>
            </w:r>
          </w:p>
        </w:tc>
      </w:tr>
      <w:tr>
        <w:trPr/>
        <w:tc>
          <w:p w14:paraId="00100554" w14:textId="00100555">
            <w:r>
              <w:t xml:space="preserve">2. Always include vessel count (ca) in analytical models</w:t>
            </w:r>
          </w:p>
        </w:tc>
        <w:tc>
          <w:p w14:paraId="00100556" w14:textId="00100557">
            <w:r>
              <w:t xml:space="preserve">ca: 2nd most important feature (0.0971); monotonic disease rate</w:t>
            </w:r>
          </w:p>
        </w:tc>
        <w:tc>
          <w:p w14:paraId="00100558" w14:textId="00100559">
            <w:r>
              <w:t xml:space="preserve">Maintain and collect ca data with high quality</w:t>
            </w:r>
          </w:p>
        </w:tc>
        <w:tc>
          <w:p w14:paraId="0010055A" w14:textId="0010055B">
            <w:r>
              <w:t xml:space="preserve">Significant model accuracy improvement vs excluding ca</w:t>
            </w:r>
          </w:p>
        </w:tc>
      </w:tr>
      <w:tr>
        <w:trPr/>
        <w:tc>
          <w:p w14:paraId="0010055C" w14:textId="0010055D">
            <w:r>
              <w:t xml:space="preserve">3. Use model risk score as a prioritisation aid only</w:t>
            </w:r>
          </w:p>
        </w:tc>
        <w:tc>
          <w:p w14:paraId="0010055E" w14:textId="0010055F">
            <w:r>
              <w:t xml:space="preserve">ROC-AUC = 0.9367; good but imperfect</w:t>
            </w:r>
          </w:p>
        </w:tc>
        <w:tc>
          <w:p w14:paraId="00100560" w14:textId="00100561">
            <w:r>
              <w:t xml:space="preserve">Treat model output as analytical scoring, not diagnosis</w:t>
            </w:r>
          </w:p>
        </w:tc>
        <w:tc>
          <w:p w14:paraId="00100562" w14:textId="00100563">
            <w:r>
              <w:t xml:space="preserve">Reduces false confidence from purely rule-based filtering</w:t>
            </w:r>
          </w:p>
        </w:tc>
      </w:tr>
      <w:tr>
        <w:trPr/>
        <w:tc>
          <w:p w14:paraId="00100564" w14:textId="00100565">
            <w:r>
              <w:t xml:space="preserve">4. Expand dataset for improved generalisation</w:t>
            </w:r>
          </w:p>
        </w:tc>
        <w:tc>
          <w:p w14:paraId="00100566" w14:textId="00100567">
            <w:r>
              <w:t xml:space="preserve">Only 303 Cleveland records used</w:t>
            </w:r>
          </w:p>
        </w:tc>
        <w:tc>
          <w:p w14:paraId="00100568" w14:textId="00100569">
            <w:r>
              <w:t xml:space="preserve">Incorporate Hungarian, Swiss, Long Beach datasets (~920 combined)</w:t>
            </w:r>
          </w:p>
        </w:tc>
        <w:tc>
          <w:p w14:paraId="0010056A" w14:textId="0010056B">
            <w:r>
              <w:t xml:space="preserve">Broader training data improves model robustness</w:t>
            </w:r>
          </w:p>
        </w:tc>
      </w:tr>
      <w:tr>
        <w:trPr/>
        <w:tc>
          <w:p w14:paraId="0010056C" w14:textId="0010056D">
            <w:r>
              <w:t xml:space="preserve">5. Use dashboard for population-level analytics</w:t>
            </w:r>
          </w:p>
        </w:tc>
        <w:tc>
          <w:p w14:paraId="0010056E" w14:textId="0010056F">
            <w:r>
              <w:t xml:space="preserve">Sidebar filters enable subgroup exploration</w:t>
            </w:r>
          </w:p>
        </w:tc>
        <w:tc>
          <w:p w14:paraId="00100570" w14:textId="00100571">
            <w:r>
              <w:t xml:space="preserve">Apply to educational data exploration and pattern discovery</w:t>
            </w:r>
          </w:p>
        </w:tc>
        <w:tc>
          <w:p w14:paraId="00100572" w14:textId="00100573">
            <w:r>
              <w:t xml:space="preserve">Faster pattern identification in clinical research datasets</w:t>
            </w:r>
          </w:p>
        </w:tc>
      </w:tr>
      <w:tr>
        <w:trPr/>
        <w:tc>
          <w:p w14:paraId="00100574" w14:textId="00100575">
            <w:r>
              <w:t xml:space="preserve">6. Retrain model periodically with new data</w:t>
            </w:r>
          </w:p>
        </w:tc>
        <w:tc>
          <w:p w14:paraId="00100576" w14:textId="00100577">
            <w:r>
              <w:t xml:space="preserve">Dataset from 1988; demographics may have shifted</w:t>
            </w:r>
          </w:p>
        </w:tc>
        <w:tc>
          <w:p w14:paraId="00100578" w14:textId="00100579">
            <w:r>
              <w:t xml:space="preserve">Re-train when updated datasets become available</w:t>
            </w:r>
          </w:p>
        </w:tc>
        <w:tc>
          <w:p w14:paraId="0010057A" w14:textId="0010057B">
            <w:r>
              <w:t xml:space="preserve">Maintains model relevance over time (concept drift mitigation)</w:t>
            </w:r>
          </w:p>
        </w:tc>
      </w:tr>
      <w:tr>
        <w:trPr/>
        <w:tc>
          <w:p w14:paraId="0010057C" w14:textId="0010057D">
            <w:r>
              <w:t xml:space="preserve">7. Prioritise thalach collection in future datasets</w:t>
            </w:r>
          </w:p>
        </w:tc>
        <w:tc>
          <w:p w14:paraId="0010057E" w14:textId="0010057F">
            <w:r>
              <w:t xml:space="preserve">thalach is the most important predictor (0.1112)</w:t>
            </w:r>
          </w:p>
        </w:tc>
        <w:tc>
          <w:p w14:paraId="00100580" w14:textId="00100581">
            <w:r>
              <w:t xml:space="preserve">Ensure exercise test maximum heart rate is consistently recorded</w:t>
            </w:r>
          </w:p>
        </w:tc>
        <w:tc>
          <w:p w14:paraId="00100582" w14:textId="00100583">
            <w:r>
              <w:t xml:space="preserve">Highest single-feature contribution to model accuracy</w:t>
            </w:r>
          </w:p>
        </w:tc>
      </w:tr>
    </w:tbl>
    <w:p w14:paraId="00100584" w14:textId="00100585">
      <w:pPr>
        <w:spacing w:after="160"/>
        <w:jc w:val="center"/>
      </w:pPr>
      <w:r>
        <w:rPr>
          <w:i/>
          <w:sz w:val="20"/>
        </w:rPr>
        <w:t xml:space="preserve">Table 17: Business / Analytical Recommendations</w:t>
      </w:r>
    </w:p>
    <w:p w14:paraId="00100586" w14:textId="00100587">
      <w:pPr>
        <w:pStyle w:val="Heading1"/>
        <w:spacing w:before="240" w:after="120"/>
      </w:pPr>
      <w:r>
        <w:rPr>
          <w:b/>
          <w:sz w:val="32"/>
        </w:rPr>
        <w:t xml:space="preserve">18. Limitations</w:t>
      </w:r>
    </w:p>
    <w:p w14:paraId="00100588" w14:textId="00100589">
      <w:pPr>
        <w:spacing w:after="80"/>
      </w:pPr>
      <w:r>
        <w:rPr>
          <w:sz w:val="22"/>
        </w:rPr>
        <w:t xml:space="preserve">The following limitations should be considered when interpreting the results of this project:</w:t>
      </w:r>
    </w:p>
    <w:p w14:paraId="0010058A" w14:textId="0010058B">
      <w:pPr>
        <w:numPr>
          <w:ilvl w:val="0"/>
          <w:numId w:val="3"/>
        </w:numPr>
        <w:spacing w:after="80"/>
      </w:pPr>
      <w:r>
        <w:rPr>
          <w:sz w:val="22"/>
        </w:rPr>
        <w:t xml:space="preserve">Small Dataset Size (303 records): With only 303 patient records in the training corpus, the model has high variance and limited generalisability. Small datasets increase the risk of overfitting and reduce confidence in statistical patterns. More records would produce more reliable estimates for all metrics.</w:t>
      </w:r>
    </w:p>
    <w:p w14:paraId="0010058C" w14:textId="0010058D">
      <w:pPr>
        <w:numPr>
          <w:ilvl w:val="0"/>
          <w:numId w:val="3"/>
        </w:numPr>
        <w:spacing w:after="80"/>
      </w:pPr>
      <w:r>
        <w:rPr>
          <w:sz w:val="22"/>
        </w:rPr>
        <w:t xml:space="preserve">Single Geographic Source (Cleveland only): The dataset originates from a single institution (Cleveland Clinic Foundation). Patterns observed in this dataset may not generalise to patient populations from other regions, ethnic groups, or healthcare systems. The Hungarian, Swiss, and Long Beach subsets are not incorporated in this version.</w:t>
      </w:r>
    </w:p>
    <w:p w14:paraId="0010058E" w14:textId="0010058F">
      <w:pPr>
        <w:numPr>
          <w:ilvl w:val="0"/>
          <w:numId w:val="3"/>
        </w:numPr>
        <w:spacing w:after="80"/>
      </w:pPr>
      <w:r>
        <w:rPr>
          <w:sz w:val="22"/>
        </w:rPr>
        <w:t xml:space="preserve">Historical Data (1988): The dataset was collected in 1988. Medical practices, patient demographics, diagnostic criteria, and population risk profiles have evolved substantially over the past 35 years. The model should not be assumed to perform identically on modern patient populations without re-validation.</w:t>
      </w:r>
    </w:p>
    <w:p w14:paraId="00100590" w14:textId="00100591">
      <w:pPr>
        <w:numPr>
          <w:ilvl w:val="0"/>
          <w:numId w:val="3"/>
        </w:numPr>
        <w:spacing w:after="80"/>
      </w:pPr>
      <w:r>
        <w:rPr>
          <w:sz w:val="22"/>
        </w:rPr>
        <w:t xml:space="preserve">Binary Target Transformation: The original 5-class target (0–4) was binarised to a 2-class target (0/1). This loses information about disease severity. A patient with num=1 (mild disease) is treated identically to a patient with num=4 (severe disease) in this model.</w:t>
      </w:r>
    </w:p>
    <w:p w14:paraId="00100592" w14:textId="00100593">
      <w:pPr>
        <w:numPr>
          <w:ilvl w:val="0"/>
          <w:numId w:val="3"/>
        </w:numPr>
        <w:spacing w:after="80"/>
      </w:pPr>
      <w:r>
        <w:rPr>
          <w:sz w:val="22"/>
        </w:rPr>
        <w:t xml:space="preserve">Single Train/Test Split: Model evaluation relies on a single 80/20 stratified split (242 train / 61 test). A single split can produce overly optimistic or pessimistic metric estimates depending on which records fall in each partition. Cross-validation (k-fold) would provide more robust metric estimates.</w:t>
      </w:r>
    </w:p>
    <w:p w14:paraId="00100594" w14:textId="00100595">
      <w:pPr>
        <w:numPr>
          <w:ilvl w:val="0"/>
          <w:numId w:val="3"/>
        </w:numPr>
        <w:spacing w:after="80"/>
      </w:pPr>
      <w:r>
        <w:rPr>
          <w:sz w:val="22"/>
        </w:rPr>
        <w:t xml:space="preserve">No Hyperparameter Tuning: The Random Forest configuration (n_estimators=200, max_depth=12) was selected based on standard practice rather than systematic grid search or Bayesian optimisation. Tuning may improve performance further.</w:t>
      </w:r>
    </w:p>
    <w:p w14:paraId="00100596" w14:textId="00100597">
      <w:pPr>
        <w:numPr>
          <w:ilvl w:val="0"/>
          <w:numId w:val="3"/>
        </w:numPr>
        <w:spacing w:after="80"/>
      </w:pPr>
      <w:r>
        <w:rPr>
          <w:sz w:val="22"/>
        </w:rPr>
        <w:t xml:space="preserve">No External Validation: The model has only been evaluated on a held-out subset of the same Cleveland dataset. External validation on an independent clinical dataset would be required before any real-world deployment consideration.</w:t>
      </w:r>
    </w:p>
    <w:p w14:paraId="00100598" w14:textId="00100599">
      <w:pPr>
        <w:numPr>
          <w:ilvl w:val="0"/>
          <w:numId w:val="3"/>
        </w:numPr>
        <w:spacing w:after="80"/>
      </w:pPr>
      <w:r>
        <w:rPr>
          <w:sz w:val="22"/>
        </w:rPr>
        <w:t xml:space="preserve">Not a Clinical Tool: This project is strictly educational and analytical. The model and dashboard are not clinically validated, not approved for medical use, and must not be used for patient diagnosis, treatment decisions, or clinical screening. All results are for learning and analytical demonstration purposes only.</w:t>
      </w:r>
    </w:p>
    <w:p w14:paraId="0010059A" w14:textId="0010059B">
      <w:pPr>
        <w:numPr>
          <w:ilvl w:val="0"/>
          <w:numId w:val="3"/>
        </w:numPr>
        <w:spacing w:after="120"/>
      </w:pPr>
      <w:r>
        <w:rPr>
          <w:sz w:val="22"/>
        </w:rPr>
        <w:t xml:space="preserve">No Model Persistence: The model is trained in-memory on each application session and is not persisted to disk. While this is intentional (to comply with the 4-file repository constraint), it means model retraining occurs on every application restart.</w:t>
      </w:r>
    </w:p>
    <w:p w14:paraId="0010059C" w14:textId="0010059D">
      <w:pPr>
        <w:pStyle w:val="Heading1"/>
        <w:spacing w:before="240" w:after="120"/>
      </w:pPr>
      <w:r>
        <w:rPr>
          <w:b/>
          <w:sz w:val="32"/>
        </w:rPr>
        <w:t xml:space="preserve">19. Future Scope</w:t>
      </w:r>
    </w:p>
    <w:p w14:paraId="0010059E" w14:textId="0010059F">
      <w:pPr>
        <w:spacing w:after="80"/>
      </w:pPr>
      <w:r>
        <w:rPr>
          <w:sz w:val="22"/>
        </w:rPr>
        <w:t xml:space="preserve">The following enhancements represent potential extensions to this project. None of these features are currently implemented — they are planned future directions only.</w:t>
      </w:r>
    </w:p>
    <w:p w14:paraId="001005A0" w14:textId="001005A1">
      <w:pPr>
        <w:numPr>
          <w:ilvl w:val="0"/>
          <w:numId w:val="4"/>
        </w:numPr>
        <w:spacing w:after="80"/>
      </w:pPr>
      <w:r>
        <w:rPr>
          <w:sz w:val="22"/>
        </w:rPr>
        <w:t xml:space="preserve">Multi-Centre Dataset Integration: Incorporate the Hungarian (294 records), Switzerland (123 records), and Long Beach VA (200 records) subsets to create a combined 920-record training dataset. This would improve model generalisation across geographic populations.</w:t>
      </w:r>
    </w:p>
    <w:p w14:paraId="001005A2" w14:textId="001005A3">
      <w:pPr>
        <w:numPr>
          <w:ilvl w:val="0"/>
          <w:numId w:val="4"/>
        </w:numPr>
        <w:spacing w:after="80"/>
      </w:pPr>
      <w:r>
        <w:rPr>
          <w:sz w:val="22"/>
        </w:rPr>
        <w:t xml:space="preserve">Cross-Validation: Replace the single 80/20 split with k-fold cross-validation (k=5 or k=10) to produce more reliable and stable metric estimates with confidence intervals.</w:t>
      </w:r>
    </w:p>
    <w:p w14:paraId="001005A4" w14:textId="001005A5">
      <w:pPr>
        <w:numPr>
          <w:ilvl w:val="0"/>
          <w:numId w:val="4"/>
        </w:numPr>
        <w:spacing w:after="80"/>
      </w:pPr>
      <w:r>
        <w:rPr>
          <w:sz w:val="22"/>
        </w:rPr>
        <w:t xml:space="preserve">Hyperparameter Tuning: Apply GridSearchCV or RandomizedSearchCV to systematically optimise n_estimators, max_depth, min_samples_split, and other Random Forest parameters.</w:t>
      </w:r>
    </w:p>
    <w:p w14:paraId="001005A6" w14:textId="001005A7">
      <w:pPr>
        <w:numPr>
          <w:ilvl w:val="0"/>
          <w:numId w:val="4"/>
        </w:numPr>
        <w:spacing w:after="80"/>
      </w:pPr>
      <w:r>
        <w:rPr>
          <w:sz w:val="22"/>
        </w:rPr>
        <w:t xml:space="preserve">SHAP Explainability: Integrate SHAP (SHapley Additive exPlanations) values to provide patient-level model interpretability, showing which specific features drove a particular prediction for each individual record.</w:t>
      </w:r>
    </w:p>
    <w:p w14:paraId="001005A8" w14:textId="001005A9">
      <w:pPr>
        <w:numPr>
          <w:ilvl w:val="0"/>
          <w:numId w:val="4"/>
        </w:numPr>
        <w:spacing w:after="80"/>
      </w:pPr>
      <w:r>
        <w:rPr>
          <w:sz w:val="22"/>
        </w:rPr>
        <w:t xml:space="preserve">Algorithm Comparison: Evaluate additional algorithms such as XGBoost, LightGBM, Logistic Regression, Support Vector Machines, and Neural Networks in a comparative study to identify the best-performing approach.</w:t>
      </w:r>
    </w:p>
    <w:p w14:paraId="001005AA" w14:textId="001005AB">
      <w:pPr>
        <w:numPr>
          <w:ilvl w:val="0"/>
          <w:numId w:val="4"/>
        </w:numPr>
        <w:spacing w:after="80"/>
      </w:pPr>
      <w:r>
        <w:rPr>
          <w:sz w:val="22"/>
        </w:rPr>
        <w:t xml:space="preserve">Cloud Deployment: Deploy the Streamlit application on Streamlit Community Cloud or IBM Cloud to make the dashboard publicly accessible without local installation requirements.</w:t>
      </w:r>
    </w:p>
    <w:p w14:paraId="001005AC" w14:textId="001005AD">
      <w:pPr>
        <w:numPr>
          <w:ilvl w:val="0"/>
          <w:numId w:val="4"/>
        </w:numPr>
        <w:spacing w:after="80"/>
      </w:pPr>
      <w:r>
        <w:rPr>
          <w:sz w:val="22"/>
        </w:rPr>
        <w:t xml:space="preserve">Multi-Class Disease Severity: Retain the original 0–4 target variable for multi-class severity classification, enabling the model to differentiate between no disease and varying levels of disease severity.</w:t>
      </w:r>
    </w:p>
    <w:p w14:paraId="001005AE" w14:textId="001005AF">
      <w:pPr>
        <w:numPr>
          <w:ilvl w:val="0"/>
          <w:numId w:val="4"/>
        </w:numPr>
        <w:spacing w:after="120"/>
      </w:pPr>
      <w:r>
        <w:rPr>
          <w:sz w:val="22"/>
        </w:rPr>
        <w:t xml:space="preserve">Continuous Model Monitoring: Implement a data drift detection mechanism that alerts analysts when incoming data distributions shift significantly from training data distributions, triggering model retraining.</w:t>
      </w:r>
    </w:p>
    <w:p w14:paraId="001005B0" w14:textId="001005B1">
      <w:pPr>
        <w:pStyle w:val="Heading1"/>
        <w:spacing w:before="240" w:after="120"/>
      </w:pPr>
      <w:r>
        <w:rPr>
          <w:b/>
          <w:sz w:val="32"/>
        </w:rPr>
        <w:t xml:space="preserve">20. Conclusion</w:t>
      </w:r>
    </w:p>
    <w:p w14:paraId="001005B2" w14:textId="001005B3">
      <w:pPr>
        <w:spacing w:after="120"/>
      </w:pPr>
      <w:r>
        <w:rPr>
          <w:sz w:val="22"/>
        </w:rPr>
        <w:t xml:space="preserve">This IBM Internship Capstone Project titled Heart Disease Risk Analysis and Prediction System successfully demonstrates a complete, end-to-end analytics and machine learning pipeline applied to the UCI Cleveland Heart Disease dataset. The project was developed by Vaishnavi in the domain of Artificial Intelligence &amp; Data Science.</w:t>
      </w:r>
    </w:p>
    <w:p w14:paraId="001005B4" w14:textId="001005B5">
      <w:pPr>
        <w:spacing w:after="120"/>
      </w:pPr>
      <w:r>
        <w:rPr>
          <w:sz w:val="22"/>
        </w:rPr>
        <w:t xml:space="preserve">Starting from 303 raw patient records across 14 clinical attributes, the project implements comprehensive data preprocessing (duplicate removal, missing value imputation, target binarisation, one-hot encoding), exploratory data analysis across 10+ interactive charts, descriptive analytics summarising population characteristics, and diagnostic analytics identifying key feature associations with the binary heart disease target.</w:t>
      </w:r>
    </w:p>
    <w:p w14:paraId="001005B6" w14:textId="001005B7">
      <w:pPr>
        <w:spacing w:after="120"/>
      </w:pPr>
      <w:r>
        <w:rPr>
          <w:sz w:val="22"/>
        </w:rPr>
        <w:t xml:space="preserve">The machine learning component trains a RandomForestClassifier (200 trees, max_depth=12, balanced class weights) on 22 encoded features. On the held-out test set of 61 patients, the model achieves an accuracy of 90.16%, precision of 84.38%, recall of 96.43%, F1 score of 90.00%, and ROC-AUC of 0.9367. The extremely high recall (96.43%) — with only 1 false negative out of 28 actual disease patients — is particularly noteworthy for an analytical screening context.</w:t>
      </w:r>
    </w:p>
    <w:p w14:paraId="001005B8" w14:textId="001005B9">
      <w:pPr>
        <w:spacing w:after="120"/>
      </w:pPr>
      <w:r>
        <w:rPr>
          <w:sz w:val="22"/>
        </w:rPr>
        <w:t xml:space="preserve">Feature importance analysis confirms that maximum heart rate (thalach, importance 0.1112) is the strongest predictor, followed by vessel count (ca, 0.0971), thalassemia encoding (thal_3, 0.0829), age (0.0825), and ST depression (oldpeak, 0.0819). Diagnostic analysis reveals that asymptomatic chest pain (cp=4) and exercise-induced angina (exang=1) are strongly associated with heart disease in this dataset — patterns consistent with published cardiovascular research on the Cleveland database.</w:t>
      </w:r>
    </w:p>
    <w:p w14:paraId="001005BA" w14:textId="001005BB">
      <w:pPr>
        <w:spacing w:after="120"/>
      </w:pPr>
      <w:r>
        <w:rPr>
          <w:sz w:val="22"/>
        </w:rPr>
        <w:t xml:space="preserve">All project logic is contained in a single file (app.py), the repository contains exactly 4 files (app.py, README.md, requirements.txt, Vaishnavi_ProjectReport.docx), and the model is trained in-memory with no external model files required. The interactive Streamlit dashboard provides 9 sections, sidebar filters, and a patient risk prediction interface with a gauge chart.</w:t>
      </w:r>
    </w:p>
    <w:p w14:paraId="001005BC" w14:textId="001005BD">
      <w:pPr>
        <w:spacing w:after="120"/>
      </w:pPr>
      <w:r>
        <w:rPr>
          <w:sz w:val="22"/>
        </w:rPr>
        <w:t xml:space="preserve">Limitations include the small dataset size, single geographic source, historical data (1988), binary target transformation, and the absence of cross-validation. Future work includes multi-centre dataset integration, SHAP explainability, hyperparameter tuning, and cloud deployment.</w:t>
      </w:r>
    </w:p>
    <w:p w14:paraId="001005BE" w14:textId="001005BF">
      <w:pPr>
        <w:spacing w:after="120"/>
      </w:pPr>
      <w:r>
        <w:rPr>
          <w:sz w:val="22"/>
        </w:rPr>
        <w:t xml:space="preserve">This project fulfils all IBM Internship Capstone requirements and demonstrates competency across data engineering, exploratory analysis, machine learning, model evaluation, and interactive dashboard development within a production-quality, maintainable codebase.</w:t>
      </w:r>
    </w:p>
    <w:p w14:paraId="001005C0" w14:textId="001005C1">
      <w:pPr>
        <w:pStyle w:val="Heading1"/>
        <w:spacing w:before="240" w:after="120"/>
      </w:pPr>
      <w:r>
        <w:rPr>
          <w:b/>
          <w:sz w:val="32"/>
        </w:rPr>
        <w:t xml:space="preserve">21. References</w:t>
      </w:r>
    </w:p>
    <w:p w14:paraId="001005C2" w14:textId="001005C3">
      <w:pPr>
        <w:spacing w:after="80"/>
      </w:pPr>
      <w:r>
        <w:rPr>
          <w:sz w:val="22"/>
        </w:rPr>
        <w:t xml:space="preserve">[1] Detrano, R., Janosi, A., Steinbrunn, W., Pfisterer, M., Schmid, J., Sandhu, S., Guppy, K., Lee, S., &amp; Froelicher, V. (1989). International application of a new probability algorithm for the diagnosis of coronary artery disease. American Journal of Cardiology, 64, 304–310.</w:t>
      </w:r>
    </w:p>
    <w:p w14:paraId="001005C4" w14:textId="001005C5">
      <w:pPr>
        <w:spacing w:after="80"/>
      </w:pPr>
      <w:r>
        <w:rPr>
          <w:sz w:val="22"/>
        </w:rPr>
        <w:t xml:space="preserve">[2] UCI Machine Learning Repository — Heart Disease Dataset. University of California, Irvine. Available at: https://archive.ics.uci.edu/ml/datasets/heart+disease</w:t>
      </w:r>
    </w:p>
    <w:p w14:paraId="001005C6" w14:textId="001005C7">
      <w:pPr>
        <w:spacing w:after="80"/>
      </w:pPr>
      <w:r>
        <w:rPr>
          <w:sz w:val="22"/>
        </w:rPr>
        <w:t xml:space="preserve">[3] Breiman, L. (2001). Random Forests. Machine Learning, 45(1), 5–32. https://doi.org/10.1023/A:1010933404324</w:t>
      </w:r>
    </w:p>
    <w:p w14:paraId="001005C8" w14:textId="001005C9">
      <w:pPr>
        <w:spacing w:after="80"/>
      </w:pPr>
      <w:r>
        <w:rPr>
          <w:sz w:val="22"/>
        </w:rPr>
        <w:t xml:space="preserve">[4] Pedregosa, F., Varoquaux, G., Gramfort, A., Michel, V., Thirion, B., Grisel, O., ... &amp; Duchesnay, E. (2011). Scikit-learn: Machine Learning in Python. Journal of Machine Learning Research, 12, 2825–2830.</w:t>
      </w:r>
    </w:p>
    <w:p w14:paraId="001005CA" w14:textId="001005CB">
      <w:pPr>
        <w:spacing w:after="80"/>
      </w:pPr>
      <w:r>
        <w:rPr>
          <w:sz w:val="22"/>
        </w:rPr>
        <w:t xml:space="preserve">[5] Streamlit Inc. (2023). Streamlit Documentation. Available at: https://docs.streamlit.io/</w:t>
      </w:r>
    </w:p>
    <w:p w14:paraId="001005CC" w14:textId="001005CD">
      <w:pPr>
        <w:spacing w:after="80"/>
      </w:pPr>
      <w:r>
        <w:rPr>
          <w:sz w:val="22"/>
        </w:rPr>
        <w:t xml:space="preserve">[6] Plotly Technologies Inc. (2023). Plotly Python Open Source Graphing Library. Available at: https://plotly.com/python/</w:t>
      </w:r>
    </w:p>
    <w:p w14:paraId="001005CE" w14:textId="001005CF">
      <w:pPr>
        <w:spacing w:after="80"/>
      </w:pPr>
      <w:r>
        <w:rPr>
          <w:sz w:val="22"/>
        </w:rPr>
        <w:t xml:space="preserve">[7] McKinney, W. (2010). Data Structures for Statistical Computing in Python. Proceedings of the 9th Python in Science Conference, 445, 51–56. (Pandas library)</w:t>
      </w:r>
    </w:p>
    <w:p w14:paraId="001005D0" w14:textId="001005D1">
      <w:pPr>
        <w:spacing w:after="160"/>
      </w:pPr>
      <w:r>
        <w:rPr>
          <w:sz w:val="22"/>
        </w:rPr>
        <w:t xml:space="preserve">[8] World Health Organization. (2021). Cardiovascular Diseases (CVDs) Fact Sheet. Available at: https://www.who.int/news-room/fact-sheets/detail/cardiovascular-diseases-(cvds)</w:t>
      </w:r>
    </w:p>
    <w:p w14:paraId="001005D2" w14:textId="001005D3">
      <w:pPr>
        <w:pStyle w:val="Heading1"/>
        <w:spacing w:before="240" w:after="120"/>
      </w:pPr>
      <w:r>
        <w:rPr>
          <w:b/>
          <w:sz w:val="32"/>
        </w:rPr>
        <w:t xml:space="preserve">22. Medical Disclaimer</w:t>
      </w:r>
    </w:p>
    <w:p w14:paraId="001005D4" w14:textId="001005D5">
      <w:pPr>
        <w:spacing w:after="120"/>
        <w:jc w:val="center"/>
      </w:pPr>
      <w:r>
        <w:rPr>
          <w:b/>
          <w:sz w:val="24"/>
        </w:rPr>
        <w:t xml:space="preserve">IMPORTANT — PLEASE READ</w:t>
      </w:r>
    </w:p>
    <w:p w14:paraId="001005D6" w14:textId="001005D7">
      <w:pPr>
        <w:spacing w:after="120"/>
      </w:pPr>
      <w:r>
        <w:rPr>
          <w:sz w:val="22"/>
        </w:rPr>
        <w:t xml:space="preserve">This project — Heart Disease Risk Analysis and Prediction System — is developed solely for educational and analytical purposes as part of an IBM Internship Capstone Programme. It is NOT a medical device, clinical diagnostic system, or health screening tool.</w:t>
      </w:r>
    </w:p>
    <w:p w14:paraId="001005D8" w14:textId="001005D9">
      <w:pPr>
        <w:spacing w:after="120"/>
      </w:pPr>
      <w:r>
        <w:rPr>
          <w:sz w:val="22"/>
        </w:rPr>
        <w:t xml:space="preserve">The machine learning model, risk scores, predictions, and analytics produced by this system are derived from a publicly available historical research dataset (UCI Cleveland Heart Disease, 1988) and are intended for learning, data exploration, and demonstration purposes only.</w:t>
      </w:r>
    </w:p>
    <w:p w14:paraId="001005DA" w14:textId="001005DB">
      <w:pPr>
        <w:spacing w:after="80"/>
      </w:pPr>
      <w:r>
        <w:rPr>
          <w:b/>
          <w:sz w:val="22"/>
        </w:rPr>
        <w:t xml:space="preserve">This system:</w:t>
      </w:r>
    </w:p>
    <w:p w14:paraId="001005DC" w14:textId="001005DD">
      <w:pPr>
        <w:numPr>
          <w:ilvl w:val="0"/>
          <w:numId w:val="5"/>
        </w:numPr>
        <w:spacing w:after="40"/>
      </w:pPr>
      <w:r>
        <w:rPr>
          <w:sz w:val="22"/>
        </w:rPr>
        <w:t xml:space="preserve">Does NOT provide medical diagnoses</w:t>
      </w:r>
    </w:p>
    <w:p w14:paraId="001005DE" w14:textId="001005DF">
      <w:pPr>
        <w:numPr>
          <w:ilvl w:val="0"/>
          <w:numId w:val="5"/>
        </w:numPr>
        <w:spacing w:after="40"/>
      </w:pPr>
      <w:r>
        <w:rPr>
          <w:sz w:val="22"/>
        </w:rPr>
        <w:t xml:space="preserve">Does NOT constitute medical advice</w:t>
      </w:r>
    </w:p>
    <w:p w14:paraId="001005E0" w14:textId="001005E1">
      <w:pPr>
        <w:numPr>
          <w:ilvl w:val="0"/>
          <w:numId w:val="5"/>
        </w:numPr>
        <w:spacing w:after="40"/>
      </w:pPr>
      <w:r>
        <w:rPr>
          <w:sz w:val="22"/>
        </w:rPr>
        <w:t xml:space="preserve">Must NOT be used as a substitute for professional medical consultation</w:t>
      </w:r>
    </w:p>
    <w:p w14:paraId="001005E2" w14:textId="001005E3">
      <w:pPr>
        <w:numPr>
          <w:ilvl w:val="0"/>
          <w:numId w:val="5"/>
        </w:numPr>
        <w:spacing w:after="40"/>
      </w:pPr>
      <w:r>
        <w:rPr>
          <w:sz w:val="22"/>
        </w:rPr>
        <w:t xml:space="preserve">Has NOT been clinically validated</w:t>
      </w:r>
    </w:p>
    <w:p w14:paraId="001005E4" w14:textId="001005E5">
      <w:pPr>
        <w:numPr>
          <w:ilvl w:val="0"/>
          <w:numId w:val="5"/>
        </w:numPr>
        <w:spacing w:after="120"/>
      </w:pPr>
      <w:r>
        <w:rPr>
          <w:sz w:val="22"/>
        </w:rPr>
        <w:t xml:space="preserve">Is NOT approved for clinical use by any regulatory authority</w:t>
      </w:r>
    </w:p>
    <w:p w14:paraId="001005E6" w14:textId="001005E7">
      <w:pPr>
        <w:spacing w:after="120"/>
      </w:pPr>
      <w:r>
        <w:rPr>
          <w:sz w:val="22"/>
        </w:rPr>
        <w:t xml:space="preserve">For any health concerns, medical conditions, or clinical decisions, always consult a qualified and licensed healthcare professional. Never disregard, delay, or alter medical treatment based on information generated by this system.</w:t>
      </w:r>
    </w:p>
    <w:p w14:paraId="001005E8" w14:textId="001005E9">
      <w:pPr>
        <w:spacing w:after="80"/>
        <w:jc w:val="center"/>
      </w:pPr>
      <w:r>
        <w:rPr>
          <w:sz w:val="22"/>
        </w:rPr>
        <w:t xml:space="preserve">─────────────────────────────────────────────────</w:t>
      </w:r>
    </w:p>
    <w:p w14:paraId="001005EA" w14:textId="001005EB">
      <w:pPr>
        <w:spacing w:after="80"/>
        <w:jc w:val="center"/>
      </w:pPr>
      <w:r>
        <w:rPr>
          <w:b/>
          <w:sz w:val="22"/>
        </w:rPr>
        <w:t xml:space="preserve">End of Report</w:t>
      </w:r>
    </w:p>
    <w:p w14:paraId="001005EC" w14:textId="001005ED">
      <w:pPr>
        <w:spacing w:after="80"/>
        <w:jc w:val="center"/>
      </w:pPr>
      <w:r>
        <w:rPr>
          <w:i/>
          <w:sz w:val="20"/>
        </w:rPr>
        <w:t xml:space="preserve">Heart Disease Risk Analysis and Prediction System  |  IBM Internship Capstone  |  Vaishnavi</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ac9c522836f34d19" /><Relationship Type="http://schemas.openxmlformats.org/officeDocument/2006/relationships/styles" Target="/word/styles.xml" Id="R2c413f8419ee4f89" /><Relationship Type="http://schemas.openxmlformats.org/officeDocument/2006/relationships/theme" Target="/word/theme/theme1.xml" Id="Rf389870c113a4978" /><Relationship Type="http://schemas.openxmlformats.org/officeDocument/2006/relationships/numbering" Target="/word/numbering.xml" Id="R404d451990b346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2026-09-23T12:54:44Z</dcterms:created>
  <cp:lastModifiedBy>OfficeCLI</cp:lastModifiedBy>
  <dcterms:modified xsi:type="dcterms:W3CDTF">2026-09-23T12:54:44Z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2026-09-23T12:59:50Z</vt:lpwstr>
  </op:property>
</op:Properties>
</file>