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Technology Stack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Define Your Technology Stack:</w:t>
      </w:r>
    </w:p>
    <w:p>
      <w:pPr>
        <w:spacing w:after="200"/>
      </w:pPr>
      <w:r>
        <w:t xml:space="preserve">The table below details the specific technologies chosen for each component of the HDI Prediction System's architecture and the justification for each choice.</w:t>
      </w:r>
    </w:p>
    <w:p>
      <w:pPr>
        <w:spacing w:after="150" w:before="200"/>
      </w:pPr>
      <w:r>
        <w:rPr>
          <w:b/>
          <w:bCs/>
          <w:sz w:val="22"/>
          <w:szCs w:val="22"/>
        </w:rPr>
        <w:t xml:space="preserve">Technology Stack Details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4300"/>
      </w:tblGrid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Architecture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Component / Layer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Technology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Chosen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Justification / Purpose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Frontend / Client-Side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React, Angular, HTML/CSS)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React.js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Component reusability for the indicator input form, results dashboard, and comparison views; large ecosystem of charting libraries.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Backend / Server-Side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Node.js, Python/Django, Java)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Python (Flask / FastAPI)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Python's data science ecosystem (pandas, scikit-learn) makes it easy to compute and classify HDI directly in the backend.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Database / Data Storage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MySQL, MongoDB, PostgreSQL)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PostgreSQL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Strong relational structure fits well-defined country/year/indicator records and supports complex queries for comparisons.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Cloud / Hosting / Deployment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AWS, Azure, Heroku, Docker)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AWS (EC2 + S3) with Docker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Easy scalability during peak usage, cost-effective for a project-scale deployment, and Docker ensures consistent environments.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Version Control &amp; CI/CD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GitHub, GitLab, Jenkins)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GitHub + GitHub Actions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Seamless team collaboration and automated testing/deployment on every push.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Third-Party APIs / Other Tools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(e.g., Stripe, Twilio, Google Maps)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UNDP Human Development Reports API / World Bank Open Data API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Provides authoritative, up-to-date reference indicator values and benchmarks used to validate and enrich predictions.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2026-07-13T10:01:36.439Z</dcterms:created>
  <dcterms:modified xsi:type="dcterms:W3CDTF">2026-07-13T10:01:36.439Z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