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F81C1" w14:textId="77777777" w:rsidR="00DD7436" w:rsidRPr="0095579F" w:rsidRDefault="00DD7436" w:rsidP="00A43BAF">
      <w:pPr>
        <w:pStyle w:val="BodyText"/>
        <w:rPr>
          <w:sz w:val="40"/>
        </w:rPr>
      </w:pPr>
      <w:r>
        <w:rPr>
          <w:sz w:val="40"/>
          <w:u w:val="single"/>
        </w:rPr>
        <w:t>Description</w:t>
      </w:r>
    </w:p>
    <w:p w14:paraId="5F018E32" w14:textId="77777777" w:rsidR="00DD7436" w:rsidRPr="00102141" w:rsidRDefault="00DD7436" w:rsidP="00A43BAF">
      <w:pPr>
        <w:pStyle w:val="BodyText"/>
        <w:rPr>
          <w:b w:val="0"/>
          <w:sz w:val="24"/>
          <w:szCs w:val="24"/>
        </w:rPr>
      </w:pPr>
    </w:p>
    <w:p w14:paraId="59B90022" w14:textId="2A239B99" w:rsidR="00DD7436" w:rsidRPr="003B0C63" w:rsidRDefault="00DD7436" w:rsidP="00A43BAF">
      <w:pPr>
        <w:pStyle w:val="BodyText"/>
        <w:numPr>
          <w:ilvl w:val="0"/>
          <w:numId w:val="1"/>
        </w:numPr>
        <w:rPr>
          <w:sz w:val="24"/>
          <w:szCs w:val="24"/>
        </w:rPr>
      </w:pPr>
      <w:r w:rsidRPr="00825735">
        <w:rPr>
          <w:bCs w:val="0"/>
          <w:sz w:val="24"/>
          <w:szCs w:val="24"/>
        </w:rPr>
        <w:t>Title:</w:t>
      </w:r>
      <w:r w:rsidR="006312FD">
        <w:rPr>
          <w:bCs w:val="0"/>
          <w:sz w:val="24"/>
          <w:szCs w:val="24"/>
        </w:rPr>
        <w:t xml:space="preserve"> </w:t>
      </w:r>
      <w:r w:rsidR="006312FD">
        <w:rPr>
          <w:b w:val="0"/>
          <w:bCs w:val="0"/>
          <w:sz w:val="24"/>
          <w:szCs w:val="24"/>
        </w:rPr>
        <w:t xml:space="preserve">Wireless charging for Electric </w:t>
      </w:r>
      <w:r w:rsidR="006312FD" w:rsidRPr="006312FD">
        <w:rPr>
          <w:b w:val="0"/>
          <w:bCs w:val="0"/>
          <w:sz w:val="24"/>
          <w:szCs w:val="24"/>
        </w:rPr>
        <w:t>vehicles</w:t>
      </w:r>
      <w:r w:rsidR="006312FD">
        <w:rPr>
          <w:b w:val="0"/>
          <w:bCs w:val="0"/>
          <w:sz w:val="24"/>
          <w:szCs w:val="24"/>
        </w:rPr>
        <w:t xml:space="preserve"> </w:t>
      </w:r>
      <w:r w:rsidR="006312FD" w:rsidRPr="006312FD">
        <w:rPr>
          <w:b w:val="0"/>
          <w:bCs w:val="0"/>
          <w:sz w:val="24"/>
          <w:szCs w:val="24"/>
        </w:rPr>
        <w:t>(</w:t>
      </w:r>
      <w:r w:rsidR="006312FD">
        <w:rPr>
          <w:b w:val="0"/>
          <w:bCs w:val="0"/>
          <w:sz w:val="24"/>
          <w:szCs w:val="24"/>
        </w:rPr>
        <w:t>EV’S)</w:t>
      </w:r>
    </w:p>
    <w:p w14:paraId="29470EBD" w14:textId="0C8308AA" w:rsidR="00DD7436" w:rsidRPr="003B0C63" w:rsidRDefault="00DD7436" w:rsidP="00A43BAF">
      <w:pPr>
        <w:pStyle w:val="BodyText"/>
        <w:numPr>
          <w:ilvl w:val="0"/>
          <w:numId w:val="1"/>
        </w:numPr>
        <w:rPr>
          <w:b w:val="0"/>
          <w:sz w:val="24"/>
          <w:szCs w:val="24"/>
        </w:rPr>
      </w:pPr>
      <w:r w:rsidRPr="00CC7E27">
        <w:rPr>
          <w:bCs w:val="0"/>
          <w:sz w:val="24"/>
          <w:szCs w:val="24"/>
        </w:rPr>
        <w:t>Field of Invention:</w:t>
      </w:r>
      <w:r>
        <w:rPr>
          <w:bCs w:val="0"/>
          <w:sz w:val="24"/>
          <w:szCs w:val="24"/>
        </w:rPr>
        <w:t xml:space="preserve"> </w:t>
      </w:r>
      <w:r w:rsidR="006312FD" w:rsidRPr="006312FD">
        <w:rPr>
          <w:b w:val="0"/>
          <w:sz w:val="24"/>
          <w:szCs w:val="24"/>
        </w:rPr>
        <w:t>Wireless Power Transfer System for Charging Electric Vehicles</w:t>
      </w:r>
    </w:p>
    <w:p w14:paraId="260D4234" w14:textId="77777777" w:rsidR="00DD7436" w:rsidRDefault="00DD7436" w:rsidP="00A43BAF">
      <w:pPr>
        <w:pStyle w:val="BodyText"/>
        <w:numPr>
          <w:ilvl w:val="0"/>
          <w:numId w:val="1"/>
        </w:numPr>
        <w:rPr>
          <w:bCs w:val="0"/>
          <w:sz w:val="24"/>
          <w:szCs w:val="24"/>
        </w:rPr>
      </w:pPr>
      <w:r w:rsidRPr="00CC7E27">
        <w:rPr>
          <w:bCs w:val="0"/>
          <w:sz w:val="24"/>
          <w:szCs w:val="24"/>
        </w:rPr>
        <w:t>Background:</w:t>
      </w:r>
    </w:p>
    <w:p w14:paraId="7A236126" w14:textId="77777777" w:rsidR="00C953E1" w:rsidRDefault="00C953E1" w:rsidP="00A43BAF">
      <w:pPr>
        <w:pStyle w:val="BodyText"/>
        <w:ind w:left="720"/>
        <w:rPr>
          <w:b w:val="0"/>
          <w:bCs w:val="0"/>
          <w:color w:val="231F20"/>
          <w:spacing w:val="-1"/>
          <w:sz w:val="24"/>
          <w:szCs w:val="24"/>
        </w:rPr>
      </w:pPr>
    </w:p>
    <w:p w14:paraId="68307FFB" w14:textId="77777777" w:rsidR="006312FD" w:rsidRDefault="006312FD" w:rsidP="00A43BAF">
      <w:pPr>
        <w:pStyle w:val="BodyText"/>
        <w:ind w:left="720"/>
        <w:rPr>
          <w:b w:val="0"/>
          <w:bCs w:val="0"/>
          <w:color w:val="231F20"/>
          <w:spacing w:val="-1"/>
          <w:sz w:val="24"/>
          <w:szCs w:val="24"/>
        </w:rPr>
      </w:pPr>
      <w:r w:rsidRPr="006312FD">
        <w:rPr>
          <w:b w:val="0"/>
          <w:bCs w:val="0"/>
          <w:color w:val="231F20"/>
          <w:spacing w:val="-1"/>
          <w:sz w:val="24"/>
          <w:szCs w:val="24"/>
        </w:rPr>
        <w:t>The increasing adoption of electric vehicles (EVs) is driven by the global push toward sustainable transportation and reduced dependency on fossil fuels. As EV usage grows, the need for efficient, user-friendly, and accessible charging infrastructure becomes increasingly important. Conventional plug-in charging methods, while effective, present several challenges including wear and tear of physical connectors, user inconvenience, exposure to weather conditions, and safety hazards due to improper handling.</w:t>
      </w:r>
    </w:p>
    <w:p w14:paraId="5E13BFF3" w14:textId="77777777" w:rsidR="00134CC4" w:rsidRPr="006312FD" w:rsidRDefault="00134CC4" w:rsidP="00A43BAF">
      <w:pPr>
        <w:pStyle w:val="BodyText"/>
        <w:ind w:left="720"/>
        <w:rPr>
          <w:b w:val="0"/>
          <w:bCs w:val="0"/>
          <w:color w:val="231F20"/>
          <w:spacing w:val="-1"/>
          <w:sz w:val="24"/>
          <w:szCs w:val="24"/>
        </w:rPr>
      </w:pPr>
    </w:p>
    <w:p w14:paraId="27AABF7D" w14:textId="77777777" w:rsidR="006312FD" w:rsidRPr="006312FD" w:rsidRDefault="006312FD" w:rsidP="00A43BAF">
      <w:pPr>
        <w:pStyle w:val="BodyText"/>
        <w:ind w:left="720"/>
        <w:rPr>
          <w:b w:val="0"/>
          <w:bCs w:val="0"/>
          <w:color w:val="231F20"/>
          <w:spacing w:val="-1"/>
          <w:sz w:val="24"/>
          <w:szCs w:val="24"/>
        </w:rPr>
      </w:pPr>
      <w:r w:rsidRPr="006312FD">
        <w:rPr>
          <w:b w:val="0"/>
          <w:bCs w:val="0"/>
          <w:color w:val="231F20"/>
          <w:spacing w:val="-1"/>
          <w:sz w:val="24"/>
          <w:szCs w:val="24"/>
        </w:rPr>
        <w:t>Wireless charging, also known as Wireless Power Transfer (WPT), offers a promising alternative by enabling the transfer of electrical energy from a power source to an electric vehicle without the need for physical cables. This is typically achieved using inductive coupling or resonant magnetic coupling technologies. Wireless charging systems can be installed in fixed locations (such as parking spots or garages) or embedded in roadways to support static or dynamic charging.</w:t>
      </w:r>
    </w:p>
    <w:p w14:paraId="1B6B68AF" w14:textId="77777777" w:rsidR="00C953E1" w:rsidRDefault="00C953E1" w:rsidP="00A43BAF">
      <w:pPr>
        <w:pStyle w:val="BodyText"/>
        <w:ind w:left="360"/>
        <w:rPr>
          <w:bCs w:val="0"/>
          <w:sz w:val="24"/>
          <w:szCs w:val="24"/>
        </w:rPr>
      </w:pPr>
    </w:p>
    <w:p w14:paraId="32B2474A" w14:textId="3A52F41A" w:rsidR="00DD7436" w:rsidRDefault="00DD7436" w:rsidP="00A43BAF">
      <w:pPr>
        <w:pStyle w:val="BodyText"/>
        <w:numPr>
          <w:ilvl w:val="0"/>
          <w:numId w:val="1"/>
        </w:numPr>
        <w:rPr>
          <w:bCs w:val="0"/>
          <w:sz w:val="24"/>
          <w:szCs w:val="24"/>
        </w:rPr>
      </w:pPr>
      <w:r w:rsidRPr="00CC7E27">
        <w:rPr>
          <w:bCs w:val="0"/>
          <w:sz w:val="24"/>
          <w:szCs w:val="24"/>
        </w:rPr>
        <w:t>Objective of Invention:</w:t>
      </w:r>
    </w:p>
    <w:p w14:paraId="512FBE05" w14:textId="77777777" w:rsidR="007E118C" w:rsidRPr="00A82379" w:rsidRDefault="007E118C" w:rsidP="00A43BAF">
      <w:pPr>
        <w:rPr>
          <w:sz w:val="24"/>
          <w:szCs w:val="24"/>
        </w:rPr>
      </w:pPr>
    </w:p>
    <w:p w14:paraId="28DBE74A" w14:textId="77777777" w:rsidR="00134CC4" w:rsidRDefault="00134CC4" w:rsidP="00A43BAF">
      <w:pPr>
        <w:pStyle w:val="ListParagraph"/>
        <w:ind w:left="720"/>
        <w:rPr>
          <w:sz w:val="24"/>
          <w:szCs w:val="24"/>
        </w:rPr>
      </w:pPr>
      <w:r w:rsidRPr="00134CC4">
        <w:rPr>
          <w:sz w:val="24"/>
          <w:szCs w:val="24"/>
        </w:rPr>
        <w:t>The primary objective of this invention is to develop an efficient, safe, and user-friendly wireless charging system for electric vehicles (EVs) that eliminates the dependency on physical plug-in chargers. The specific objectives include:</w:t>
      </w:r>
    </w:p>
    <w:p w14:paraId="7A8F4BF3" w14:textId="77777777" w:rsidR="00A82379" w:rsidRPr="00134CC4" w:rsidRDefault="00A82379" w:rsidP="00A43BAF">
      <w:pPr>
        <w:pStyle w:val="ListParagraph"/>
        <w:ind w:left="720"/>
        <w:rPr>
          <w:sz w:val="24"/>
          <w:szCs w:val="24"/>
        </w:rPr>
      </w:pPr>
    </w:p>
    <w:p w14:paraId="1744CF23" w14:textId="1F9D447D" w:rsidR="00134CC4" w:rsidRDefault="00134CC4" w:rsidP="00A43BAF">
      <w:pPr>
        <w:pStyle w:val="ListParagraph"/>
        <w:ind w:left="720"/>
        <w:rPr>
          <w:sz w:val="24"/>
          <w:szCs w:val="24"/>
        </w:rPr>
      </w:pPr>
      <w:r w:rsidRPr="00134CC4">
        <w:rPr>
          <w:b/>
          <w:bCs/>
          <w:sz w:val="24"/>
          <w:szCs w:val="24"/>
        </w:rPr>
        <w:t>User</w:t>
      </w:r>
      <w:r>
        <w:rPr>
          <w:b/>
          <w:bCs/>
          <w:sz w:val="24"/>
          <w:szCs w:val="24"/>
        </w:rPr>
        <w:t xml:space="preserve"> </w:t>
      </w:r>
      <w:r w:rsidRPr="00134CC4">
        <w:rPr>
          <w:b/>
          <w:bCs/>
          <w:sz w:val="24"/>
          <w:szCs w:val="24"/>
        </w:rPr>
        <w:t>Convenience</w:t>
      </w:r>
      <w:r w:rsidRPr="00134CC4">
        <w:rPr>
          <w:sz w:val="24"/>
          <w:szCs w:val="24"/>
        </w:rPr>
        <w:br/>
        <w:t>To enhance convenience by enabling EV users to charge their vehicles automatically without the need to physically connect or disconnect charging cables.</w:t>
      </w:r>
    </w:p>
    <w:p w14:paraId="48A1C89B" w14:textId="77777777" w:rsidR="00A82379" w:rsidRPr="00134CC4" w:rsidRDefault="00A82379" w:rsidP="00A43BAF">
      <w:pPr>
        <w:pStyle w:val="ListParagraph"/>
        <w:ind w:left="720"/>
        <w:rPr>
          <w:sz w:val="24"/>
          <w:szCs w:val="24"/>
        </w:rPr>
      </w:pPr>
    </w:p>
    <w:p w14:paraId="45CB2F9B" w14:textId="77777777" w:rsidR="00134CC4" w:rsidRDefault="00134CC4" w:rsidP="00A43BAF">
      <w:pPr>
        <w:pStyle w:val="ListParagraph"/>
        <w:ind w:left="720"/>
        <w:rPr>
          <w:sz w:val="24"/>
          <w:szCs w:val="24"/>
        </w:rPr>
      </w:pPr>
      <w:r w:rsidRPr="00134CC4">
        <w:rPr>
          <w:b/>
          <w:bCs/>
          <w:sz w:val="24"/>
          <w:szCs w:val="24"/>
        </w:rPr>
        <w:t>High Charging Efficiency</w:t>
      </w:r>
      <w:r w:rsidRPr="00134CC4">
        <w:rPr>
          <w:sz w:val="24"/>
          <w:szCs w:val="24"/>
        </w:rPr>
        <w:br/>
        <w:t>To improve charging efficiency through advanced coil design and power electronics that optimize energy transfer with minimal loss.</w:t>
      </w:r>
    </w:p>
    <w:p w14:paraId="040FD5BF" w14:textId="77777777" w:rsidR="00A82379" w:rsidRPr="00134CC4" w:rsidRDefault="00A82379" w:rsidP="00A43BAF">
      <w:pPr>
        <w:pStyle w:val="ListParagraph"/>
        <w:ind w:left="720"/>
        <w:rPr>
          <w:sz w:val="24"/>
          <w:szCs w:val="24"/>
        </w:rPr>
      </w:pPr>
    </w:p>
    <w:p w14:paraId="1EEE2880" w14:textId="77777777" w:rsidR="00134CC4" w:rsidRDefault="00134CC4" w:rsidP="00A43BAF">
      <w:pPr>
        <w:pStyle w:val="ListParagraph"/>
        <w:ind w:left="720"/>
        <w:rPr>
          <w:sz w:val="24"/>
          <w:szCs w:val="24"/>
        </w:rPr>
      </w:pPr>
      <w:r w:rsidRPr="00134CC4">
        <w:rPr>
          <w:b/>
          <w:bCs/>
          <w:sz w:val="24"/>
          <w:szCs w:val="24"/>
        </w:rPr>
        <w:t>Safety and Reliability</w:t>
      </w:r>
      <w:r w:rsidRPr="00134CC4">
        <w:rPr>
          <w:sz w:val="24"/>
          <w:szCs w:val="24"/>
        </w:rPr>
        <w:br/>
        <w:t>To ensure safety by reducing the risk of electrical shock, mechanical wear, and exposure to harsh weather conditions typically associated with wired charging systems.</w:t>
      </w:r>
    </w:p>
    <w:p w14:paraId="64CFFC30" w14:textId="77777777" w:rsidR="00A82379" w:rsidRPr="00134CC4" w:rsidRDefault="00A82379" w:rsidP="00A43BAF">
      <w:pPr>
        <w:pStyle w:val="ListParagraph"/>
        <w:ind w:left="720"/>
        <w:rPr>
          <w:sz w:val="24"/>
          <w:szCs w:val="24"/>
        </w:rPr>
      </w:pPr>
    </w:p>
    <w:p w14:paraId="31946C26" w14:textId="77777777" w:rsidR="00134CC4" w:rsidRDefault="00134CC4" w:rsidP="00A43BAF">
      <w:pPr>
        <w:pStyle w:val="ListParagraph"/>
        <w:ind w:left="720"/>
        <w:rPr>
          <w:sz w:val="24"/>
          <w:szCs w:val="24"/>
        </w:rPr>
      </w:pPr>
      <w:r w:rsidRPr="00134CC4">
        <w:rPr>
          <w:b/>
          <w:bCs/>
          <w:sz w:val="24"/>
          <w:szCs w:val="24"/>
        </w:rPr>
        <w:t>Static and Dynamic Charging Capability</w:t>
      </w:r>
      <w:r w:rsidRPr="00134CC4">
        <w:rPr>
          <w:sz w:val="24"/>
          <w:szCs w:val="24"/>
        </w:rPr>
        <w:br/>
        <w:t>To support both static and dynamic charging modes, allowing vehicles to charge while parked or even while in motion on specially equipped roads.</w:t>
      </w:r>
    </w:p>
    <w:p w14:paraId="2684EBFF" w14:textId="77777777" w:rsidR="00A82379" w:rsidRPr="00134CC4" w:rsidRDefault="00A82379" w:rsidP="00A43BAF">
      <w:pPr>
        <w:pStyle w:val="ListParagraph"/>
        <w:ind w:left="720"/>
        <w:rPr>
          <w:sz w:val="24"/>
          <w:szCs w:val="24"/>
        </w:rPr>
      </w:pPr>
    </w:p>
    <w:p w14:paraId="2605C9BE" w14:textId="77777777" w:rsidR="00134CC4" w:rsidRDefault="00134CC4" w:rsidP="00A43BAF">
      <w:pPr>
        <w:pStyle w:val="ListParagraph"/>
        <w:ind w:left="720"/>
        <w:rPr>
          <w:sz w:val="24"/>
          <w:szCs w:val="24"/>
        </w:rPr>
      </w:pPr>
      <w:r w:rsidRPr="00134CC4">
        <w:rPr>
          <w:b/>
          <w:bCs/>
          <w:sz w:val="24"/>
          <w:szCs w:val="24"/>
        </w:rPr>
        <w:t>Smart Grid Integration</w:t>
      </w:r>
      <w:r w:rsidRPr="00134CC4">
        <w:rPr>
          <w:sz w:val="24"/>
          <w:szCs w:val="24"/>
        </w:rPr>
        <w:br/>
        <w:t>To facilitate seamless integration with current EV models and smart grid systems for effective energy management and load balancing.</w:t>
      </w:r>
    </w:p>
    <w:p w14:paraId="4427012B" w14:textId="77777777" w:rsidR="00A82379" w:rsidRPr="00134CC4" w:rsidRDefault="00A82379" w:rsidP="00A43BAF">
      <w:pPr>
        <w:pStyle w:val="ListParagraph"/>
        <w:ind w:left="720"/>
        <w:rPr>
          <w:sz w:val="24"/>
          <w:szCs w:val="24"/>
        </w:rPr>
      </w:pPr>
    </w:p>
    <w:p w14:paraId="471952FE" w14:textId="77777777" w:rsidR="00134CC4" w:rsidRPr="00134CC4" w:rsidRDefault="00134CC4" w:rsidP="00A43BAF">
      <w:pPr>
        <w:pStyle w:val="ListParagraph"/>
        <w:ind w:left="720"/>
        <w:rPr>
          <w:sz w:val="24"/>
          <w:szCs w:val="24"/>
        </w:rPr>
      </w:pPr>
      <w:r w:rsidRPr="00134CC4">
        <w:rPr>
          <w:b/>
          <w:bCs/>
          <w:sz w:val="24"/>
          <w:szCs w:val="24"/>
        </w:rPr>
        <w:t>Precise Alignment and Communication</w:t>
      </w:r>
      <w:r w:rsidRPr="00134CC4">
        <w:rPr>
          <w:sz w:val="24"/>
          <w:szCs w:val="24"/>
        </w:rPr>
        <w:br/>
        <w:t>To enable accurate alignment and communication between the vehicle and charging pad through sensors and control systems that ensure optimal positioning and data exchange.</w:t>
      </w:r>
    </w:p>
    <w:p w14:paraId="63012961" w14:textId="762C9EFB" w:rsidR="00DD7436" w:rsidRPr="00DD7436" w:rsidRDefault="001E2A09" w:rsidP="00A43BAF">
      <w:pPr>
        <w:pStyle w:val="ListParagraph"/>
        <w:ind w:left="720"/>
        <w:rPr>
          <w:sz w:val="24"/>
          <w:szCs w:val="24"/>
        </w:rPr>
        <w:sectPr w:rsidR="00DD7436" w:rsidRPr="00DD7436" w:rsidSect="0040242E">
          <w:pgSz w:w="11940" w:h="16860"/>
          <w:pgMar w:top="1420" w:right="780" w:bottom="280" w:left="740" w:header="720" w:footer="720" w:gutter="0"/>
          <w:cols w:space="720"/>
        </w:sectPr>
      </w:pPr>
      <w:r>
        <w:rPr>
          <w:sz w:val="24"/>
          <w:szCs w:val="24"/>
        </w:rPr>
        <w:t>.</w:t>
      </w:r>
    </w:p>
    <w:p w14:paraId="65DF79E0" w14:textId="77777777" w:rsidR="00DD7436" w:rsidRPr="007E3D17" w:rsidRDefault="00DD7436" w:rsidP="00A43BAF">
      <w:pPr>
        <w:pStyle w:val="BodyText"/>
        <w:spacing w:line="259" w:lineRule="auto"/>
        <w:ind w:right="38"/>
        <w:rPr>
          <w:b w:val="0"/>
        </w:rPr>
      </w:pPr>
    </w:p>
    <w:p w14:paraId="49538647" w14:textId="77777777" w:rsidR="00DD7436" w:rsidRDefault="00DD7436" w:rsidP="00A43BAF">
      <w:pPr>
        <w:pStyle w:val="BodyText"/>
        <w:numPr>
          <w:ilvl w:val="0"/>
          <w:numId w:val="1"/>
        </w:numPr>
        <w:rPr>
          <w:bCs w:val="0"/>
          <w:sz w:val="24"/>
          <w:szCs w:val="24"/>
        </w:rPr>
      </w:pPr>
      <w:r w:rsidRPr="00CC7E27">
        <w:rPr>
          <w:bCs w:val="0"/>
          <w:sz w:val="24"/>
          <w:szCs w:val="24"/>
        </w:rPr>
        <w:t>Summary of Invention:</w:t>
      </w:r>
    </w:p>
    <w:p w14:paraId="553B6F04" w14:textId="77777777" w:rsidR="00EE61EA" w:rsidRDefault="00EE61EA" w:rsidP="00A43BAF">
      <w:pPr>
        <w:pStyle w:val="BodyText"/>
        <w:ind w:left="720"/>
        <w:rPr>
          <w:bCs w:val="0"/>
          <w:sz w:val="24"/>
          <w:szCs w:val="24"/>
        </w:rPr>
      </w:pPr>
    </w:p>
    <w:p w14:paraId="66F29E8F" w14:textId="77777777" w:rsidR="002E5A83" w:rsidRDefault="002E5A83" w:rsidP="00A43BAF">
      <w:pPr>
        <w:adjustRightInd w:val="0"/>
        <w:rPr>
          <w:b/>
          <w:bCs/>
          <w:color w:val="000000"/>
          <w:sz w:val="24"/>
          <w:szCs w:val="24"/>
          <w:lang w:eastAsia="en-IN"/>
        </w:rPr>
      </w:pPr>
      <w:r w:rsidRPr="002E5A83">
        <w:rPr>
          <w:b/>
          <w:bCs/>
          <w:color w:val="000000"/>
          <w:sz w:val="24"/>
          <w:szCs w:val="24"/>
          <w:lang w:eastAsia="en-IN"/>
        </w:rPr>
        <w:t>System Activation</w:t>
      </w:r>
    </w:p>
    <w:p w14:paraId="5D4485EA" w14:textId="77777777" w:rsidR="002E5A83" w:rsidRPr="002E5A83" w:rsidRDefault="002E5A83" w:rsidP="00A43BAF">
      <w:pPr>
        <w:adjustRightInd w:val="0"/>
        <w:rPr>
          <w:b/>
          <w:bCs/>
          <w:color w:val="000000"/>
          <w:sz w:val="24"/>
          <w:szCs w:val="24"/>
          <w:lang w:eastAsia="en-IN"/>
        </w:rPr>
      </w:pPr>
    </w:p>
    <w:p w14:paraId="04B9CCF6"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Initial Setup:</w:t>
      </w:r>
      <w:r w:rsidRPr="002E5A83">
        <w:rPr>
          <w:color w:val="000000"/>
          <w:sz w:val="24"/>
          <w:szCs w:val="24"/>
          <w:lang w:eastAsia="en-IN"/>
        </w:rPr>
        <w:t xml:space="preserve"> The wireless charging system is activated automatically when the electric vehicle (EV) is powered on, or it can be manually activated by the driver before starting a journey. Once the system is activated, it works passively, requiring no frequent interaction from the driver, ensuring seamless charging while the vehicle is parked or in motion.</w:t>
      </w:r>
    </w:p>
    <w:p w14:paraId="66F8BA41"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Sensor Calibration:</w:t>
      </w:r>
      <w:r w:rsidRPr="002E5A83">
        <w:rPr>
          <w:color w:val="000000"/>
          <w:sz w:val="24"/>
          <w:szCs w:val="24"/>
          <w:lang w:eastAsia="en-IN"/>
        </w:rPr>
        <w:t xml:space="preserve"> To ensure optimal performance, the system's transmitter and receiver coils are calibrated to work effectively within the vehicle's position. The calibration ensures that the energy transfer is accurate, even in varying conditions such as changes in alignment or distance between the coils.</w:t>
      </w:r>
    </w:p>
    <w:p w14:paraId="6F0E34FD" w14:textId="77777777" w:rsidR="002E5A83" w:rsidRPr="002E5A83" w:rsidRDefault="002E5A83" w:rsidP="00A43BAF">
      <w:pPr>
        <w:adjustRightInd w:val="0"/>
        <w:rPr>
          <w:color w:val="000000"/>
          <w:sz w:val="24"/>
          <w:szCs w:val="24"/>
          <w:lang w:eastAsia="en-IN"/>
        </w:rPr>
      </w:pPr>
      <w:r w:rsidRPr="002E5A83">
        <w:rPr>
          <w:color w:val="000000"/>
          <w:sz w:val="24"/>
          <w:szCs w:val="24"/>
          <w:lang w:eastAsia="en-IN"/>
        </w:rPr>
        <w:pict w14:anchorId="2916BF16">
          <v:rect id="_x0000_i1187" style="width:0;height:1.5pt" o:hrstd="t" o:hr="t" fillcolor="#a0a0a0" stroked="f"/>
        </w:pict>
      </w:r>
    </w:p>
    <w:p w14:paraId="0F13C4E6" w14:textId="77777777" w:rsidR="002E5A83" w:rsidRDefault="002E5A83" w:rsidP="00A43BAF">
      <w:pPr>
        <w:adjustRightInd w:val="0"/>
        <w:rPr>
          <w:b/>
          <w:bCs/>
          <w:color w:val="000000"/>
          <w:sz w:val="24"/>
          <w:szCs w:val="24"/>
          <w:lang w:eastAsia="en-IN"/>
        </w:rPr>
      </w:pPr>
      <w:r w:rsidRPr="002E5A83">
        <w:rPr>
          <w:b/>
          <w:bCs/>
          <w:color w:val="000000"/>
          <w:sz w:val="24"/>
          <w:szCs w:val="24"/>
          <w:lang w:eastAsia="en-IN"/>
        </w:rPr>
        <w:t>Continuous Charging Monitoring</w:t>
      </w:r>
    </w:p>
    <w:p w14:paraId="272324EA" w14:textId="77777777" w:rsidR="002E5A83" w:rsidRPr="002E5A83" w:rsidRDefault="002E5A83" w:rsidP="00A43BAF">
      <w:pPr>
        <w:adjustRightInd w:val="0"/>
        <w:rPr>
          <w:b/>
          <w:bCs/>
          <w:color w:val="000000"/>
          <w:sz w:val="24"/>
          <w:szCs w:val="24"/>
          <w:lang w:eastAsia="en-IN"/>
        </w:rPr>
      </w:pPr>
    </w:p>
    <w:p w14:paraId="0475701E"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Inductive Charging Operation:</w:t>
      </w:r>
      <w:r w:rsidRPr="002E5A83">
        <w:rPr>
          <w:color w:val="000000"/>
          <w:sz w:val="24"/>
          <w:szCs w:val="24"/>
          <w:lang w:eastAsia="en-IN"/>
        </w:rPr>
        <w:t xml:space="preserve"> The system uses </w:t>
      </w:r>
      <w:r w:rsidRPr="002E5A83">
        <w:rPr>
          <w:color w:val="000000"/>
          <w:sz w:val="24"/>
          <w:szCs w:val="24"/>
          <w:u w:val="single"/>
          <w:lang w:eastAsia="en-IN"/>
        </w:rPr>
        <w:t>inductive power transfer (IPT)</w:t>
      </w:r>
      <w:r w:rsidRPr="002E5A83">
        <w:rPr>
          <w:color w:val="000000"/>
          <w:sz w:val="24"/>
          <w:szCs w:val="24"/>
          <w:lang w:eastAsia="en-IN"/>
        </w:rPr>
        <w:t xml:space="preserve"> to transfer energy from a stationary transmitter coil embedded in the ground or charging pad to a receiver coil in the vehicle. The transmitter coil continuously emits electromagnetic fields, while the receiver coil in the EV absorbs the energy, charging the battery efficiently.</w:t>
      </w:r>
    </w:p>
    <w:p w14:paraId="285AEA18"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Non-Intrusive Energy Transfer:</w:t>
      </w:r>
      <w:r w:rsidRPr="002E5A83">
        <w:rPr>
          <w:color w:val="000000"/>
          <w:sz w:val="24"/>
          <w:szCs w:val="24"/>
          <w:lang w:eastAsia="en-IN"/>
        </w:rPr>
        <w:t xml:space="preserve"> The system works without any physical connection, eliminating the need for cables and plugs. The energy is transferred safely and effectively, even if the vehicle is slightly misaligned or if objects temporarily interrupt the electromagnetic field. The system is designed to function effectively in all lighting conditions, ensuring high performance during both day and night.</w:t>
      </w:r>
    </w:p>
    <w:p w14:paraId="42D3613A" w14:textId="4FFF7AD8" w:rsidR="002E5A83" w:rsidRPr="002E5A83" w:rsidRDefault="002E5A83" w:rsidP="00A43BAF">
      <w:pPr>
        <w:adjustRightInd w:val="0"/>
        <w:rPr>
          <w:color w:val="000000"/>
          <w:sz w:val="24"/>
          <w:szCs w:val="24"/>
          <w:lang w:eastAsia="en-IN"/>
        </w:rPr>
      </w:pPr>
    </w:p>
    <w:p w14:paraId="4245C4FD" w14:textId="77777777" w:rsidR="002E5A83" w:rsidRDefault="002E5A83" w:rsidP="00A43BAF">
      <w:pPr>
        <w:adjustRightInd w:val="0"/>
        <w:rPr>
          <w:b/>
          <w:bCs/>
          <w:color w:val="000000"/>
          <w:sz w:val="24"/>
          <w:szCs w:val="24"/>
          <w:lang w:eastAsia="en-IN"/>
        </w:rPr>
      </w:pPr>
      <w:r w:rsidRPr="002E5A83">
        <w:rPr>
          <w:b/>
          <w:bCs/>
          <w:color w:val="000000"/>
          <w:sz w:val="24"/>
          <w:szCs w:val="24"/>
          <w:lang w:eastAsia="en-IN"/>
        </w:rPr>
        <w:t>Data Processing and Analysis</w:t>
      </w:r>
    </w:p>
    <w:p w14:paraId="2003E1F0" w14:textId="77777777" w:rsidR="002E5A83" w:rsidRPr="002E5A83" w:rsidRDefault="002E5A83" w:rsidP="00A43BAF">
      <w:pPr>
        <w:adjustRightInd w:val="0"/>
        <w:rPr>
          <w:b/>
          <w:bCs/>
          <w:color w:val="000000"/>
          <w:sz w:val="24"/>
          <w:szCs w:val="24"/>
          <w:lang w:eastAsia="en-IN"/>
        </w:rPr>
      </w:pPr>
    </w:p>
    <w:p w14:paraId="09A2EC5D"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Real-Time Data Collection:</w:t>
      </w:r>
      <w:r w:rsidRPr="002E5A83">
        <w:rPr>
          <w:color w:val="000000"/>
          <w:sz w:val="24"/>
          <w:szCs w:val="24"/>
          <w:lang w:eastAsia="en-IN"/>
        </w:rPr>
        <w:t xml:space="preserve"> The system continuously monitors the energy transfer process by collecting data on various parameters such as charging rate, power loss, and efficiency. This data is transmitted to the system’s processing unit for real-time analysis, ensuring that the battery is charged optimally without overheating or excessive energy waste.</w:t>
      </w:r>
    </w:p>
    <w:p w14:paraId="4A526614"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Charging Efficiency Algorithm:</w:t>
      </w:r>
      <w:r w:rsidRPr="002E5A83">
        <w:rPr>
          <w:color w:val="000000"/>
          <w:sz w:val="24"/>
          <w:szCs w:val="24"/>
          <w:lang w:eastAsia="en-IN"/>
        </w:rPr>
        <w:t xml:space="preserve"> The system runs an algorithm that analyzes the real-time data to optimize energy transfer. It adjusts parameters such as charging power and duration to ensure the battery is charged efficiently while minimizing losses due to misalignment or inefficiencies.</w:t>
      </w:r>
    </w:p>
    <w:p w14:paraId="5622F33E"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Threshold-Based Efficiency Monitoring:</w:t>
      </w:r>
      <w:r w:rsidRPr="002E5A83">
        <w:rPr>
          <w:color w:val="000000"/>
          <w:sz w:val="24"/>
          <w:szCs w:val="24"/>
          <w:lang w:eastAsia="en-IN"/>
        </w:rPr>
        <w:t xml:space="preserve"> The system continuously checks whether the energy transfer process meets the required efficiency standards. If the alignment between the transmitter and receiver coils deviates significantly or if energy loss exceeds certain thresholds, the system adjusts automatically or sends notifications to the user for corrective action.</w:t>
      </w:r>
    </w:p>
    <w:p w14:paraId="15DA7388" w14:textId="17189553" w:rsidR="002E5A83" w:rsidRPr="002E5A83" w:rsidRDefault="002E5A83" w:rsidP="00A43BAF">
      <w:pPr>
        <w:adjustRightInd w:val="0"/>
        <w:rPr>
          <w:color w:val="000000"/>
          <w:sz w:val="24"/>
          <w:szCs w:val="24"/>
          <w:lang w:eastAsia="en-IN"/>
        </w:rPr>
      </w:pPr>
    </w:p>
    <w:p w14:paraId="788EF25B" w14:textId="77777777" w:rsidR="002E5A83" w:rsidRDefault="002E5A83" w:rsidP="00A43BAF">
      <w:pPr>
        <w:adjustRightInd w:val="0"/>
        <w:rPr>
          <w:b/>
          <w:bCs/>
          <w:color w:val="000000"/>
          <w:sz w:val="24"/>
          <w:szCs w:val="24"/>
          <w:lang w:eastAsia="en-IN"/>
        </w:rPr>
      </w:pPr>
      <w:r w:rsidRPr="002E5A83">
        <w:rPr>
          <w:b/>
          <w:bCs/>
          <w:color w:val="000000"/>
          <w:sz w:val="24"/>
          <w:szCs w:val="24"/>
          <w:lang w:eastAsia="en-IN"/>
        </w:rPr>
        <w:t>Energy Transfer Mechanism</w:t>
      </w:r>
    </w:p>
    <w:p w14:paraId="249545D5" w14:textId="77777777" w:rsidR="002E5A83" w:rsidRPr="002E5A83" w:rsidRDefault="002E5A83" w:rsidP="00A43BAF">
      <w:pPr>
        <w:adjustRightInd w:val="0"/>
        <w:rPr>
          <w:b/>
          <w:bCs/>
          <w:color w:val="000000"/>
          <w:sz w:val="24"/>
          <w:szCs w:val="24"/>
          <w:lang w:eastAsia="en-IN"/>
        </w:rPr>
      </w:pPr>
    </w:p>
    <w:p w14:paraId="1EF497FA"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Charging Conditions:</w:t>
      </w:r>
      <w:r w:rsidRPr="002E5A83">
        <w:rPr>
          <w:color w:val="000000"/>
          <w:sz w:val="24"/>
          <w:szCs w:val="24"/>
          <w:lang w:eastAsia="en-IN"/>
        </w:rPr>
        <w:t xml:space="preserve"> When the vehicle is parked over the charging pad, the system begins to transfer energy based on the current charge level of the vehicle’s battery. If the system detects that the battery is nearly full, it reduces the power being sent to prevent overcharging.</w:t>
      </w:r>
    </w:p>
    <w:p w14:paraId="287722AB"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Types of Charging Alerts:</w:t>
      </w:r>
      <w:r w:rsidRPr="002E5A83">
        <w:rPr>
          <w:color w:val="000000"/>
          <w:sz w:val="24"/>
          <w:szCs w:val="24"/>
          <w:lang w:eastAsia="en-IN"/>
        </w:rPr>
        <w:t xml:space="preserve"> To keep the driver informed of the charging status, the system can trigger different types of alerts:</w:t>
      </w:r>
    </w:p>
    <w:p w14:paraId="7D79D395" w14:textId="77777777" w:rsidR="002E5A83" w:rsidRPr="002E5A83" w:rsidRDefault="002E5A83" w:rsidP="00A43BAF">
      <w:pPr>
        <w:numPr>
          <w:ilvl w:val="0"/>
          <w:numId w:val="11"/>
        </w:numPr>
        <w:adjustRightInd w:val="0"/>
        <w:rPr>
          <w:color w:val="000000"/>
          <w:sz w:val="24"/>
          <w:szCs w:val="24"/>
          <w:lang w:eastAsia="en-IN"/>
        </w:rPr>
      </w:pPr>
      <w:r w:rsidRPr="002E5A83">
        <w:rPr>
          <w:b/>
          <w:bCs/>
          <w:color w:val="000000"/>
          <w:sz w:val="24"/>
          <w:szCs w:val="24"/>
          <w:lang w:eastAsia="en-IN"/>
        </w:rPr>
        <w:t>Audible Alert:</w:t>
      </w:r>
      <w:r w:rsidRPr="002E5A83">
        <w:rPr>
          <w:color w:val="000000"/>
          <w:sz w:val="24"/>
          <w:szCs w:val="24"/>
          <w:lang w:eastAsia="en-IN"/>
        </w:rPr>
        <w:t xml:space="preserve"> A sound or beeping notification can alert the driver when the vehicle is fully charged or when the system detects any issues.</w:t>
      </w:r>
    </w:p>
    <w:p w14:paraId="45B6F6B0" w14:textId="77777777" w:rsidR="002E5A83" w:rsidRPr="002E5A83" w:rsidRDefault="002E5A83" w:rsidP="00A43BAF">
      <w:pPr>
        <w:numPr>
          <w:ilvl w:val="0"/>
          <w:numId w:val="11"/>
        </w:numPr>
        <w:adjustRightInd w:val="0"/>
        <w:rPr>
          <w:color w:val="000000"/>
          <w:sz w:val="24"/>
          <w:szCs w:val="24"/>
          <w:lang w:eastAsia="en-IN"/>
        </w:rPr>
      </w:pPr>
      <w:r w:rsidRPr="002E5A83">
        <w:rPr>
          <w:b/>
          <w:bCs/>
          <w:color w:val="000000"/>
          <w:sz w:val="24"/>
          <w:szCs w:val="24"/>
          <w:lang w:eastAsia="en-IN"/>
        </w:rPr>
        <w:t>Visual Alert:</w:t>
      </w:r>
      <w:r w:rsidRPr="002E5A83">
        <w:rPr>
          <w:color w:val="000000"/>
          <w:sz w:val="24"/>
          <w:szCs w:val="24"/>
          <w:lang w:eastAsia="en-IN"/>
        </w:rPr>
        <w:t xml:space="preserve"> A visual indicator on the dashboard or the vehicle's app notifies the driver </w:t>
      </w:r>
      <w:r w:rsidRPr="002E5A83">
        <w:rPr>
          <w:color w:val="000000"/>
          <w:sz w:val="24"/>
          <w:szCs w:val="24"/>
          <w:lang w:eastAsia="en-IN"/>
        </w:rPr>
        <w:lastRenderedPageBreak/>
        <w:t>about the charging status, such as low power or completed charging.</w:t>
      </w:r>
    </w:p>
    <w:p w14:paraId="172285A6" w14:textId="77777777" w:rsidR="002E5A83" w:rsidRPr="002E5A83" w:rsidRDefault="002E5A83" w:rsidP="00A43BAF">
      <w:pPr>
        <w:numPr>
          <w:ilvl w:val="0"/>
          <w:numId w:val="11"/>
        </w:numPr>
        <w:adjustRightInd w:val="0"/>
        <w:rPr>
          <w:color w:val="000000"/>
          <w:sz w:val="24"/>
          <w:szCs w:val="24"/>
          <w:lang w:eastAsia="en-IN"/>
        </w:rPr>
      </w:pPr>
      <w:r w:rsidRPr="002E5A83">
        <w:rPr>
          <w:b/>
          <w:bCs/>
          <w:color w:val="000000"/>
          <w:sz w:val="24"/>
          <w:szCs w:val="24"/>
          <w:lang w:eastAsia="en-IN"/>
        </w:rPr>
        <w:t>App Notifications:</w:t>
      </w:r>
      <w:r w:rsidRPr="002E5A83">
        <w:rPr>
          <w:color w:val="000000"/>
          <w:sz w:val="24"/>
          <w:szCs w:val="24"/>
          <w:lang w:eastAsia="en-IN"/>
        </w:rPr>
        <w:t xml:space="preserve"> A mobile app can send notifications regarding charging progress, issues, or completion.</w:t>
      </w:r>
    </w:p>
    <w:p w14:paraId="226DDE44"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Alert Duration and Intensity:</w:t>
      </w:r>
      <w:r w:rsidRPr="002E5A83">
        <w:rPr>
          <w:color w:val="000000"/>
          <w:sz w:val="24"/>
          <w:szCs w:val="24"/>
          <w:lang w:eastAsia="en-IN"/>
        </w:rPr>
        <w:t xml:space="preserve"> The alert continues until the driver acknowledges the status or until the battery reaches the desired level of charge. The intensity of the alert increases if the system detects an issue, such as a misalignment between the coils or a malfunction in the energy transfer process.</w:t>
      </w:r>
    </w:p>
    <w:p w14:paraId="6BF48994" w14:textId="0DA4B4F4" w:rsidR="002E5A83" w:rsidRPr="002E5A83" w:rsidRDefault="002E5A83" w:rsidP="00A43BAF">
      <w:pPr>
        <w:adjustRightInd w:val="0"/>
        <w:rPr>
          <w:color w:val="000000"/>
          <w:sz w:val="24"/>
          <w:szCs w:val="24"/>
          <w:lang w:eastAsia="en-IN"/>
        </w:rPr>
      </w:pPr>
    </w:p>
    <w:p w14:paraId="1F4ED96B" w14:textId="77777777" w:rsidR="002E5A83" w:rsidRDefault="002E5A83" w:rsidP="00A43BAF">
      <w:pPr>
        <w:adjustRightInd w:val="0"/>
        <w:rPr>
          <w:b/>
          <w:bCs/>
          <w:color w:val="000000"/>
          <w:sz w:val="24"/>
          <w:szCs w:val="24"/>
          <w:lang w:eastAsia="en-IN"/>
        </w:rPr>
      </w:pPr>
      <w:r w:rsidRPr="002E5A83">
        <w:rPr>
          <w:b/>
          <w:bCs/>
          <w:color w:val="000000"/>
          <w:sz w:val="24"/>
          <w:szCs w:val="24"/>
          <w:lang w:eastAsia="en-IN"/>
        </w:rPr>
        <w:t>Post-Charging Monitoring</w:t>
      </w:r>
    </w:p>
    <w:p w14:paraId="68106F63" w14:textId="77777777" w:rsidR="002E5A83" w:rsidRPr="002E5A83" w:rsidRDefault="002E5A83" w:rsidP="00A43BAF">
      <w:pPr>
        <w:adjustRightInd w:val="0"/>
        <w:rPr>
          <w:b/>
          <w:bCs/>
          <w:color w:val="000000"/>
          <w:sz w:val="24"/>
          <w:szCs w:val="24"/>
          <w:lang w:eastAsia="en-IN"/>
        </w:rPr>
      </w:pPr>
    </w:p>
    <w:p w14:paraId="2EF7B204"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Post-Charge Monitoring:</w:t>
      </w:r>
      <w:r w:rsidRPr="002E5A83">
        <w:rPr>
          <w:color w:val="000000"/>
          <w:sz w:val="24"/>
          <w:szCs w:val="24"/>
          <w:lang w:eastAsia="en-IN"/>
        </w:rPr>
        <w:t xml:space="preserve"> Once the charging process is complete, the system continues to monitor the vehicle’s energy consumption to ensure that the vehicle is not drawing excessive power when idle. If any unusual power drain is detected after charging, the system will issue a maintenance alert.</w:t>
      </w:r>
    </w:p>
    <w:p w14:paraId="6F751C9D"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Repeated Alerts:</w:t>
      </w:r>
      <w:r w:rsidRPr="002E5A83">
        <w:rPr>
          <w:color w:val="000000"/>
          <w:sz w:val="24"/>
          <w:szCs w:val="24"/>
          <w:lang w:eastAsia="en-IN"/>
        </w:rPr>
        <w:t xml:space="preserve"> If the system detects that charging did not occur as expected (e.g., due to misalignment or power loss), it will issue repeated alerts to the user. The system can escalate the alert, increasing the notification intensity to ensure the issue is addressed.</w:t>
      </w:r>
    </w:p>
    <w:p w14:paraId="7AD7B914" w14:textId="598E10AB" w:rsidR="002E5A83" w:rsidRPr="002E5A83" w:rsidRDefault="002E5A83" w:rsidP="00A43BAF">
      <w:pPr>
        <w:adjustRightInd w:val="0"/>
        <w:rPr>
          <w:color w:val="000000"/>
          <w:sz w:val="24"/>
          <w:szCs w:val="24"/>
          <w:lang w:eastAsia="en-IN"/>
        </w:rPr>
      </w:pPr>
    </w:p>
    <w:p w14:paraId="40E432D2" w14:textId="77777777" w:rsidR="002E5A83" w:rsidRDefault="002E5A83" w:rsidP="00A43BAF">
      <w:pPr>
        <w:adjustRightInd w:val="0"/>
        <w:rPr>
          <w:b/>
          <w:bCs/>
          <w:color w:val="000000"/>
          <w:sz w:val="24"/>
          <w:szCs w:val="24"/>
          <w:lang w:eastAsia="en-IN"/>
        </w:rPr>
      </w:pPr>
      <w:r w:rsidRPr="002E5A83">
        <w:rPr>
          <w:b/>
          <w:bCs/>
          <w:color w:val="000000"/>
          <w:sz w:val="24"/>
          <w:szCs w:val="24"/>
          <w:lang w:eastAsia="en-IN"/>
        </w:rPr>
        <w:t>System Deactivation</w:t>
      </w:r>
    </w:p>
    <w:p w14:paraId="506DD4AF" w14:textId="77777777" w:rsidR="002E5A83" w:rsidRPr="002E5A83" w:rsidRDefault="002E5A83" w:rsidP="00A43BAF">
      <w:pPr>
        <w:adjustRightInd w:val="0"/>
        <w:rPr>
          <w:b/>
          <w:bCs/>
          <w:color w:val="000000"/>
          <w:sz w:val="24"/>
          <w:szCs w:val="24"/>
          <w:lang w:eastAsia="en-IN"/>
        </w:rPr>
      </w:pPr>
    </w:p>
    <w:p w14:paraId="0D7E7430"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Manual Deactivation:</w:t>
      </w:r>
      <w:r w:rsidRPr="002E5A83">
        <w:rPr>
          <w:color w:val="000000"/>
          <w:sz w:val="24"/>
          <w:szCs w:val="24"/>
          <w:lang w:eastAsia="en-IN"/>
        </w:rPr>
        <w:t xml:space="preserve"> The driver can manually deactivate the wireless charging system when they no longer need to charge the vehicle. This can be done via a switch or a button on the vehicle’s dashboard or through the vehicle's mobile app.</w:t>
      </w:r>
    </w:p>
    <w:p w14:paraId="473C1D5E"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Automatic Deactivation:</w:t>
      </w:r>
      <w:r w:rsidRPr="002E5A83">
        <w:rPr>
          <w:color w:val="000000"/>
          <w:sz w:val="24"/>
          <w:szCs w:val="24"/>
          <w:lang w:eastAsia="en-IN"/>
        </w:rPr>
        <w:t xml:space="preserve"> The system automatically turns off when the vehicle reaches the desired battery level or when the vehicle is driven away from the charging pad. In some cases, the system can enter a standby mode when the vehicle is parked and will reactivate when the vehicle is parked over the charging pad again.</w:t>
      </w:r>
    </w:p>
    <w:p w14:paraId="683F875F" w14:textId="20852B92" w:rsidR="002E5A83" w:rsidRPr="002E5A83" w:rsidRDefault="002E5A83" w:rsidP="00A43BAF">
      <w:pPr>
        <w:adjustRightInd w:val="0"/>
        <w:rPr>
          <w:color w:val="000000"/>
          <w:sz w:val="24"/>
          <w:szCs w:val="24"/>
          <w:lang w:eastAsia="en-IN"/>
        </w:rPr>
      </w:pPr>
    </w:p>
    <w:p w14:paraId="68393AC0" w14:textId="77777777" w:rsidR="002E5A83" w:rsidRDefault="002E5A83" w:rsidP="00A43BAF">
      <w:pPr>
        <w:adjustRightInd w:val="0"/>
        <w:rPr>
          <w:b/>
          <w:bCs/>
          <w:color w:val="000000"/>
          <w:sz w:val="24"/>
          <w:szCs w:val="24"/>
          <w:lang w:eastAsia="en-IN"/>
        </w:rPr>
      </w:pPr>
      <w:r w:rsidRPr="002E5A83">
        <w:rPr>
          <w:b/>
          <w:bCs/>
          <w:color w:val="000000"/>
          <w:sz w:val="24"/>
          <w:szCs w:val="24"/>
          <w:lang w:eastAsia="en-IN"/>
        </w:rPr>
        <w:t>Sensitivity Adjustment (Optional Feature)</w:t>
      </w:r>
    </w:p>
    <w:p w14:paraId="0AB075B1" w14:textId="77777777" w:rsidR="002E5A83" w:rsidRPr="002E5A83" w:rsidRDefault="002E5A83" w:rsidP="00A43BAF">
      <w:pPr>
        <w:adjustRightInd w:val="0"/>
        <w:rPr>
          <w:b/>
          <w:bCs/>
          <w:color w:val="000000"/>
          <w:sz w:val="24"/>
          <w:szCs w:val="24"/>
          <w:lang w:eastAsia="en-IN"/>
        </w:rPr>
      </w:pPr>
    </w:p>
    <w:p w14:paraId="768FBF86"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Driver-Specific Sensitivity Settings:</w:t>
      </w:r>
      <w:r w:rsidRPr="002E5A83">
        <w:rPr>
          <w:color w:val="000000"/>
          <w:sz w:val="24"/>
          <w:szCs w:val="24"/>
          <w:lang w:eastAsia="en-IN"/>
        </w:rPr>
        <w:t xml:space="preserve"> Some systems allow users to adjust the sensitivity of the wireless charging system, especially for vehicles with non-standard battery sizes or charging requirements. This ensures that the system operates according to the driver’s preferences and minimizes unnecessary alerts or interruptions.</w:t>
      </w:r>
    </w:p>
    <w:p w14:paraId="03B3677A"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Adaptive Learning:</w:t>
      </w:r>
      <w:r w:rsidRPr="002E5A83">
        <w:rPr>
          <w:color w:val="000000"/>
          <w:sz w:val="24"/>
          <w:szCs w:val="24"/>
          <w:lang w:eastAsia="en-IN"/>
        </w:rPr>
        <w:t xml:space="preserve"> More advanced versions of the system may incorporate machine learning algorithms to learn the specific charging patterns and requirements of the vehicle over time. This helps optimize the system's performance, reducing the likelihood of inefficiencies or interruptions.</w:t>
      </w:r>
    </w:p>
    <w:p w14:paraId="14956719" w14:textId="2E9FC737" w:rsidR="002E5A83" w:rsidRPr="002E5A83" w:rsidRDefault="002E5A83" w:rsidP="00A43BAF">
      <w:pPr>
        <w:adjustRightInd w:val="0"/>
        <w:rPr>
          <w:color w:val="000000"/>
          <w:sz w:val="24"/>
          <w:szCs w:val="24"/>
          <w:lang w:eastAsia="en-IN"/>
        </w:rPr>
      </w:pPr>
    </w:p>
    <w:p w14:paraId="42A0F144" w14:textId="77777777" w:rsidR="002E5A83" w:rsidRDefault="002E5A83" w:rsidP="00A43BAF">
      <w:pPr>
        <w:adjustRightInd w:val="0"/>
        <w:rPr>
          <w:b/>
          <w:bCs/>
          <w:color w:val="000000"/>
          <w:sz w:val="24"/>
          <w:szCs w:val="24"/>
          <w:lang w:eastAsia="en-IN"/>
        </w:rPr>
      </w:pPr>
      <w:r w:rsidRPr="002E5A83">
        <w:rPr>
          <w:b/>
          <w:bCs/>
          <w:color w:val="000000"/>
          <w:sz w:val="24"/>
          <w:szCs w:val="24"/>
          <w:lang w:eastAsia="en-IN"/>
        </w:rPr>
        <w:t>System Alerts and Feedback (Optional Feature)</w:t>
      </w:r>
    </w:p>
    <w:p w14:paraId="1D44C7F9" w14:textId="77777777" w:rsidR="002E5A83" w:rsidRPr="002E5A83" w:rsidRDefault="002E5A83" w:rsidP="00A43BAF">
      <w:pPr>
        <w:adjustRightInd w:val="0"/>
        <w:rPr>
          <w:b/>
          <w:bCs/>
          <w:color w:val="000000"/>
          <w:sz w:val="24"/>
          <w:szCs w:val="24"/>
          <w:lang w:eastAsia="en-IN"/>
        </w:rPr>
      </w:pPr>
    </w:p>
    <w:p w14:paraId="3354869C"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Charging Behavior Feedback:</w:t>
      </w:r>
      <w:r w:rsidRPr="002E5A83">
        <w:rPr>
          <w:color w:val="000000"/>
          <w:sz w:val="24"/>
          <w:szCs w:val="24"/>
          <w:lang w:eastAsia="en-IN"/>
        </w:rPr>
        <w:t xml:space="preserve"> In some advanced systems, the driver may receive detailed feedback on their vehicle's charging behavior, such as the efficiency of each charge cycle, potential areas for improvement, or common issues detected during the charging process.</w:t>
      </w:r>
    </w:p>
    <w:p w14:paraId="4CBCDE65"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Data Logging:</w:t>
      </w:r>
      <w:r w:rsidRPr="002E5A83">
        <w:rPr>
          <w:color w:val="000000"/>
          <w:sz w:val="24"/>
          <w:szCs w:val="24"/>
          <w:lang w:eastAsia="en-IN"/>
        </w:rPr>
        <w:t xml:space="preserve"> The system may log detailed data regarding each charging session, including efficiency metrics, misalignments, and power fluctuations. This data can be accessed by the driver or used by technicians for troubleshooting or optimizing future charging processes.</w:t>
      </w:r>
    </w:p>
    <w:p w14:paraId="04ACACBA" w14:textId="72B85B25" w:rsidR="002E5A83" w:rsidRPr="002E5A83" w:rsidRDefault="002E5A83" w:rsidP="00A43BAF">
      <w:pPr>
        <w:adjustRightInd w:val="0"/>
        <w:rPr>
          <w:color w:val="000000"/>
          <w:sz w:val="24"/>
          <w:szCs w:val="24"/>
          <w:lang w:eastAsia="en-IN"/>
        </w:rPr>
      </w:pPr>
    </w:p>
    <w:p w14:paraId="549E73DB" w14:textId="77777777" w:rsidR="002E5A83" w:rsidRDefault="002E5A83" w:rsidP="00A43BAF">
      <w:pPr>
        <w:adjustRightInd w:val="0"/>
        <w:rPr>
          <w:b/>
          <w:bCs/>
          <w:color w:val="000000"/>
          <w:sz w:val="24"/>
          <w:szCs w:val="24"/>
          <w:lang w:eastAsia="en-IN"/>
        </w:rPr>
      </w:pPr>
    </w:p>
    <w:p w14:paraId="7AF9FE00" w14:textId="77777777" w:rsidR="002E5A83" w:rsidRDefault="002E5A83" w:rsidP="00A43BAF">
      <w:pPr>
        <w:adjustRightInd w:val="0"/>
        <w:rPr>
          <w:b/>
          <w:bCs/>
          <w:color w:val="000000"/>
          <w:sz w:val="24"/>
          <w:szCs w:val="24"/>
          <w:lang w:eastAsia="en-IN"/>
        </w:rPr>
      </w:pPr>
    </w:p>
    <w:p w14:paraId="7A2C7235" w14:textId="77777777" w:rsidR="002E5A83" w:rsidRDefault="002E5A83" w:rsidP="00A43BAF">
      <w:pPr>
        <w:adjustRightInd w:val="0"/>
        <w:rPr>
          <w:b/>
          <w:bCs/>
          <w:color w:val="000000"/>
          <w:sz w:val="24"/>
          <w:szCs w:val="24"/>
          <w:lang w:eastAsia="en-IN"/>
        </w:rPr>
      </w:pPr>
    </w:p>
    <w:p w14:paraId="6F6AFB7D" w14:textId="63922F46" w:rsidR="002E5A83" w:rsidRDefault="002E5A83" w:rsidP="00A43BAF">
      <w:pPr>
        <w:adjustRightInd w:val="0"/>
        <w:rPr>
          <w:b/>
          <w:bCs/>
          <w:color w:val="000000"/>
          <w:sz w:val="24"/>
          <w:szCs w:val="24"/>
          <w:lang w:eastAsia="en-IN"/>
        </w:rPr>
      </w:pPr>
      <w:r w:rsidRPr="002E5A83">
        <w:rPr>
          <w:b/>
          <w:bCs/>
          <w:color w:val="000000"/>
          <w:sz w:val="24"/>
          <w:szCs w:val="24"/>
          <w:lang w:eastAsia="en-IN"/>
        </w:rPr>
        <w:lastRenderedPageBreak/>
        <w:t>Energy Efficiency and Power Management</w:t>
      </w:r>
    </w:p>
    <w:p w14:paraId="40F765C8" w14:textId="77777777" w:rsidR="002E5A83" w:rsidRPr="002E5A83" w:rsidRDefault="002E5A83" w:rsidP="00A43BAF">
      <w:pPr>
        <w:adjustRightInd w:val="0"/>
        <w:rPr>
          <w:b/>
          <w:bCs/>
          <w:color w:val="000000"/>
          <w:sz w:val="24"/>
          <w:szCs w:val="24"/>
          <w:lang w:eastAsia="en-IN"/>
        </w:rPr>
      </w:pPr>
    </w:p>
    <w:p w14:paraId="763ED2C8"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Low Power Consumption:</w:t>
      </w:r>
      <w:r w:rsidRPr="002E5A83">
        <w:rPr>
          <w:color w:val="000000"/>
          <w:sz w:val="24"/>
          <w:szCs w:val="24"/>
          <w:lang w:eastAsia="en-IN"/>
        </w:rPr>
        <w:t xml:space="preserve"> The wireless charging system is designed to operate with minimal power consumption, ensuring that it remains energy-efficient and does not drain the vehicle’s battery unnecessarily during off-peak hours.</w:t>
      </w:r>
    </w:p>
    <w:p w14:paraId="632943E8"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Power Source:</w:t>
      </w:r>
      <w:r w:rsidRPr="002E5A83">
        <w:rPr>
          <w:color w:val="000000"/>
          <w:sz w:val="24"/>
          <w:szCs w:val="24"/>
          <w:lang w:eastAsia="en-IN"/>
        </w:rPr>
        <w:t xml:space="preserve"> The system is primarily powered by the vehicle’s onboard electrical system but can also include a backup power source in case of power failure, ensuring the system remains functional even if there is an issue with the main power grid.</w:t>
      </w:r>
    </w:p>
    <w:p w14:paraId="411F01DC" w14:textId="16265D08" w:rsidR="002E5A83" w:rsidRPr="002E5A83" w:rsidRDefault="002E5A83" w:rsidP="00A43BAF">
      <w:pPr>
        <w:adjustRightInd w:val="0"/>
        <w:rPr>
          <w:color w:val="000000"/>
          <w:sz w:val="24"/>
          <w:szCs w:val="24"/>
          <w:lang w:eastAsia="en-IN"/>
        </w:rPr>
      </w:pPr>
    </w:p>
    <w:p w14:paraId="5D9721F2" w14:textId="77777777" w:rsidR="002E5A83" w:rsidRDefault="002E5A83" w:rsidP="00A43BAF">
      <w:pPr>
        <w:adjustRightInd w:val="0"/>
        <w:rPr>
          <w:b/>
          <w:bCs/>
          <w:color w:val="000000"/>
          <w:sz w:val="24"/>
          <w:szCs w:val="24"/>
          <w:lang w:eastAsia="en-IN"/>
        </w:rPr>
      </w:pPr>
      <w:r w:rsidRPr="002E5A83">
        <w:rPr>
          <w:b/>
          <w:bCs/>
          <w:color w:val="000000"/>
          <w:sz w:val="24"/>
          <w:szCs w:val="24"/>
          <w:lang w:eastAsia="en-IN"/>
        </w:rPr>
        <w:t>System Integration and Maintenance</w:t>
      </w:r>
    </w:p>
    <w:p w14:paraId="1C896C72" w14:textId="77777777" w:rsidR="002E5A83" w:rsidRPr="002E5A83" w:rsidRDefault="002E5A83" w:rsidP="00A43BAF">
      <w:pPr>
        <w:adjustRightInd w:val="0"/>
        <w:rPr>
          <w:b/>
          <w:bCs/>
          <w:color w:val="000000"/>
          <w:sz w:val="24"/>
          <w:szCs w:val="24"/>
          <w:lang w:eastAsia="en-IN"/>
        </w:rPr>
      </w:pPr>
    </w:p>
    <w:p w14:paraId="09FE36A1"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Integration with Vehicle Systems:</w:t>
      </w:r>
      <w:r w:rsidRPr="002E5A83">
        <w:rPr>
          <w:color w:val="000000"/>
          <w:sz w:val="24"/>
          <w:szCs w:val="24"/>
          <w:lang w:eastAsia="en-IN"/>
        </w:rPr>
        <w:t xml:space="preserve"> The wireless charging system is designed to be integrated with the vehicle’s other onboard systems, such as battery management, energy efficiency monitors, and diagnostic tools. This integration allows the system to perform more efficiently and provide a seamless user experience.</w:t>
      </w:r>
    </w:p>
    <w:p w14:paraId="78827FAC" w14:textId="77777777" w:rsidR="002E5A83" w:rsidRPr="002E5A83" w:rsidRDefault="002E5A83" w:rsidP="00A43BAF">
      <w:pPr>
        <w:adjustRightInd w:val="0"/>
        <w:rPr>
          <w:color w:val="000000"/>
          <w:sz w:val="24"/>
          <w:szCs w:val="24"/>
          <w:lang w:eastAsia="en-IN"/>
        </w:rPr>
      </w:pPr>
      <w:r w:rsidRPr="002E5A83">
        <w:rPr>
          <w:b/>
          <w:bCs/>
          <w:color w:val="000000"/>
          <w:sz w:val="24"/>
          <w:szCs w:val="24"/>
          <w:lang w:eastAsia="en-IN"/>
        </w:rPr>
        <w:t>Maintenance and Updates:</w:t>
      </w:r>
      <w:r w:rsidRPr="002E5A83">
        <w:rPr>
          <w:color w:val="000000"/>
          <w:sz w:val="24"/>
          <w:szCs w:val="24"/>
          <w:lang w:eastAsia="en-IN"/>
        </w:rPr>
        <w:t xml:space="preserve"> Routine maintenance of the system may include recalibrating the coils, performing system diagnostics, and updating software for the charging system. Advanced versions of the system may receive over-the-air software updates, allowing for continuous improvement in charging efficiency and system performance.</w:t>
      </w:r>
    </w:p>
    <w:p w14:paraId="51DE36DE" w14:textId="77777777" w:rsidR="00DD7436" w:rsidRDefault="00DD7436" w:rsidP="00A43BAF">
      <w:pPr>
        <w:adjustRightInd w:val="0"/>
        <w:rPr>
          <w:color w:val="000000"/>
          <w:lang w:val="en-IN" w:eastAsia="en-IN"/>
        </w:rPr>
      </w:pPr>
    </w:p>
    <w:p w14:paraId="54EBB6DE" w14:textId="77777777" w:rsidR="00DD7436" w:rsidRDefault="00DD7436" w:rsidP="00A43BAF">
      <w:pPr>
        <w:pStyle w:val="BodyText"/>
        <w:numPr>
          <w:ilvl w:val="0"/>
          <w:numId w:val="1"/>
        </w:numPr>
        <w:rPr>
          <w:bCs w:val="0"/>
          <w:sz w:val="24"/>
          <w:szCs w:val="24"/>
        </w:rPr>
      </w:pPr>
      <w:r w:rsidRPr="00CC7E27">
        <w:rPr>
          <w:bCs w:val="0"/>
          <w:sz w:val="24"/>
          <w:szCs w:val="24"/>
        </w:rPr>
        <w:t>Information about drawing:</w:t>
      </w:r>
    </w:p>
    <w:p w14:paraId="71D342C7" w14:textId="77777777" w:rsidR="00DD7436" w:rsidRPr="00941743" w:rsidRDefault="00DD7436" w:rsidP="00A43BAF">
      <w:pPr>
        <w:pStyle w:val="BodyText"/>
        <w:ind w:left="720"/>
        <w:rPr>
          <w:b w:val="0"/>
          <w:bCs w:val="0"/>
          <w:i/>
          <w:sz w:val="24"/>
          <w:szCs w:val="24"/>
        </w:rPr>
      </w:pPr>
      <w:r w:rsidRPr="00941743">
        <w:rPr>
          <w:b w:val="0"/>
          <w:bCs w:val="0"/>
          <w:i/>
          <w:sz w:val="24"/>
          <w:szCs w:val="24"/>
        </w:rPr>
        <w:t>None</w:t>
      </w:r>
    </w:p>
    <w:p w14:paraId="50B5CE38" w14:textId="77777777" w:rsidR="00DD7436" w:rsidRDefault="00DD7436" w:rsidP="00A43BAF">
      <w:pPr>
        <w:pStyle w:val="BodyText"/>
        <w:numPr>
          <w:ilvl w:val="0"/>
          <w:numId w:val="1"/>
        </w:numPr>
        <w:rPr>
          <w:bCs w:val="0"/>
          <w:sz w:val="24"/>
          <w:szCs w:val="24"/>
        </w:rPr>
      </w:pPr>
      <w:r w:rsidRPr="00CC7E27">
        <w:rPr>
          <w:bCs w:val="0"/>
          <w:sz w:val="24"/>
          <w:szCs w:val="24"/>
        </w:rPr>
        <w:t>Best Methods for Coming out the Invention:</w:t>
      </w:r>
    </w:p>
    <w:p w14:paraId="6C6C99E3" w14:textId="77777777" w:rsidR="005B607D" w:rsidRDefault="005B607D" w:rsidP="00A43BAF">
      <w:pPr>
        <w:pStyle w:val="BodyText"/>
        <w:ind w:left="720"/>
        <w:rPr>
          <w:bCs w:val="0"/>
          <w:sz w:val="24"/>
          <w:szCs w:val="24"/>
        </w:rPr>
      </w:pPr>
    </w:p>
    <w:p w14:paraId="64D0989E" w14:textId="40730BE9" w:rsidR="005B607D" w:rsidRPr="005B607D" w:rsidRDefault="005B607D" w:rsidP="00A43BAF">
      <w:pPr>
        <w:pStyle w:val="BodyText"/>
        <w:rPr>
          <w:sz w:val="24"/>
          <w:szCs w:val="24"/>
        </w:rPr>
      </w:pPr>
      <w:r w:rsidRPr="005B607D">
        <w:rPr>
          <w:sz w:val="24"/>
          <w:szCs w:val="24"/>
        </w:rPr>
        <w:t>Research and Development (R&amp;D)</w:t>
      </w:r>
      <w:r w:rsidR="00A43BAF">
        <w:rPr>
          <w:sz w:val="24"/>
          <w:szCs w:val="24"/>
        </w:rPr>
        <w:t>:</w:t>
      </w:r>
    </w:p>
    <w:p w14:paraId="317BDC03" w14:textId="77777777" w:rsidR="005B607D" w:rsidRDefault="005B607D" w:rsidP="00A43BAF">
      <w:pPr>
        <w:pStyle w:val="BodyText"/>
        <w:rPr>
          <w:b w:val="0"/>
          <w:bCs w:val="0"/>
          <w:sz w:val="24"/>
          <w:szCs w:val="24"/>
        </w:rPr>
      </w:pPr>
      <w:r w:rsidRPr="005B607D">
        <w:rPr>
          <w:b w:val="0"/>
          <w:bCs w:val="0"/>
          <w:sz w:val="24"/>
          <w:szCs w:val="24"/>
        </w:rPr>
        <w:t>Innovative Concepts &amp; Technologies: The first step is conducting in-depth research into the technologies behind wireless charging, such as Inductive Power Transfer (IPT), resonant inductive coupling, and magnetic resonance technology. Research should also focus on improving energy efficiency, minimizing power loss, and enhancing the alignment of transmitter and receiver coils.</w:t>
      </w:r>
    </w:p>
    <w:p w14:paraId="583A3F0A" w14:textId="77777777" w:rsidR="000C0785" w:rsidRPr="005B607D" w:rsidRDefault="000C0785" w:rsidP="00A43BAF">
      <w:pPr>
        <w:pStyle w:val="BodyText"/>
        <w:rPr>
          <w:b w:val="0"/>
          <w:bCs w:val="0"/>
          <w:sz w:val="24"/>
          <w:szCs w:val="24"/>
        </w:rPr>
      </w:pPr>
    </w:p>
    <w:p w14:paraId="77B4272B" w14:textId="77777777" w:rsidR="005B607D" w:rsidRDefault="005B607D" w:rsidP="00A43BAF">
      <w:pPr>
        <w:pStyle w:val="BodyText"/>
        <w:rPr>
          <w:b w:val="0"/>
          <w:bCs w:val="0"/>
          <w:sz w:val="24"/>
          <w:szCs w:val="24"/>
        </w:rPr>
      </w:pPr>
      <w:r w:rsidRPr="005B607D">
        <w:rPr>
          <w:b w:val="0"/>
          <w:bCs w:val="0"/>
          <w:sz w:val="24"/>
          <w:szCs w:val="24"/>
        </w:rPr>
        <w:t>Testing Prototypes: Build and test prototypes to explore real-world challenges and iteratively improve the system. Testing can be done in different environments, such as urban streets, parking lots, and home garages, to understand the various charging scenarios and overcome any technical limitations.</w:t>
      </w:r>
    </w:p>
    <w:p w14:paraId="5B3F17CC" w14:textId="77777777" w:rsidR="000C0785" w:rsidRPr="005B607D" w:rsidRDefault="000C0785" w:rsidP="00A43BAF">
      <w:pPr>
        <w:pStyle w:val="BodyText"/>
        <w:rPr>
          <w:b w:val="0"/>
          <w:bCs w:val="0"/>
          <w:sz w:val="24"/>
          <w:szCs w:val="24"/>
        </w:rPr>
      </w:pPr>
    </w:p>
    <w:p w14:paraId="554F92C8" w14:textId="77777777" w:rsidR="005B607D" w:rsidRPr="005B607D" w:rsidRDefault="005B607D" w:rsidP="00A43BAF">
      <w:pPr>
        <w:pStyle w:val="BodyText"/>
        <w:rPr>
          <w:b w:val="0"/>
          <w:bCs w:val="0"/>
          <w:sz w:val="24"/>
          <w:szCs w:val="24"/>
        </w:rPr>
      </w:pPr>
      <w:r w:rsidRPr="005B607D">
        <w:rPr>
          <w:b w:val="0"/>
          <w:bCs w:val="0"/>
          <w:sz w:val="24"/>
          <w:szCs w:val="24"/>
        </w:rPr>
        <w:t>Safety &amp; Compliance Testing: Ensure the wireless charging system meets industry standards and safety regulations, such as electromagnetic interference (EMI) regulations and environmental impact assessments.</w:t>
      </w:r>
    </w:p>
    <w:p w14:paraId="68BEEDBA" w14:textId="35528BC9" w:rsidR="005B607D" w:rsidRPr="005B607D" w:rsidRDefault="005B607D" w:rsidP="00A43BAF">
      <w:pPr>
        <w:pStyle w:val="BodyText"/>
        <w:rPr>
          <w:sz w:val="24"/>
          <w:szCs w:val="24"/>
        </w:rPr>
      </w:pPr>
      <w:r w:rsidRPr="005B607D">
        <w:rPr>
          <w:sz w:val="24"/>
          <w:szCs w:val="24"/>
        </w:rPr>
        <w:t>Patent Protection</w:t>
      </w:r>
      <w:r w:rsidR="00A43BAF">
        <w:rPr>
          <w:sz w:val="24"/>
          <w:szCs w:val="24"/>
        </w:rPr>
        <w:t>:</w:t>
      </w:r>
    </w:p>
    <w:p w14:paraId="4065456C" w14:textId="77777777" w:rsidR="000C0785" w:rsidRDefault="005B607D" w:rsidP="00A43BAF">
      <w:pPr>
        <w:pStyle w:val="BodyText"/>
        <w:rPr>
          <w:b w:val="0"/>
          <w:bCs w:val="0"/>
          <w:sz w:val="24"/>
          <w:szCs w:val="24"/>
        </w:rPr>
      </w:pPr>
      <w:r w:rsidRPr="005B607D">
        <w:rPr>
          <w:b w:val="0"/>
          <w:bCs w:val="0"/>
          <w:sz w:val="24"/>
          <w:szCs w:val="24"/>
        </w:rPr>
        <w:t>File for Patents: Protect the intellectual property (IP) of the wireless charging system by applying for patents related to the key components of the technology (e.g., coil design, power transfer algorithms, and energy efficiency enhancements). This ensures exclusivity and prevents others from copying or replicating the technology</w:t>
      </w:r>
    </w:p>
    <w:p w14:paraId="7FB2E80F" w14:textId="4CCAC24C" w:rsidR="005B607D" w:rsidRPr="005B607D" w:rsidRDefault="005B607D" w:rsidP="00A43BAF">
      <w:pPr>
        <w:pStyle w:val="BodyText"/>
        <w:rPr>
          <w:b w:val="0"/>
          <w:bCs w:val="0"/>
          <w:sz w:val="24"/>
          <w:szCs w:val="24"/>
        </w:rPr>
      </w:pPr>
    </w:p>
    <w:p w14:paraId="0D7D9272" w14:textId="77777777" w:rsidR="005B607D" w:rsidRPr="005B607D" w:rsidRDefault="005B607D" w:rsidP="00A43BAF">
      <w:pPr>
        <w:pStyle w:val="BodyText"/>
        <w:rPr>
          <w:b w:val="0"/>
          <w:bCs w:val="0"/>
          <w:sz w:val="24"/>
          <w:szCs w:val="24"/>
        </w:rPr>
      </w:pPr>
      <w:r w:rsidRPr="005B607D">
        <w:rPr>
          <w:b w:val="0"/>
          <w:bCs w:val="0"/>
          <w:sz w:val="24"/>
          <w:szCs w:val="24"/>
        </w:rPr>
        <w:t>Conduct a Patent Search: Before filing, conduct a thorough patent search to ensure the idea is novel and not already patented. This can also help identify potential competitors or opportunities for collaboration.</w:t>
      </w:r>
    </w:p>
    <w:p w14:paraId="2567D0CB" w14:textId="132609CC" w:rsidR="005B607D" w:rsidRPr="005B607D" w:rsidRDefault="005B607D" w:rsidP="00A43BAF">
      <w:pPr>
        <w:pStyle w:val="BodyText"/>
        <w:rPr>
          <w:sz w:val="24"/>
          <w:szCs w:val="24"/>
        </w:rPr>
      </w:pPr>
      <w:r w:rsidRPr="005B607D">
        <w:rPr>
          <w:b w:val="0"/>
          <w:bCs w:val="0"/>
          <w:sz w:val="24"/>
          <w:szCs w:val="24"/>
        </w:rPr>
        <w:t xml:space="preserve"> </w:t>
      </w:r>
      <w:r w:rsidRPr="005B607D">
        <w:rPr>
          <w:sz w:val="24"/>
          <w:szCs w:val="24"/>
        </w:rPr>
        <w:t>Collaboration with Industry Experts</w:t>
      </w:r>
      <w:r w:rsidR="00A43BAF">
        <w:rPr>
          <w:sz w:val="24"/>
          <w:szCs w:val="24"/>
        </w:rPr>
        <w:t>:</w:t>
      </w:r>
    </w:p>
    <w:p w14:paraId="1AC1CA20" w14:textId="77777777" w:rsidR="005B607D" w:rsidRPr="005B607D" w:rsidRDefault="005B607D" w:rsidP="00A43BAF">
      <w:pPr>
        <w:pStyle w:val="BodyText"/>
        <w:rPr>
          <w:b w:val="0"/>
          <w:bCs w:val="0"/>
          <w:sz w:val="24"/>
          <w:szCs w:val="24"/>
        </w:rPr>
      </w:pPr>
      <w:r w:rsidRPr="005B607D">
        <w:rPr>
          <w:b w:val="0"/>
          <w:bCs w:val="0"/>
          <w:sz w:val="24"/>
          <w:szCs w:val="24"/>
        </w:rPr>
        <w:t xml:space="preserve">Collaborate with Automakers and Charging Infrastructure Providers: Partnerships with automakers and charging infrastructure companies are crucial for testing, development, and mass adoption of the technology. Early collaboration can lead to product integration and ensure the wireless charging </w:t>
      </w:r>
      <w:r w:rsidRPr="005B607D">
        <w:rPr>
          <w:b w:val="0"/>
          <w:bCs w:val="0"/>
          <w:sz w:val="24"/>
          <w:szCs w:val="24"/>
        </w:rPr>
        <w:lastRenderedPageBreak/>
        <w:t>system is compatible with different EV models.</w:t>
      </w:r>
    </w:p>
    <w:p w14:paraId="1773E0F4" w14:textId="77777777" w:rsidR="005B607D" w:rsidRPr="005B607D" w:rsidRDefault="005B607D" w:rsidP="00A43BAF">
      <w:pPr>
        <w:pStyle w:val="BodyText"/>
        <w:rPr>
          <w:b w:val="0"/>
          <w:bCs w:val="0"/>
          <w:sz w:val="24"/>
          <w:szCs w:val="24"/>
        </w:rPr>
      </w:pPr>
      <w:r w:rsidRPr="005B607D">
        <w:rPr>
          <w:b w:val="0"/>
          <w:bCs w:val="0"/>
          <w:sz w:val="24"/>
          <w:szCs w:val="24"/>
        </w:rPr>
        <w:t>Academic and Research Institutions: Work with universities and research labs to refine and innovate further on the technology. These institutions can help with advanced testing and often provide valuable resources for prototyping and materials research.</w:t>
      </w:r>
    </w:p>
    <w:p w14:paraId="5389B460" w14:textId="70233E9D" w:rsidR="005B607D" w:rsidRPr="005B607D" w:rsidRDefault="000C0785" w:rsidP="00A43BAF">
      <w:pPr>
        <w:pStyle w:val="BodyText"/>
        <w:ind w:left="-720"/>
        <w:rPr>
          <w:sz w:val="24"/>
          <w:szCs w:val="24"/>
        </w:rPr>
      </w:pPr>
      <w:r>
        <w:rPr>
          <w:b w:val="0"/>
          <w:bCs w:val="0"/>
          <w:sz w:val="24"/>
          <w:szCs w:val="24"/>
        </w:rPr>
        <w:t xml:space="preserve">           </w:t>
      </w:r>
      <w:r w:rsidR="005B607D" w:rsidRPr="005B607D">
        <w:rPr>
          <w:sz w:val="24"/>
          <w:szCs w:val="24"/>
        </w:rPr>
        <w:t xml:space="preserve"> Prototyping and Iterative Improvement</w:t>
      </w:r>
      <w:r w:rsidR="00A43BAF">
        <w:rPr>
          <w:sz w:val="24"/>
          <w:szCs w:val="24"/>
        </w:rPr>
        <w:t>:</w:t>
      </w:r>
    </w:p>
    <w:p w14:paraId="64D9A881" w14:textId="77777777" w:rsidR="005B607D" w:rsidRPr="005B607D" w:rsidRDefault="005B607D" w:rsidP="00A43BAF">
      <w:pPr>
        <w:pStyle w:val="BodyText"/>
        <w:rPr>
          <w:b w:val="0"/>
          <w:bCs w:val="0"/>
          <w:sz w:val="24"/>
          <w:szCs w:val="24"/>
        </w:rPr>
      </w:pPr>
      <w:r w:rsidRPr="005B607D">
        <w:rPr>
          <w:b w:val="0"/>
          <w:bCs w:val="0"/>
          <w:sz w:val="24"/>
          <w:szCs w:val="24"/>
        </w:rPr>
        <w:t>Build and Test Prototypes: Create working prototypes of the wireless charging system and test them in controlled and real-world environments. Evaluate the system's effectiveness in terms of charging speed, energy efficiency, alignment tolerance, and interference reduction.</w:t>
      </w:r>
    </w:p>
    <w:p w14:paraId="0D2250B5" w14:textId="77777777" w:rsidR="005B607D" w:rsidRPr="005B607D" w:rsidRDefault="005B607D" w:rsidP="00A43BAF">
      <w:pPr>
        <w:pStyle w:val="BodyText"/>
        <w:rPr>
          <w:b w:val="0"/>
          <w:bCs w:val="0"/>
          <w:sz w:val="24"/>
          <w:szCs w:val="24"/>
        </w:rPr>
      </w:pPr>
      <w:r w:rsidRPr="005B607D">
        <w:rPr>
          <w:b w:val="0"/>
          <w:bCs w:val="0"/>
          <w:sz w:val="24"/>
          <w:szCs w:val="24"/>
        </w:rPr>
        <w:t>Iterative Design and Refinement: Gather feedback from early prototypes, identify shortcomings, and implement improvements. This iterative process is key to refining the system and ensuring that it meets the expectations of users and manufacturers.</w:t>
      </w:r>
    </w:p>
    <w:p w14:paraId="787EDC2F" w14:textId="77777777" w:rsidR="005B607D" w:rsidRPr="005B607D" w:rsidRDefault="005B607D" w:rsidP="00A43BAF">
      <w:pPr>
        <w:pStyle w:val="BodyText"/>
        <w:rPr>
          <w:b w:val="0"/>
          <w:bCs w:val="0"/>
          <w:sz w:val="24"/>
          <w:szCs w:val="24"/>
        </w:rPr>
      </w:pPr>
      <w:r w:rsidRPr="005B607D">
        <w:rPr>
          <w:b w:val="0"/>
          <w:bCs w:val="0"/>
          <w:sz w:val="24"/>
          <w:szCs w:val="24"/>
        </w:rPr>
        <w:t>Integration with Vehicle Technologies: Ensure seamless integration of the wireless charging system with the vehicle’s electrical architecture, battery management system, and onboard diagnostics.</w:t>
      </w:r>
    </w:p>
    <w:p w14:paraId="35D1EC43" w14:textId="02A78844" w:rsidR="005B607D" w:rsidRPr="005B607D" w:rsidRDefault="005B607D" w:rsidP="00A43BAF">
      <w:pPr>
        <w:pStyle w:val="BodyText"/>
        <w:rPr>
          <w:b w:val="0"/>
          <w:bCs w:val="0"/>
          <w:sz w:val="24"/>
          <w:szCs w:val="24"/>
        </w:rPr>
      </w:pPr>
      <w:r w:rsidRPr="005B607D">
        <w:rPr>
          <w:sz w:val="24"/>
          <w:szCs w:val="24"/>
        </w:rPr>
        <w:t>User Experience &amp; Design</w:t>
      </w:r>
      <w:r w:rsidR="00A43BAF">
        <w:rPr>
          <w:sz w:val="24"/>
          <w:szCs w:val="24"/>
        </w:rPr>
        <w:t>:</w:t>
      </w:r>
    </w:p>
    <w:p w14:paraId="5161A37A" w14:textId="77777777" w:rsidR="005B607D" w:rsidRPr="005B607D" w:rsidRDefault="005B607D" w:rsidP="00A43BAF">
      <w:pPr>
        <w:pStyle w:val="BodyText"/>
        <w:rPr>
          <w:b w:val="0"/>
          <w:bCs w:val="0"/>
          <w:sz w:val="24"/>
          <w:szCs w:val="24"/>
        </w:rPr>
      </w:pPr>
      <w:r w:rsidRPr="005B607D">
        <w:rPr>
          <w:b w:val="0"/>
          <w:bCs w:val="0"/>
          <w:sz w:val="24"/>
          <w:szCs w:val="24"/>
        </w:rPr>
        <w:t>Simple, Intuitive Design: The system should be designed for ease of use. Vehicle owners should be able to park their vehicles without worrying about precise alignment, and the system should work automatically without requiring manual intervention.</w:t>
      </w:r>
    </w:p>
    <w:p w14:paraId="29C950B2" w14:textId="77777777" w:rsidR="005B607D" w:rsidRDefault="005B607D" w:rsidP="00A43BAF">
      <w:pPr>
        <w:pStyle w:val="BodyText"/>
        <w:rPr>
          <w:b w:val="0"/>
          <w:bCs w:val="0"/>
          <w:sz w:val="24"/>
          <w:szCs w:val="24"/>
        </w:rPr>
      </w:pPr>
      <w:r w:rsidRPr="005B607D">
        <w:rPr>
          <w:b w:val="0"/>
          <w:bCs w:val="0"/>
          <w:sz w:val="24"/>
          <w:szCs w:val="24"/>
        </w:rPr>
        <w:t>Visual Feedback &amp; Monitoring: Provide real-time feedback to users on the charging status, such as charging rate, power transfer efficiency, and potential issues. This can be done via vehicle displays or a mobile app.</w:t>
      </w:r>
    </w:p>
    <w:p w14:paraId="5F98269B" w14:textId="77777777" w:rsidR="000C0785" w:rsidRPr="005B607D" w:rsidRDefault="000C0785" w:rsidP="00A43BAF">
      <w:pPr>
        <w:pStyle w:val="BodyText"/>
        <w:rPr>
          <w:b w:val="0"/>
          <w:bCs w:val="0"/>
          <w:sz w:val="24"/>
          <w:szCs w:val="24"/>
        </w:rPr>
      </w:pPr>
    </w:p>
    <w:p w14:paraId="2B297A2F" w14:textId="77777777" w:rsidR="005B607D" w:rsidRPr="005B607D" w:rsidRDefault="005B607D" w:rsidP="00A43BAF">
      <w:pPr>
        <w:pStyle w:val="BodyText"/>
        <w:rPr>
          <w:b w:val="0"/>
          <w:bCs w:val="0"/>
          <w:sz w:val="24"/>
          <w:szCs w:val="24"/>
        </w:rPr>
      </w:pPr>
      <w:r w:rsidRPr="005B607D">
        <w:rPr>
          <w:b w:val="0"/>
          <w:bCs w:val="0"/>
          <w:sz w:val="24"/>
          <w:szCs w:val="24"/>
        </w:rPr>
        <w:t>Charging Speed &amp; Efficiency: One of the primary concerns with wireless charging is the slower charging speed compared to wired methods. Work on improving power transfer speeds and ensuring that the system is as efficient as possible to appeal to consumers.</w:t>
      </w:r>
    </w:p>
    <w:p w14:paraId="118F3C1D" w14:textId="1CBC6626" w:rsidR="000C0785" w:rsidRPr="005B607D" w:rsidRDefault="000C0785" w:rsidP="00A43BAF">
      <w:pPr>
        <w:pStyle w:val="BodyText"/>
        <w:ind w:left="-720"/>
        <w:rPr>
          <w:b w:val="0"/>
          <w:bCs w:val="0"/>
          <w:sz w:val="24"/>
          <w:szCs w:val="24"/>
        </w:rPr>
      </w:pPr>
      <w:r>
        <w:rPr>
          <w:b w:val="0"/>
          <w:bCs w:val="0"/>
          <w:sz w:val="24"/>
          <w:szCs w:val="24"/>
        </w:rPr>
        <w:t xml:space="preserve">           </w:t>
      </w:r>
      <w:r w:rsidR="005B607D" w:rsidRPr="005B607D">
        <w:rPr>
          <w:b w:val="0"/>
          <w:bCs w:val="0"/>
          <w:sz w:val="24"/>
          <w:szCs w:val="24"/>
        </w:rPr>
        <w:t xml:space="preserve"> </w:t>
      </w:r>
      <w:r w:rsidR="005B607D" w:rsidRPr="005B607D">
        <w:rPr>
          <w:sz w:val="24"/>
          <w:szCs w:val="24"/>
        </w:rPr>
        <w:t>Partnerships with Infrastructure Providers</w:t>
      </w:r>
      <w:r w:rsidR="00A43BAF">
        <w:rPr>
          <w:sz w:val="24"/>
          <w:szCs w:val="24"/>
        </w:rPr>
        <w:t>:</w:t>
      </w:r>
    </w:p>
    <w:p w14:paraId="68DF9A7C" w14:textId="77777777" w:rsidR="005B607D" w:rsidRPr="005B607D" w:rsidRDefault="005B607D" w:rsidP="00A43BAF">
      <w:pPr>
        <w:pStyle w:val="BodyText"/>
        <w:rPr>
          <w:b w:val="0"/>
          <w:bCs w:val="0"/>
          <w:sz w:val="24"/>
          <w:szCs w:val="24"/>
        </w:rPr>
      </w:pPr>
      <w:r w:rsidRPr="005B607D">
        <w:rPr>
          <w:b w:val="0"/>
          <w:bCs w:val="0"/>
          <w:sz w:val="24"/>
          <w:szCs w:val="24"/>
        </w:rPr>
        <w:t>Install Wireless Charging Stations: To make wireless charging more accessible, partner with existing EV charging station providers or city planners to install wireless charging pads at public locations, such as parking lots, highways, or shopping centers.</w:t>
      </w:r>
    </w:p>
    <w:p w14:paraId="6536878C" w14:textId="77777777" w:rsidR="005B607D" w:rsidRPr="005B607D" w:rsidRDefault="005B607D" w:rsidP="00A43BAF">
      <w:pPr>
        <w:pStyle w:val="BodyText"/>
        <w:rPr>
          <w:b w:val="0"/>
          <w:bCs w:val="0"/>
          <w:sz w:val="24"/>
          <w:szCs w:val="24"/>
        </w:rPr>
      </w:pPr>
      <w:r w:rsidRPr="005B607D">
        <w:rPr>
          <w:b w:val="0"/>
          <w:bCs w:val="0"/>
          <w:sz w:val="24"/>
          <w:szCs w:val="24"/>
        </w:rPr>
        <w:t>Public &amp; Private Sector Collaboration: Work with local governments, municipalities, and private businesses to install wireless charging infrastructure at strategic locations. This can help drive the adoption of EVs and promote the widespread use of wireless charging technology.</w:t>
      </w:r>
    </w:p>
    <w:p w14:paraId="77FAF367" w14:textId="6C15D5EA" w:rsidR="005B607D" w:rsidRPr="005B607D" w:rsidRDefault="005B607D" w:rsidP="00A43BAF">
      <w:pPr>
        <w:pStyle w:val="BodyText"/>
        <w:rPr>
          <w:sz w:val="24"/>
          <w:szCs w:val="24"/>
        </w:rPr>
      </w:pPr>
      <w:r w:rsidRPr="005B607D">
        <w:rPr>
          <w:sz w:val="24"/>
          <w:szCs w:val="24"/>
        </w:rPr>
        <w:t>Develop a Business Model</w:t>
      </w:r>
      <w:r w:rsidR="00A43BAF">
        <w:rPr>
          <w:sz w:val="24"/>
          <w:szCs w:val="24"/>
        </w:rPr>
        <w:t>:</w:t>
      </w:r>
    </w:p>
    <w:p w14:paraId="733F564F" w14:textId="77777777" w:rsidR="000C0785" w:rsidRDefault="005B607D" w:rsidP="00A43BAF">
      <w:pPr>
        <w:pStyle w:val="BodyText"/>
        <w:rPr>
          <w:b w:val="0"/>
          <w:bCs w:val="0"/>
          <w:sz w:val="24"/>
          <w:szCs w:val="24"/>
        </w:rPr>
      </w:pPr>
      <w:r w:rsidRPr="005B607D">
        <w:rPr>
          <w:b w:val="0"/>
          <w:bCs w:val="0"/>
          <w:sz w:val="24"/>
          <w:szCs w:val="24"/>
        </w:rPr>
        <w:t>Revenue Generation Options: Consider various business models, such as charging station subscriptions, per-charge fees, or partnerships with car manufacturers. Additionally, licensing the technology to other manufacturers and charging infrastructure providers could create revenue streams.</w:t>
      </w:r>
    </w:p>
    <w:p w14:paraId="0B517DC1" w14:textId="50521DA5" w:rsidR="000C0785" w:rsidRDefault="000C0785" w:rsidP="00A43BAF">
      <w:pPr>
        <w:pStyle w:val="BodyText"/>
        <w:ind w:left="-720"/>
        <w:rPr>
          <w:b w:val="0"/>
          <w:bCs w:val="0"/>
          <w:sz w:val="24"/>
          <w:szCs w:val="24"/>
        </w:rPr>
      </w:pPr>
      <w:r>
        <w:rPr>
          <w:b w:val="0"/>
          <w:bCs w:val="0"/>
          <w:sz w:val="24"/>
          <w:szCs w:val="24"/>
        </w:rPr>
        <w:t>\</w:t>
      </w:r>
    </w:p>
    <w:p w14:paraId="70D920BC" w14:textId="4C64B0CB" w:rsidR="005B607D" w:rsidRPr="005B607D" w:rsidRDefault="000C0785" w:rsidP="00A43BAF">
      <w:pPr>
        <w:pStyle w:val="BodyText"/>
        <w:rPr>
          <w:b w:val="0"/>
          <w:bCs w:val="0"/>
          <w:sz w:val="24"/>
          <w:szCs w:val="24"/>
        </w:rPr>
      </w:pPr>
      <w:r>
        <w:rPr>
          <w:b w:val="0"/>
          <w:bCs w:val="0"/>
          <w:sz w:val="24"/>
          <w:szCs w:val="24"/>
        </w:rPr>
        <w:t xml:space="preserve">    </w:t>
      </w:r>
      <w:r w:rsidR="005B607D" w:rsidRPr="005B607D">
        <w:rPr>
          <w:b w:val="0"/>
          <w:bCs w:val="0"/>
          <w:sz w:val="24"/>
          <w:szCs w:val="24"/>
        </w:rPr>
        <w:t>Market Analysis: Identify the key players in the EV and wireless charging market, such as automakers, energy companies, and charging infrastructure providers. Conduct market research to assess demand, potential price points, and consumer behavior.</w:t>
      </w:r>
    </w:p>
    <w:p w14:paraId="54C9B75E" w14:textId="77777777" w:rsidR="005B607D" w:rsidRPr="005B607D" w:rsidRDefault="005B607D" w:rsidP="00A43BAF">
      <w:pPr>
        <w:pStyle w:val="BodyText"/>
        <w:rPr>
          <w:b w:val="0"/>
          <w:bCs w:val="0"/>
          <w:sz w:val="24"/>
          <w:szCs w:val="24"/>
        </w:rPr>
      </w:pPr>
      <w:r w:rsidRPr="005B607D">
        <w:rPr>
          <w:b w:val="0"/>
          <w:bCs w:val="0"/>
          <w:sz w:val="24"/>
          <w:szCs w:val="24"/>
        </w:rPr>
        <w:t>Customer Adoption Strategy: Develop a customer-focused strategy for introducing the technology. This could include offering incentives, discounts, or educational materials on the advantages of wireless charging. The ease and convenience of the technology can be a strong selling point.</w:t>
      </w:r>
    </w:p>
    <w:p w14:paraId="598C80B7" w14:textId="34459299" w:rsidR="005B607D" w:rsidRPr="005B607D" w:rsidRDefault="005B607D" w:rsidP="00A43BAF">
      <w:pPr>
        <w:pStyle w:val="BodyText"/>
        <w:rPr>
          <w:sz w:val="24"/>
          <w:szCs w:val="24"/>
        </w:rPr>
      </w:pPr>
      <w:r w:rsidRPr="005B607D">
        <w:rPr>
          <w:sz w:val="24"/>
          <w:szCs w:val="24"/>
        </w:rPr>
        <w:t>Marketing and Education</w:t>
      </w:r>
      <w:r w:rsidR="00A43BAF">
        <w:rPr>
          <w:sz w:val="24"/>
          <w:szCs w:val="24"/>
        </w:rPr>
        <w:t>:</w:t>
      </w:r>
    </w:p>
    <w:p w14:paraId="7E32D813" w14:textId="77777777" w:rsidR="005B607D" w:rsidRPr="005B607D" w:rsidRDefault="005B607D" w:rsidP="00A43BAF">
      <w:pPr>
        <w:pStyle w:val="BodyText"/>
        <w:rPr>
          <w:b w:val="0"/>
          <w:bCs w:val="0"/>
          <w:sz w:val="24"/>
          <w:szCs w:val="24"/>
        </w:rPr>
      </w:pPr>
      <w:r w:rsidRPr="005B607D">
        <w:rPr>
          <w:b w:val="0"/>
          <w:bCs w:val="0"/>
          <w:sz w:val="24"/>
          <w:szCs w:val="24"/>
        </w:rPr>
        <w:t>Consumer Awareness: Market the benefits of wireless charging through demonstrations, advertisements, and educational campaigns to build awareness among potential EV buyers and owners. Focus on the ease of use, convenience, and future-proofing benefits of wireless charging.</w:t>
      </w:r>
    </w:p>
    <w:p w14:paraId="7F984ACF" w14:textId="77777777" w:rsidR="005B607D" w:rsidRPr="005B607D" w:rsidRDefault="005B607D" w:rsidP="00A43BAF">
      <w:pPr>
        <w:pStyle w:val="BodyText"/>
        <w:rPr>
          <w:b w:val="0"/>
          <w:bCs w:val="0"/>
          <w:sz w:val="24"/>
          <w:szCs w:val="24"/>
        </w:rPr>
      </w:pPr>
      <w:r w:rsidRPr="005B607D">
        <w:rPr>
          <w:b w:val="0"/>
          <w:bCs w:val="0"/>
          <w:sz w:val="24"/>
          <w:szCs w:val="24"/>
        </w:rPr>
        <w:t xml:space="preserve">Highlight the Environmental Impact: Emphasize the environmental benefits of the technology, such as reducing the need for physical cables and connectors, leading to fewer resources used in </w:t>
      </w:r>
      <w:r w:rsidRPr="005B607D">
        <w:rPr>
          <w:b w:val="0"/>
          <w:bCs w:val="0"/>
          <w:sz w:val="24"/>
          <w:szCs w:val="24"/>
        </w:rPr>
        <w:lastRenderedPageBreak/>
        <w:t>manufacturing and disposal.</w:t>
      </w:r>
    </w:p>
    <w:p w14:paraId="107AD56C" w14:textId="77777777" w:rsidR="005B607D" w:rsidRPr="005B607D" w:rsidRDefault="005B607D" w:rsidP="00A43BAF">
      <w:pPr>
        <w:pStyle w:val="BodyText"/>
        <w:rPr>
          <w:b w:val="0"/>
          <w:bCs w:val="0"/>
          <w:sz w:val="24"/>
          <w:szCs w:val="24"/>
        </w:rPr>
      </w:pPr>
      <w:r w:rsidRPr="005B607D">
        <w:rPr>
          <w:b w:val="0"/>
          <w:bCs w:val="0"/>
          <w:sz w:val="24"/>
          <w:szCs w:val="24"/>
        </w:rPr>
        <w:t>Engage in Public Demonstrations: Demonstrating the charging system at trade shows, expos, and in collaboration with automakers can build buzz and attract early adopters to the technology.</w:t>
      </w:r>
    </w:p>
    <w:p w14:paraId="535A4B34" w14:textId="19FA596E" w:rsidR="005B607D" w:rsidRPr="005B607D" w:rsidRDefault="000C0785" w:rsidP="00A43BAF">
      <w:pPr>
        <w:pStyle w:val="BodyText"/>
        <w:ind w:left="-720"/>
        <w:rPr>
          <w:sz w:val="24"/>
          <w:szCs w:val="24"/>
        </w:rPr>
      </w:pPr>
      <w:r>
        <w:rPr>
          <w:sz w:val="24"/>
          <w:szCs w:val="24"/>
        </w:rPr>
        <w:t xml:space="preserve">           </w:t>
      </w:r>
      <w:r w:rsidR="005B607D" w:rsidRPr="005B607D">
        <w:rPr>
          <w:sz w:val="24"/>
          <w:szCs w:val="24"/>
        </w:rPr>
        <w:t xml:space="preserve"> Regulatory Approval and Standardization</w:t>
      </w:r>
      <w:r w:rsidR="00A43BAF">
        <w:rPr>
          <w:sz w:val="24"/>
          <w:szCs w:val="24"/>
        </w:rPr>
        <w:t>:</w:t>
      </w:r>
    </w:p>
    <w:p w14:paraId="4A03E1DB" w14:textId="77777777" w:rsidR="005B607D" w:rsidRPr="005B607D" w:rsidRDefault="005B607D" w:rsidP="00A43BAF">
      <w:pPr>
        <w:pStyle w:val="BodyText"/>
        <w:rPr>
          <w:b w:val="0"/>
          <w:bCs w:val="0"/>
          <w:sz w:val="24"/>
          <w:szCs w:val="24"/>
        </w:rPr>
      </w:pPr>
      <w:r w:rsidRPr="005B607D">
        <w:rPr>
          <w:b w:val="0"/>
          <w:bCs w:val="0"/>
          <w:sz w:val="24"/>
          <w:szCs w:val="24"/>
        </w:rPr>
        <w:t>Compliance with Standards: Ensure that the wireless charging system complies with international safety standards, electromagnetic field regulations, and energy transfer standards. This can involve working with regulatory bodies to ensure that the product meets the necessary certifications.</w:t>
      </w:r>
    </w:p>
    <w:p w14:paraId="11FC71D7" w14:textId="77777777" w:rsidR="005B607D" w:rsidRPr="005B607D" w:rsidRDefault="005B607D" w:rsidP="00A43BAF">
      <w:pPr>
        <w:pStyle w:val="BodyText"/>
        <w:rPr>
          <w:b w:val="0"/>
          <w:bCs w:val="0"/>
          <w:sz w:val="24"/>
          <w:szCs w:val="24"/>
        </w:rPr>
      </w:pPr>
      <w:r w:rsidRPr="005B607D">
        <w:rPr>
          <w:b w:val="0"/>
          <w:bCs w:val="0"/>
          <w:sz w:val="24"/>
          <w:szCs w:val="24"/>
        </w:rPr>
        <w:t>Contribute to Standardization Efforts: Participate in industry groups and standard-setting organizations to help establish common protocols for wireless EV charging. Being part of these groups can promote the adoption of your technology and ensure compatibility with other systems and manufacturers.</w:t>
      </w:r>
    </w:p>
    <w:p w14:paraId="1CA8126F" w14:textId="34180EBE" w:rsidR="005B607D" w:rsidRPr="005B607D" w:rsidRDefault="000C0785" w:rsidP="00A43BAF">
      <w:pPr>
        <w:pStyle w:val="BodyText"/>
        <w:ind w:left="-720"/>
        <w:rPr>
          <w:sz w:val="24"/>
          <w:szCs w:val="24"/>
        </w:rPr>
      </w:pPr>
      <w:r>
        <w:rPr>
          <w:sz w:val="24"/>
          <w:szCs w:val="24"/>
        </w:rPr>
        <w:t xml:space="preserve">           </w:t>
      </w:r>
      <w:r w:rsidR="005B607D" w:rsidRPr="005B607D">
        <w:rPr>
          <w:sz w:val="24"/>
          <w:szCs w:val="24"/>
        </w:rPr>
        <w:t xml:space="preserve"> Scale and Commercialization</w:t>
      </w:r>
      <w:r w:rsidR="00A43BAF">
        <w:rPr>
          <w:sz w:val="24"/>
          <w:szCs w:val="24"/>
        </w:rPr>
        <w:t>:</w:t>
      </w:r>
    </w:p>
    <w:p w14:paraId="76D7F12E" w14:textId="77777777" w:rsidR="005B607D" w:rsidRPr="005B607D" w:rsidRDefault="005B607D" w:rsidP="00A43BAF">
      <w:pPr>
        <w:pStyle w:val="BodyText"/>
        <w:rPr>
          <w:b w:val="0"/>
          <w:bCs w:val="0"/>
          <w:sz w:val="24"/>
          <w:szCs w:val="24"/>
        </w:rPr>
      </w:pPr>
      <w:r w:rsidRPr="005B607D">
        <w:rPr>
          <w:b w:val="0"/>
          <w:bCs w:val="0"/>
          <w:sz w:val="24"/>
          <w:szCs w:val="24"/>
        </w:rPr>
        <w:t>Manufacturing Partnerships: Once the technology is proven, form partnerships with manufacturers to mass-produce the wireless charging units. These can be distributed to EV owners, manufacturers, or charging infrastructure providers.</w:t>
      </w:r>
    </w:p>
    <w:p w14:paraId="554C6F24" w14:textId="77777777" w:rsidR="005B607D" w:rsidRPr="005B607D" w:rsidRDefault="005B607D" w:rsidP="00A43BAF">
      <w:pPr>
        <w:pStyle w:val="BodyText"/>
        <w:rPr>
          <w:b w:val="0"/>
          <w:bCs w:val="0"/>
          <w:sz w:val="24"/>
          <w:szCs w:val="24"/>
        </w:rPr>
      </w:pPr>
      <w:r w:rsidRPr="005B607D">
        <w:rPr>
          <w:b w:val="0"/>
          <w:bCs w:val="0"/>
          <w:sz w:val="24"/>
          <w:szCs w:val="24"/>
        </w:rPr>
        <w:t>Global Expansion: As the technology gains traction, consider expanding the wireless charging infrastructure globally. Collaborate with international automakers and infrastructure providers to ensure that the system can be integrated into various markets with different regulatory and environmental conditions.</w:t>
      </w:r>
    </w:p>
    <w:p w14:paraId="7050949D" w14:textId="3587C186" w:rsidR="005B607D" w:rsidRPr="005B607D" w:rsidRDefault="00A43BAF" w:rsidP="00A43BAF">
      <w:pPr>
        <w:pStyle w:val="BodyText"/>
        <w:ind w:left="-720"/>
        <w:rPr>
          <w:sz w:val="24"/>
          <w:szCs w:val="24"/>
        </w:rPr>
      </w:pPr>
      <w:r>
        <w:rPr>
          <w:sz w:val="24"/>
          <w:szCs w:val="24"/>
        </w:rPr>
        <w:t xml:space="preserve">           </w:t>
      </w:r>
      <w:r w:rsidR="005B607D" w:rsidRPr="005B607D">
        <w:rPr>
          <w:sz w:val="24"/>
          <w:szCs w:val="24"/>
        </w:rPr>
        <w:t xml:space="preserve"> Post-Launch Support and Upgrades</w:t>
      </w:r>
      <w:r>
        <w:rPr>
          <w:sz w:val="24"/>
          <w:szCs w:val="24"/>
        </w:rPr>
        <w:t>:</w:t>
      </w:r>
    </w:p>
    <w:p w14:paraId="5E623163" w14:textId="77777777" w:rsidR="005B607D" w:rsidRPr="005B607D" w:rsidRDefault="005B607D" w:rsidP="00A43BAF">
      <w:pPr>
        <w:pStyle w:val="BodyText"/>
        <w:rPr>
          <w:b w:val="0"/>
          <w:bCs w:val="0"/>
          <w:sz w:val="24"/>
          <w:szCs w:val="24"/>
        </w:rPr>
      </w:pPr>
      <w:r w:rsidRPr="005B607D">
        <w:rPr>
          <w:b w:val="0"/>
          <w:bCs w:val="0"/>
          <w:sz w:val="24"/>
          <w:szCs w:val="24"/>
        </w:rPr>
        <w:t>Software &amp; Hardware Updates: Continuously monitor and improve the system’s performance, including issuing firmware updates or hardware improvements to enhance charging speed, efficiency, and user experience.</w:t>
      </w:r>
    </w:p>
    <w:p w14:paraId="780D8199" w14:textId="77777777" w:rsidR="005B607D" w:rsidRPr="005B607D" w:rsidRDefault="005B607D" w:rsidP="00A43BAF">
      <w:pPr>
        <w:pStyle w:val="BodyText"/>
        <w:rPr>
          <w:b w:val="0"/>
          <w:bCs w:val="0"/>
          <w:sz w:val="24"/>
          <w:szCs w:val="24"/>
        </w:rPr>
      </w:pPr>
      <w:r w:rsidRPr="005B607D">
        <w:rPr>
          <w:b w:val="0"/>
          <w:bCs w:val="0"/>
          <w:sz w:val="24"/>
          <w:szCs w:val="24"/>
        </w:rPr>
        <w:t>Customer Support and Maintenance: Offer strong post-launch customer support, including installation assistance, troubleshooting, and repair services. Regular maintenance and updates will keep the system functioning optimally for users.</w:t>
      </w:r>
    </w:p>
    <w:p w14:paraId="3931B43B" w14:textId="77777777" w:rsidR="005B607D" w:rsidRPr="005B607D" w:rsidRDefault="005B607D" w:rsidP="00A43BAF">
      <w:pPr>
        <w:pStyle w:val="BodyText"/>
        <w:rPr>
          <w:sz w:val="24"/>
          <w:szCs w:val="24"/>
        </w:rPr>
      </w:pPr>
      <w:r w:rsidRPr="005B607D">
        <w:rPr>
          <w:b w:val="0"/>
          <w:bCs w:val="0"/>
          <w:sz w:val="24"/>
          <w:szCs w:val="24"/>
        </w:rPr>
        <w:t>Collect User Feedback: Encourage user feedback on the performance and usability of</w:t>
      </w:r>
      <w:r w:rsidRPr="005B607D">
        <w:rPr>
          <w:sz w:val="24"/>
          <w:szCs w:val="24"/>
        </w:rPr>
        <w:t xml:space="preserve"> </w:t>
      </w:r>
      <w:r w:rsidRPr="005B607D">
        <w:rPr>
          <w:b w:val="0"/>
          <w:bCs w:val="0"/>
          <w:sz w:val="24"/>
          <w:szCs w:val="24"/>
        </w:rPr>
        <w:t>the wireless charging system to identify areas for improvement and drive future</w:t>
      </w:r>
      <w:r w:rsidRPr="005B607D">
        <w:rPr>
          <w:sz w:val="24"/>
          <w:szCs w:val="24"/>
        </w:rPr>
        <w:t xml:space="preserve"> </w:t>
      </w:r>
      <w:r w:rsidRPr="005B607D">
        <w:rPr>
          <w:b w:val="0"/>
          <w:bCs w:val="0"/>
          <w:sz w:val="24"/>
          <w:szCs w:val="24"/>
        </w:rPr>
        <w:t>innovations.</w:t>
      </w:r>
    </w:p>
    <w:p w14:paraId="0355A620" w14:textId="77777777" w:rsidR="001D4CC2" w:rsidRPr="001D4CC2" w:rsidRDefault="001D4CC2" w:rsidP="00A43BAF">
      <w:pPr>
        <w:pStyle w:val="BodyText"/>
        <w:ind w:left="-720"/>
        <w:rPr>
          <w:b w:val="0"/>
          <w:bCs w:val="0"/>
          <w:sz w:val="24"/>
          <w:szCs w:val="24"/>
        </w:rPr>
      </w:pPr>
    </w:p>
    <w:p w14:paraId="04700AB6" w14:textId="77777777" w:rsidR="00A43BAF" w:rsidRPr="00A43BAF" w:rsidRDefault="00A43BAF" w:rsidP="00A43BAF">
      <w:pPr>
        <w:pStyle w:val="ListParagraph"/>
        <w:widowControl/>
        <w:autoSpaceDE/>
        <w:autoSpaceDN/>
        <w:spacing w:before="100" w:beforeAutospacing="1" w:after="100" w:afterAutospacing="1"/>
        <w:rPr>
          <w:sz w:val="24"/>
          <w:szCs w:val="24"/>
        </w:rPr>
      </w:pPr>
      <w:r w:rsidRPr="00A43BAF">
        <w:rPr>
          <w:b/>
          <w:bCs/>
          <w:sz w:val="24"/>
          <w:szCs w:val="24"/>
        </w:rPr>
        <w:t>8. Industrial Applicability:</w:t>
      </w:r>
      <w:r w:rsidRPr="00A43BAF">
        <w:rPr>
          <w:sz w:val="24"/>
          <w:szCs w:val="24"/>
        </w:rPr>
        <w:br/>
        <w:t>Vehicle Manufacturing, Smart City Infrastructure, Public Transportation, Commercial Fleet Management, Residential &amp; Commercial Real Estate, Hospitality &amp; Retail Services, Autonomous Vehicle Operations, Airports &amp; Transport Hubs, Emergency Services, Industrial Warehousing.</w:t>
      </w:r>
    </w:p>
    <w:p w14:paraId="59579AB1" w14:textId="09DBE378" w:rsidR="00A43BAF" w:rsidRPr="00A43BAF" w:rsidRDefault="00A43BAF" w:rsidP="00A43BAF">
      <w:pPr>
        <w:widowControl/>
        <w:autoSpaceDE/>
        <w:autoSpaceDN/>
        <w:rPr>
          <w:sz w:val="24"/>
          <w:szCs w:val="24"/>
        </w:rPr>
      </w:pPr>
    </w:p>
    <w:p w14:paraId="0B096CEE" w14:textId="4CB02B87" w:rsidR="00AD1ADE" w:rsidRPr="00AD1ADE" w:rsidRDefault="00AD1ADE" w:rsidP="00A43BAF">
      <w:pPr>
        <w:pStyle w:val="BodyText"/>
        <w:ind w:left="720"/>
      </w:pPr>
    </w:p>
    <w:sectPr w:rsidR="00AD1ADE" w:rsidRPr="00AD1ADE" w:rsidSect="0040242E">
      <w:pgSz w:w="12240" w:h="15840"/>
      <w:pgMar w:top="15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520"/>
    <w:multiLevelType w:val="hybridMultilevel"/>
    <w:tmpl w:val="DF3A2F96"/>
    <w:lvl w:ilvl="0" w:tplc="3946A09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194806"/>
    <w:multiLevelType w:val="hybridMultilevel"/>
    <w:tmpl w:val="C7660EE2"/>
    <w:lvl w:ilvl="0" w:tplc="6C9297AE">
      <w:start w:val="1"/>
      <w:numFmt w:val="decimal"/>
      <w:lvlText w:val="%1."/>
      <w:lvlJc w:val="left"/>
      <w:pPr>
        <w:ind w:left="1080" w:hanging="360"/>
      </w:pPr>
      <w:rPr>
        <w:rFonts w:hint="default"/>
        <w:b/>
        <w:bCs/>
        <w:spacing w:val="-2"/>
        <w:w w:val="97"/>
        <w:lang w:val="en-US" w:eastAsia="en-US" w:bidi="ar-SA"/>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05551F9"/>
    <w:multiLevelType w:val="multilevel"/>
    <w:tmpl w:val="18BE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C7841"/>
    <w:multiLevelType w:val="hybridMultilevel"/>
    <w:tmpl w:val="506A5E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0477A90"/>
    <w:multiLevelType w:val="hybridMultilevel"/>
    <w:tmpl w:val="06649C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A0457C"/>
    <w:multiLevelType w:val="multilevel"/>
    <w:tmpl w:val="EEF2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A48F3"/>
    <w:multiLevelType w:val="hybridMultilevel"/>
    <w:tmpl w:val="C36CAA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7A6F3D"/>
    <w:multiLevelType w:val="hybridMultilevel"/>
    <w:tmpl w:val="EE42F1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A26186"/>
    <w:multiLevelType w:val="multilevel"/>
    <w:tmpl w:val="3C32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46AD"/>
    <w:multiLevelType w:val="multilevel"/>
    <w:tmpl w:val="27EE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C3DB5"/>
    <w:multiLevelType w:val="multilevel"/>
    <w:tmpl w:val="063689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4DB030B"/>
    <w:multiLevelType w:val="hybridMultilevel"/>
    <w:tmpl w:val="ECBA1B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151D0D"/>
    <w:multiLevelType w:val="multilevel"/>
    <w:tmpl w:val="787A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D12A8"/>
    <w:multiLevelType w:val="multilevel"/>
    <w:tmpl w:val="B9CA2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DD74A6"/>
    <w:multiLevelType w:val="hybridMultilevel"/>
    <w:tmpl w:val="9EA467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B27CF2"/>
    <w:multiLevelType w:val="multilevel"/>
    <w:tmpl w:val="51AC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B2A4A"/>
    <w:multiLevelType w:val="multilevel"/>
    <w:tmpl w:val="0A66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3029E"/>
    <w:multiLevelType w:val="multilevel"/>
    <w:tmpl w:val="5176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675F2"/>
    <w:multiLevelType w:val="multilevel"/>
    <w:tmpl w:val="11E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44BA8"/>
    <w:multiLevelType w:val="hybridMultilevel"/>
    <w:tmpl w:val="5CE2CE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B6F6DF7"/>
    <w:multiLevelType w:val="multilevel"/>
    <w:tmpl w:val="DB38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464E7"/>
    <w:multiLevelType w:val="multilevel"/>
    <w:tmpl w:val="9F4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04254"/>
    <w:multiLevelType w:val="hybridMultilevel"/>
    <w:tmpl w:val="A8BE103E"/>
    <w:lvl w:ilvl="0" w:tplc="3946A09E">
      <w:start w:val="1"/>
      <w:numFmt w:val="decimal"/>
      <w:lvlText w:val="%1."/>
      <w:lvlJc w:val="left"/>
      <w:pPr>
        <w:ind w:left="450" w:hanging="360"/>
      </w:pPr>
      <w:rPr>
        <w:rFonts w:hint="default"/>
        <w:b w:val="0"/>
      </w:rPr>
    </w:lvl>
    <w:lvl w:ilvl="1" w:tplc="7D62B29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9D537D"/>
    <w:multiLevelType w:val="hybridMultilevel"/>
    <w:tmpl w:val="67F0D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1019952">
    <w:abstractNumId w:val="22"/>
  </w:num>
  <w:num w:numId="2" w16cid:durableId="1556967355">
    <w:abstractNumId w:val="7"/>
  </w:num>
  <w:num w:numId="3" w16cid:durableId="1590772476">
    <w:abstractNumId w:val="1"/>
  </w:num>
  <w:num w:numId="4" w16cid:durableId="1274823549">
    <w:abstractNumId w:val="14"/>
  </w:num>
  <w:num w:numId="5" w16cid:durableId="1922983074">
    <w:abstractNumId w:val="0"/>
  </w:num>
  <w:num w:numId="6" w16cid:durableId="2017924443">
    <w:abstractNumId w:val="23"/>
  </w:num>
  <w:num w:numId="7" w16cid:durableId="2011325040">
    <w:abstractNumId w:val="11"/>
  </w:num>
  <w:num w:numId="8" w16cid:durableId="769591163">
    <w:abstractNumId w:val="6"/>
  </w:num>
  <w:num w:numId="9" w16cid:durableId="218977322">
    <w:abstractNumId w:val="4"/>
  </w:num>
  <w:num w:numId="10" w16cid:durableId="442267373">
    <w:abstractNumId w:val="13"/>
  </w:num>
  <w:num w:numId="11" w16cid:durableId="1328362935">
    <w:abstractNumId w:val="2"/>
  </w:num>
  <w:num w:numId="12" w16cid:durableId="859402">
    <w:abstractNumId w:val="10"/>
  </w:num>
  <w:num w:numId="13" w16cid:durableId="528182774">
    <w:abstractNumId w:val="16"/>
  </w:num>
  <w:num w:numId="14" w16cid:durableId="1576355832">
    <w:abstractNumId w:val="15"/>
  </w:num>
  <w:num w:numId="15" w16cid:durableId="150634359">
    <w:abstractNumId w:val="9"/>
  </w:num>
  <w:num w:numId="16" w16cid:durableId="158277221">
    <w:abstractNumId w:val="18"/>
  </w:num>
  <w:num w:numId="17" w16cid:durableId="71005520">
    <w:abstractNumId w:val="17"/>
  </w:num>
  <w:num w:numId="18" w16cid:durableId="490875330">
    <w:abstractNumId w:val="20"/>
  </w:num>
  <w:num w:numId="19" w16cid:durableId="723599038">
    <w:abstractNumId w:val="12"/>
  </w:num>
  <w:num w:numId="20" w16cid:durableId="284308498">
    <w:abstractNumId w:val="8"/>
  </w:num>
  <w:num w:numId="21" w16cid:durableId="214120865">
    <w:abstractNumId w:val="21"/>
  </w:num>
  <w:num w:numId="22" w16cid:durableId="332031312">
    <w:abstractNumId w:val="5"/>
  </w:num>
  <w:num w:numId="23" w16cid:durableId="826282258">
    <w:abstractNumId w:val="3"/>
  </w:num>
  <w:num w:numId="24" w16cid:durableId="11373400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436"/>
    <w:rsid w:val="000C0785"/>
    <w:rsid w:val="00134CC4"/>
    <w:rsid w:val="00176BDD"/>
    <w:rsid w:val="001C3218"/>
    <w:rsid w:val="001D4CC2"/>
    <w:rsid w:val="001E2A09"/>
    <w:rsid w:val="002E5A83"/>
    <w:rsid w:val="00384262"/>
    <w:rsid w:val="0040242E"/>
    <w:rsid w:val="00411E4A"/>
    <w:rsid w:val="005A6D99"/>
    <w:rsid w:val="005B607D"/>
    <w:rsid w:val="005E036C"/>
    <w:rsid w:val="006312FD"/>
    <w:rsid w:val="0066590C"/>
    <w:rsid w:val="006F10B9"/>
    <w:rsid w:val="00717C80"/>
    <w:rsid w:val="007977F8"/>
    <w:rsid w:val="007E118C"/>
    <w:rsid w:val="007F62AA"/>
    <w:rsid w:val="00A20875"/>
    <w:rsid w:val="00A43BAF"/>
    <w:rsid w:val="00A82379"/>
    <w:rsid w:val="00AB7F3F"/>
    <w:rsid w:val="00AD1ADE"/>
    <w:rsid w:val="00B06FD5"/>
    <w:rsid w:val="00B52988"/>
    <w:rsid w:val="00B9110C"/>
    <w:rsid w:val="00C953E1"/>
    <w:rsid w:val="00D61642"/>
    <w:rsid w:val="00DD1860"/>
    <w:rsid w:val="00DD7436"/>
    <w:rsid w:val="00EE61EA"/>
    <w:rsid w:val="00EF3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D23CD"/>
  <w15:chartTrackingRefBased/>
  <w15:docId w15:val="{C72E403F-8EE9-4866-B534-A83A0220D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D743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3">
    <w:name w:val="heading 3"/>
    <w:basedOn w:val="Normal"/>
    <w:next w:val="Normal"/>
    <w:link w:val="Heading3Char"/>
    <w:uiPriority w:val="9"/>
    <w:unhideWhenUsed/>
    <w:qFormat/>
    <w:rsid w:val="00DD7436"/>
    <w:pPr>
      <w:keepNext/>
      <w:keepLines/>
      <w:widowControl/>
      <w:autoSpaceDE/>
      <w:autoSpaceDN/>
      <w:spacing w:before="40" w:line="259" w:lineRule="auto"/>
      <w:outlineLvl w:val="2"/>
    </w:pPr>
    <w:rPr>
      <w:rFonts w:eastAsiaTheme="majorEastAsia" w:cstheme="majorBidi"/>
      <w:b/>
      <w:color w:val="000000" w:themeColor="text1"/>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7436"/>
    <w:rPr>
      <w:rFonts w:ascii="Times New Roman" w:eastAsiaTheme="majorEastAsia" w:hAnsi="Times New Roman" w:cstheme="majorBidi"/>
      <w:b/>
      <w:color w:val="000000" w:themeColor="text1"/>
      <w:kern w:val="0"/>
      <w:sz w:val="28"/>
      <w:szCs w:val="24"/>
      <w:lang w:val="en-US"/>
      <w14:ligatures w14:val="none"/>
    </w:rPr>
  </w:style>
  <w:style w:type="paragraph" w:styleId="BodyText">
    <w:name w:val="Body Text"/>
    <w:basedOn w:val="Normal"/>
    <w:link w:val="BodyTextChar"/>
    <w:uiPriority w:val="1"/>
    <w:qFormat/>
    <w:rsid w:val="00DD7436"/>
    <w:rPr>
      <w:b/>
      <w:bCs/>
      <w:sz w:val="28"/>
      <w:szCs w:val="28"/>
    </w:rPr>
  </w:style>
  <w:style w:type="character" w:customStyle="1" w:styleId="BodyTextChar">
    <w:name w:val="Body Text Char"/>
    <w:basedOn w:val="DefaultParagraphFont"/>
    <w:link w:val="BodyText"/>
    <w:uiPriority w:val="1"/>
    <w:rsid w:val="00DD7436"/>
    <w:rPr>
      <w:rFonts w:ascii="Times New Roman" w:eastAsia="Times New Roman" w:hAnsi="Times New Roman" w:cs="Times New Roman"/>
      <w:b/>
      <w:bCs/>
      <w:kern w:val="0"/>
      <w:sz w:val="28"/>
      <w:szCs w:val="28"/>
      <w:lang w:val="en-US"/>
      <w14:ligatures w14:val="none"/>
    </w:rPr>
  </w:style>
  <w:style w:type="paragraph" w:styleId="ListParagraph">
    <w:name w:val="List Paragraph"/>
    <w:basedOn w:val="Normal"/>
    <w:uiPriority w:val="34"/>
    <w:qFormat/>
    <w:rsid w:val="00DD7436"/>
  </w:style>
  <w:style w:type="paragraph" w:customStyle="1" w:styleId="Els-body-text">
    <w:name w:val="Els-body-text"/>
    <w:rsid w:val="00DD7436"/>
    <w:pPr>
      <w:spacing w:after="0" w:line="240" w:lineRule="exact"/>
      <w:ind w:firstLine="238"/>
      <w:jc w:val="both"/>
    </w:pPr>
    <w:rPr>
      <w:rFonts w:ascii="Times New Roman" w:eastAsia="SimSun" w:hAnsi="Times New Roman" w:cs="Times New Roman"/>
      <w:kern w:val="0"/>
      <w:sz w:val="20"/>
      <w:szCs w:val="20"/>
      <w:lang w:val="en-US"/>
      <w14:ligatures w14:val="none"/>
    </w:rPr>
  </w:style>
  <w:style w:type="character" w:styleId="Strong">
    <w:name w:val="Strong"/>
    <w:basedOn w:val="DefaultParagraphFont"/>
    <w:uiPriority w:val="22"/>
    <w:qFormat/>
    <w:rsid w:val="00A43BAF"/>
    <w:rPr>
      <w:b/>
      <w:bCs/>
    </w:rPr>
  </w:style>
  <w:style w:type="character" w:customStyle="1" w:styleId="overflow-hidden">
    <w:name w:val="overflow-hidden"/>
    <w:basedOn w:val="DefaultParagraphFont"/>
    <w:rsid w:val="00A43B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042066">
      <w:bodyDiv w:val="1"/>
      <w:marLeft w:val="0"/>
      <w:marRight w:val="0"/>
      <w:marTop w:val="0"/>
      <w:marBottom w:val="0"/>
      <w:divBdr>
        <w:top w:val="none" w:sz="0" w:space="0" w:color="auto"/>
        <w:left w:val="none" w:sz="0" w:space="0" w:color="auto"/>
        <w:bottom w:val="none" w:sz="0" w:space="0" w:color="auto"/>
        <w:right w:val="none" w:sz="0" w:space="0" w:color="auto"/>
      </w:divBdr>
    </w:div>
    <w:div w:id="572664122">
      <w:bodyDiv w:val="1"/>
      <w:marLeft w:val="0"/>
      <w:marRight w:val="0"/>
      <w:marTop w:val="0"/>
      <w:marBottom w:val="0"/>
      <w:divBdr>
        <w:top w:val="none" w:sz="0" w:space="0" w:color="auto"/>
        <w:left w:val="none" w:sz="0" w:space="0" w:color="auto"/>
        <w:bottom w:val="none" w:sz="0" w:space="0" w:color="auto"/>
        <w:right w:val="none" w:sz="0" w:space="0" w:color="auto"/>
      </w:divBdr>
    </w:div>
    <w:div w:id="613635258">
      <w:bodyDiv w:val="1"/>
      <w:marLeft w:val="0"/>
      <w:marRight w:val="0"/>
      <w:marTop w:val="0"/>
      <w:marBottom w:val="0"/>
      <w:divBdr>
        <w:top w:val="none" w:sz="0" w:space="0" w:color="auto"/>
        <w:left w:val="none" w:sz="0" w:space="0" w:color="auto"/>
        <w:bottom w:val="none" w:sz="0" w:space="0" w:color="auto"/>
        <w:right w:val="none" w:sz="0" w:space="0" w:color="auto"/>
      </w:divBdr>
    </w:div>
    <w:div w:id="812673839">
      <w:bodyDiv w:val="1"/>
      <w:marLeft w:val="0"/>
      <w:marRight w:val="0"/>
      <w:marTop w:val="0"/>
      <w:marBottom w:val="0"/>
      <w:divBdr>
        <w:top w:val="none" w:sz="0" w:space="0" w:color="auto"/>
        <w:left w:val="none" w:sz="0" w:space="0" w:color="auto"/>
        <w:bottom w:val="none" w:sz="0" w:space="0" w:color="auto"/>
        <w:right w:val="none" w:sz="0" w:space="0" w:color="auto"/>
      </w:divBdr>
    </w:div>
    <w:div w:id="1225408480">
      <w:bodyDiv w:val="1"/>
      <w:marLeft w:val="0"/>
      <w:marRight w:val="0"/>
      <w:marTop w:val="0"/>
      <w:marBottom w:val="0"/>
      <w:divBdr>
        <w:top w:val="none" w:sz="0" w:space="0" w:color="auto"/>
        <w:left w:val="none" w:sz="0" w:space="0" w:color="auto"/>
        <w:bottom w:val="none" w:sz="0" w:space="0" w:color="auto"/>
        <w:right w:val="none" w:sz="0" w:space="0" w:color="auto"/>
      </w:divBdr>
    </w:div>
    <w:div w:id="1366247491">
      <w:bodyDiv w:val="1"/>
      <w:marLeft w:val="0"/>
      <w:marRight w:val="0"/>
      <w:marTop w:val="0"/>
      <w:marBottom w:val="0"/>
      <w:divBdr>
        <w:top w:val="none" w:sz="0" w:space="0" w:color="auto"/>
        <w:left w:val="none" w:sz="0" w:space="0" w:color="auto"/>
        <w:bottom w:val="none" w:sz="0" w:space="0" w:color="auto"/>
        <w:right w:val="none" w:sz="0" w:space="0" w:color="auto"/>
      </w:divBdr>
    </w:div>
    <w:div w:id="1429540771">
      <w:bodyDiv w:val="1"/>
      <w:marLeft w:val="0"/>
      <w:marRight w:val="0"/>
      <w:marTop w:val="0"/>
      <w:marBottom w:val="0"/>
      <w:divBdr>
        <w:top w:val="none" w:sz="0" w:space="0" w:color="auto"/>
        <w:left w:val="none" w:sz="0" w:space="0" w:color="auto"/>
        <w:bottom w:val="none" w:sz="0" w:space="0" w:color="auto"/>
        <w:right w:val="none" w:sz="0" w:space="0" w:color="auto"/>
      </w:divBdr>
      <w:divsChild>
        <w:div w:id="5374334">
          <w:marLeft w:val="0"/>
          <w:marRight w:val="0"/>
          <w:marTop w:val="0"/>
          <w:marBottom w:val="0"/>
          <w:divBdr>
            <w:top w:val="none" w:sz="0" w:space="0" w:color="auto"/>
            <w:left w:val="none" w:sz="0" w:space="0" w:color="auto"/>
            <w:bottom w:val="none" w:sz="0" w:space="0" w:color="auto"/>
            <w:right w:val="none" w:sz="0" w:space="0" w:color="auto"/>
          </w:divBdr>
          <w:divsChild>
            <w:div w:id="553082696">
              <w:marLeft w:val="0"/>
              <w:marRight w:val="0"/>
              <w:marTop w:val="0"/>
              <w:marBottom w:val="0"/>
              <w:divBdr>
                <w:top w:val="none" w:sz="0" w:space="0" w:color="auto"/>
                <w:left w:val="none" w:sz="0" w:space="0" w:color="auto"/>
                <w:bottom w:val="none" w:sz="0" w:space="0" w:color="auto"/>
                <w:right w:val="none" w:sz="0" w:space="0" w:color="auto"/>
              </w:divBdr>
              <w:divsChild>
                <w:div w:id="1118330280">
                  <w:marLeft w:val="0"/>
                  <w:marRight w:val="0"/>
                  <w:marTop w:val="0"/>
                  <w:marBottom w:val="0"/>
                  <w:divBdr>
                    <w:top w:val="none" w:sz="0" w:space="0" w:color="auto"/>
                    <w:left w:val="none" w:sz="0" w:space="0" w:color="auto"/>
                    <w:bottom w:val="none" w:sz="0" w:space="0" w:color="auto"/>
                    <w:right w:val="none" w:sz="0" w:space="0" w:color="auto"/>
                  </w:divBdr>
                  <w:divsChild>
                    <w:div w:id="554203747">
                      <w:marLeft w:val="0"/>
                      <w:marRight w:val="0"/>
                      <w:marTop w:val="0"/>
                      <w:marBottom w:val="0"/>
                      <w:divBdr>
                        <w:top w:val="none" w:sz="0" w:space="0" w:color="auto"/>
                        <w:left w:val="none" w:sz="0" w:space="0" w:color="auto"/>
                        <w:bottom w:val="none" w:sz="0" w:space="0" w:color="auto"/>
                        <w:right w:val="none" w:sz="0" w:space="0" w:color="auto"/>
                      </w:divBdr>
                      <w:divsChild>
                        <w:div w:id="743797588">
                          <w:marLeft w:val="0"/>
                          <w:marRight w:val="0"/>
                          <w:marTop w:val="0"/>
                          <w:marBottom w:val="0"/>
                          <w:divBdr>
                            <w:top w:val="none" w:sz="0" w:space="0" w:color="auto"/>
                            <w:left w:val="none" w:sz="0" w:space="0" w:color="auto"/>
                            <w:bottom w:val="none" w:sz="0" w:space="0" w:color="auto"/>
                            <w:right w:val="none" w:sz="0" w:space="0" w:color="auto"/>
                          </w:divBdr>
                          <w:divsChild>
                            <w:div w:id="614869540">
                              <w:marLeft w:val="0"/>
                              <w:marRight w:val="0"/>
                              <w:marTop w:val="0"/>
                              <w:marBottom w:val="0"/>
                              <w:divBdr>
                                <w:top w:val="none" w:sz="0" w:space="0" w:color="auto"/>
                                <w:left w:val="none" w:sz="0" w:space="0" w:color="auto"/>
                                <w:bottom w:val="none" w:sz="0" w:space="0" w:color="auto"/>
                                <w:right w:val="none" w:sz="0" w:space="0" w:color="auto"/>
                              </w:divBdr>
                              <w:divsChild>
                                <w:div w:id="1083451713">
                                  <w:marLeft w:val="0"/>
                                  <w:marRight w:val="0"/>
                                  <w:marTop w:val="0"/>
                                  <w:marBottom w:val="0"/>
                                  <w:divBdr>
                                    <w:top w:val="none" w:sz="0" w:space="0" w:color="auto"/>
                                    <w:left w:val="none" w:sz="0" w:space="0" w:color="auto"/>
                                    <w:bottom w:val="none" w:sz="0" w:space="0" w:color="auto"/>
                                    <w:right w:val="none" w:sz="0" w:space="0" w:color="auto"/>
                                  </w:divBdr>
                                  <w:divsChild>
                                    <w:div w:id="67379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672096">
                          <w:marLeft w:val="0"/>
                          <w:marRight w:val="0"/>
                          <w:marTop w:val="0"/>
                          <w:marBottom w:val="0"/>
                          <w:divBdr>
                            <w:top w:val="none" w:sz="0" w:space="0" w:color="auto"/>
                            <w:left w:val="none" w:sz="0" w:space="0" w:color="auto"/>
                            <w:bottom w:val="none" w:sz="0" w:space="0" w:color="auto"/>
                            <w:right w:val="none" w:sz="0" w:space="0" w:color="auto"/>
                          </w:divBdr>
                          <w:divsChild>
                            <w:div w:id="990211316">
                              <w:marLeft w:val="0"/>
                              <w:marRight w:val="0"/>
                              <w:marTop w:val="0"/>
                              <w:marBottom w:val="0"/>
                              <w:divBdr>
                                <w:top w:val="none" w:sz="0" w:space="0" w:color="auto"/>
                                <w:left w:val="none" w:sz="0" w:space="0" w:color="auto"/>
                                <w:bottom w:val="none" w:sz="0" w:space="0" w:color="auto"/>
                                <w:right w:val="none" w:sz="0" w:space="0" w:color="auto"/>
                              </w:divBdr>
                              <w:divsChild>
                                <w:div w:id="36052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835421">
      <w:bodyDiv w:val="1"/>
      <w:marLeft w:val="0"/>
      <w:marRight w:val="0"/>
      <w:marTop w:val="0"/>
      <w:marBottom w:val="0"/>
      <w:divBdr>
        <w:top w:val="none" w:sz="0" w:space="0" w:color="auto"/>
        <w:left w:val="none" w:sz="0" w:space="0" w:color="auto"/>
        <w:bottom w:val="none" w:sz="0" w:space="0" w:color="auto"/>
        <w:right w:val="none" w:sz="0" w:space="0" w:color="auto"/>
      </w:divBdr>
    </w:div>
    <w:div w:id="1562057558">
      <w:bodyDiv w:val="1"/>
      <w:marLeft w:val="0"/>
      <w:marRight w:val="0"/>
      <w:marTop w:val="0"/>
      <w:marBottom w:val="0"/>
      <w:divBdr>
        <w:top w:val="none" w:sz="0" w:space="0" w:color="auto"/>
        <w:left w:val="none" w:sz="0" w:space="0" w:color="auto"/>
        <w:bottom w:val="none" w:sz="0" w:space="0" w:color="auto"/>
        <w:right w:val="none" w:sz="0" w:space="0" w:color="auto"/>
      </w:divBdr>
    </w:div>
    <w:div w:id="1653219366">
      <w:bodyDiv w:val="1"/>
      <w:marLeft w:val="0"/>
      <w:marRight w:val="0"/>
      <w:marTop w:val="0"/>
      <w:marBottom w:val="0"/>
      <w:divBdr>
        <w:top w:val="none" w:sz="0" w:space="0" w:color="auto"/>
        <w:left w:val="none" w:sz="0" w:space="0" w:color="auto"/>
        <w:bottom w:val="none" w:sz="0" w:space="0" w:color="auto"/>
        <w:right w:val="none" w:sz="0" w:space="0" w:color="auto"/>
      </w:divBdr>
    </w:div>
    <w:div w:id="1678728323">
      <w:bodyDiv w:val="1"/>
      <w:marLeft w:val="0"/>
      <w:marRight w:val="0"/>
      <w:marTop w:val="0"/>
      <w:marBottom w:val="0"/>
      <w:divBdr>
        <w:top w:val="none" w:sz="0" w:space="0" w:color="auto"/>
        <w:left w:val="none" w:sz="0" w:space="0" w:color="auto"/>
        <w:bottom w:val="none" w:sz="0" w:space="0" w:color="auto"/>
        <w:right w:val="none" w:sz="0" w:space="0" w:color="auto"/>
      </w:divBdr>
      <w:divsChild>
        <w:div w:id="2088115495">
          <w:marLeft w:val="0"/>
          <w:marRight w:val="0"/>
          <w:marTop w:val="0"/>
          <w:marBottom w:val="0"/>
          <w:divBdr>
            <w:top w:val="none" w:sz="0" w:space="0" w:color="auto"/>
            <w:left w:val="none" w:sz="0" w:space="0" w:color="auto"/>
            <w:bottom w:val="none" w:sz="0" w:space="0" w:color="auto"/>
            <w:right w:val="none" w:sz="0" w:space="0" w:color="auto"/>
          </w:divBdr>
          <w:divsChild>
            <w:div w:id="385837347">
              <w:marLeft w:val="0"/>
              <w:marRight w:val="0"/>
              <w:marTop w:val="0"/>
              <w:marBottom w:val="0"/>
              <w:divBdr>
                <w:top w:val="none" w:sz="0" w:space="0" w:color="auto"/>
                <w:left w:val="none" w:sz="0" w:space="0" w:color="auto"/>
                <w:bottom w:val="none" w:sz="0" w:space="0" w:color="auto"/>
                <w:right w:val="none" w:sz="0" w:space="0" w:color="auto"/>
              </w:divBdr>
              <w:divsChild>
                <w:div w:id="160587830">
                  <w:marLeft w:val="0"/>
                  <w:marRight w:val="0"/>
                  <w:marTop w:val="0"/>
                  <w:marBottom w:val="0"/>
                  <w:divBdr>
                    <w:top w:val="none" w:sz="0" w:space="0" w:color="auto"/>
                    <w:left w:val="none" w:sz="0" w:space="0" w:color="auto"/>
                    <w:bottom w:val="none" w:sz="0" w:space="0" w:color="auto"/>
                    <w:right w:val="none" w:sz="0" w:space="0" w:color="auto"/>
                  </w:divBdr>
                  <w:divsChild>
                    <w:div w:id="157312608">
                      <w:marLeft w:val="0"/>
                      <w:marRight w:val="0"/>
                      <w:marTop w:val="0"/>
                      <w:marBottom w:val="0"/>
                      <w:divBdr>
                        <w:top w:val="none" w:sz="0" w:space="0" w:color="auto"/>
                        <w:left w:val="none" w:sz="0" w:space="0" w:color="auto"/>
                        <w:bottom w:val="none" w:sz="0" w:space="0" w:color="auto"/>
                        <w:right w:val="none" w:sz="0" w:space="0" w:color="auto"/>
                      </w:divBdr>
                      <w:divsChild>
                        <w:div w:id="192379035">
                          <w:marLeft w:val="0"/>
                          <w:marRight w:val="0"/>
                          <w:marTop w:val="0"/>
                          <w:marBottom w:val="0"/>
                          <w:divBdr>
                            <w:top w:val="none" w:sz="0" w:space="0" w:color="auto"/>
                            <w:left w:val="none" w:sz="0" w:space="0" w:color="auto"/>
                            <w:bottom w:val="none" w:sz="0" w:space="0" w:color="auto"/>
                            <w:right w:val="none" w:sz="0" w:space="0" w:color="auto"/>
                          </w:divBdr>
                          <w:divsChild>
                            <w:div w:id="1486777729">
                              <w:marLeft w:val="0"/>
                              <w:marRight w:val="0"/>
                              <w:marTop w:val="0"/>
                              <w:marBottom w:val="0"/>
                              <w:divBdr>
                                <w:top w:val="none" w:sz="0" w:space="0" w:color="auto"/>
                                <w:left w:val="none" w:sz="0" w:space="0" w:color="auto"/>
                                <w:bottom w:val="none" w:sz="0" w:space="0" w:color="auto"/>
                                <w:right w:val="none" w:sz="0" w:space="0" w:color="auto"/>
                              </w:divBdr>
                              <w:divsChild>
                                <w:div w:id="1912420875">
                                  <w:marLeft w:val="0"/>
                                  <w:marRight w:val="0"/>
                                  <w:marTop w:val="0"/>
                                  <w:marBottom w:val="0"/>
                                  <w:divBdr>
                                    <w:top w:val="none" w:sz="0" w:space="0" w:color="auto"/>
                                    <w:left w:val="none" w:sz="0" w:space="0" w:color="auto"/>
                                    <w:bottom w:val="none" w:sz="0" w:space="0" w:color="auto"/>
                                    <w:right w:val="none" w:sz="0" w:space="0" w:color="auto"/>
                                  </w:divBdr>
                                  <w:divsChild>
                                    <w:div w:id="1885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11354">
                          <w:marLeft w:val="0"/>
                          <w:marRight w:val="0"/>
                          <w:marTop w:val="0"/>
                          <w:marBottom w:val="0"/>
                          <w:divBdr>
                            <w:top w:val="none" w:sz="0" w:space="0" w:color="auto"/>
                            <w:left w:val="none" w:sz="0" w:space="0" w:color="auto"/>
                            <w:bottom w:val="none" w:sz="0" w:space="0" w:color="auto"/>
                            <w:right w:val="none" w:sz="0" w:space="0" w:color="auto"/>
                          </w:divBdr>
                          <w:divsChild>
                            <w:div w:id="88744732">
                              <w:marLeft w:val="0"/>
                              <w:marRight w:val="0"/>
                              <w:marTop w:val="0"/>
                              <w:marBottom w:val="0"/>
                              <w:divBdr>
                                <w:top w:val="none" w:sz="0" w:space="0" w:color="auto"/>
                                <w:left w:val="none" w:sz="0" w:space="0" w:color="auto"/>
                                <w:bottom w:val="none" w:sz="0" w:space="0" w:color="auto"/>
                                <w:right w:val="none" w:sz="0" w:space="0" w:color="auto"/>
                              </w:divBdr>
                              <w:divsChild>
                                <w:div w:id="8542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075792">
      <w:bodyDiv w:val="1"/>
      <w:marLeft w:val="0"/>
      <w:marRight w:val="0"/>
      <w:marTop w:val="0"/>
      <w:marBottom w:val="0"/>
      <w:divBdr>
        <w:top w:val="none" w:sz="0" w:space="0" w:color="auto"/>
        <w:left w:val="none" w:sz="0" w:space="0" w:color="auto"/>
        <w:bottom w:val="none" w:sz="0" w:space="0" w:color="auto"/>
        <w:right w:val="none" w:sz="0" w:space="0" w:color="auto"/>
      </w:divBdr>
    </w:div>
    <w:div w:id="1816874619">
      <w:bodyDiv w:val="1"/>
      <w:marLeft w:val="0"/>
      <w:marRight w:val="0"/>
      <w:marTop w:val="0"/>
      <w:marBottom w:val="0"/>
      <w:divBdr>
        <w:top w:val="none" w:sz="0" w:space="0" w:color="auto"/>
        <w:left w:val="none" w:sz="0" w:space="0" w:color="auto"/>
        <w:bottom w:val="none" w:sz="0" w:space="0" w:color="auto"/>
        <w:right w:val="none" w:sz="0" w:space="0" w:color="auto"/>
      </w:divBdr>
    </w:div>
    <w:div w:id="185009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EEABDA-11DD-4205-8212-ED3CCF7DD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2670</Words>
  <Characters>15219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Yugandhar Guthula</dc:creator>
  <cp:keywords/>
  <dc:description/>
  <cp:lastModifiedBy>saripalli yashwanth</cp:lastModifiedBy>
  <cp:revision>2</cp:revision>
  <dcterms:created xsi:type="dcterms:W3CDTF">2025-04-19T07:35:00Z</dcterms:created>
  <dcterms:modified xsi:type="dcterms:W3CDTF">2025-04-19T07:35:00Z</dcterms:modified>
</cp:coreProperties>
</file>