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B57174">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F463CD1" w:rsidR="00234B39" w:rsidRDefault="00000000" w:rsidP="00B57174">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153F9">
        <w:rPr>
          <w:rFonts w:ascii="Arial" w:hAnsi="Arial" w:cs="Arial"/>
          <w:lang w:val="en"/>
        </w:rPr>
        <w:t>Vaishnavi Naik</w:t>
      </w:r>
    </w:p>
    <w:p w14:paraId="677DC39A" w14:textId="1C7FE85F" w:rsidR="00DD5008" w:rsidRDefault="00DD5008" w:rsidP="00B57174">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153F9">
        <w:rPr>
          <w:rFonts w:ascii="Arial" w:hAnsi="Arial" w:cs="Arial"/>
          <w:lang w:val="en"/>
        </w:rPr>
        <w:t>vaishnavinaik0022@gmail.com</w:t>
      </w:r>
    </w:p>
    <w:p w14:paraId="4D7EECF3" w14:textId="13019287" w:rsidR="00234B39" w:rsidRPr="003B08AA" w:rsidRDefault="00000000" w:rsidP="00B57174">
      <w:pPr>
        <w:pStyle w:val="NormalWeb"/>
        <w:jc w:val="both"/>
        <w:divId w:val="465317432"/>
        <w:rPr>
          <w:rFonts w:ascii="Arial" w:hAnsi="Arial" w:cs="Arial"/>
          <w:sz w:val="32"/>
          <w:szCs w:val="32"/>
        </w:rPr>
      </w:pPr>
      <w:r>
        <w:rPr>
          <w:rStyle w:val="Strong"/>
          <w:rFonts w:ascii="Arial" w:hAnsi="Arial" w:cs="Arial"/>
          <w:lang w:val="en"/>
        </w:rPr>
        <w:t>Topic</w:t>
      </w:r>
      <w:r w:rsidRPr="00B57174">
        <w:rPr>
          <w:rFonts w:ascii="Arial" w:hAnsi="Arial" w:cs="Arial"/>
          <w:sz w:val="32"/>
          <w:szCs w:val="32"/>
          <w:lang w:val="en"/>
        </w:rPr>
        <w:t xml:space="preserve">: </w:t>
      </w:r>
      <w:r w:rsidR="000C0FE3" w:rsidRPr="00B57174">
        <w:rPr>
          <w:rFonts w:ascii="Arial" w:hAnsi="Arial" w:cs="Arial"/>
          <w:sz w:val="32"/>
          <w:szCs w:val="32"/>
        </w:rPr>
        <w:t>Comprehensive study of the artificial intelligence applied in renewable energy</w:t>
      </w:r>
    </w:p>
    <w:p w14:paraId="55865ACA" w14:textId="29B23D42" w:rsidR="00B57174" w:rsidRPr="000C0FE3" w:rsidRDefault="00000000" w:rsidP="003B08AA">
      <w:pPr>
        <w:pStyle w:val="NormalWeb"/>
        <w:divId w:val="465317432"/>
        <w:rPr>
          <w:rFonts w:ascii="Arial" w:hAnsi="Arial" w:cs="Arial"/>
        </w:rPr>
      </w:pPr>
      <w:r>
        <w:rPr>
          <w:rStyle w:val="Strong"/>
          <w:rFonts w:ascii="Arial" w:hAnsi="Arial" w:cs="Arial"/>
          <w:lang w:val="en"/>
        </w:rPr>
        <w:t>Researc</w:t>
      </w:r>
      <w:r w:rsidR="003B08AA">
        <w:rPr>
          <w:rStyle w:val="Strong"/>
          <w:rFonts w:ascii="Arial" w:hAnsi="Arial" w:cs="Arial"/>
          <w:lang w:val="en"/>
        </w:rPr>
        <w:t xml:space="preserve">h </w:t>
      </w:r>
      <w:r>
        <w:rPr>
          <w:rStyle w:val="Strong"/>
          <w:rFonts w:ascii="Arial" w:hAnsi="Arial" w:cs="Arial"/>
          <w:lang w:val="en"/>
        </w:rPr>
        <w:t>Paper</w:t>
      </w:r>
      <w:r>
        <w:rPr>
          <w:rFonts w:ascii="Arial" w:hAnsi="Arial" w:cs="Arial"/>
          <w:lang w:val="en"/>
        </w:rPr>
        <w:t xml:space="preserve">: </w:t>
      </w:r>
      <w:hyperlink r:id="rId5" w:history="1">
        <w:r w:rsidR="00B57174" w:rsidRPr="00B57174">
          <w:rPr>
            <w:rStyle w:val="Hyperlink"/>
            <w:rFonts w:ascii="Arial" w:hAnsi="Arial" w:cs="Arial"/>
            <w:lang w:val="en"/>
          </w:rPr>
          <w:t>https://www.sciencedirect.com/scien</w:t>
        </w:r>
        <w:r w:rsidR="00B57174" w:rsidRPr="00B57174">
          <w:rPr>
            <w:rStyle w:val="Hyperlink"/>
            <w:rFonts w:ascii="Arial" w:hAnsi="Arial" w:cs="Arial"/>
            <w:lang w:val="en"/>
          </w:rPr>
          <w:t>c</w:t>
        </w:r>
        <w:r w:rsidR="00B57174" w:rsidRPr="00B57174">
          <w:rPr>
            <w:rStyle w:val="Hyperlink"/>
            <w:rFonts w:ascii="Arial" w:hAnsi="Arial" w:cs="Arial"/>
            <w:lang w:val="en"/>
          </w:rPr>
          <w:t>e/article/pii/S2211467X24001536</w:t>
        </w:r>
      </w:hyperlink>
    </w:p>
    <w:p w14:paraId="19551121" w14:textId="1E55E65B" w:rsidR="00234B39" w:rsidRDefault="00234B39" w:rsidP="00B57174">
      <w:pPr>
        <w:pStyle w:val="NormalWeb"/>
        <w:jc w:val="both"/>
        <w:divId w:val="465317432"/>
        <w:rPr>
          <w:rFonts w:ascii="Arial" w:hAnsi="Arial" w:cs="Arial"/>
          <w:lang w:val="en"/>
        </w:rPr>
      </w:pPr>
    </w:p>
    <w:p w14:paraId="6F7ED336"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3C4FBAB" w14:textId="52F14102" w:rsidR="000B5456" w:rsidRPr="000B5456" w:rsidRDefault="000B5456" w:rsidP="00B57174">
      <w:pPr>
        <w:pStyle w:val="NormalWeb"/>
        <w:jc w:val="both"/>
        <w:divId w:val="465317432"/>
        <w:rPr>
          <w:rFonts w:ascii="Arial" w:hAnsi="Arial" w:cs="Arial"/>
          <w:lang w:val="en"/>
        </w:rPr>
      </w:pPr>
      <w:r w:rsidRPr="000B5456">
        <w:rPr>
          <w:rFonts w:ascii="Arial" w:hAnsi="Arial" w:cs="Arial"/>
        </w:rPr>
        <w:t>Summarize the research paper titled 'Comprehensive study of the artificial intelligence applied in renewable energy,' focusing on the impact of green finance reforms on renewable energy technology innovation (RETI) in China. Highlight the methodology, key findings, and the implications for policymakers</w:t>
      </w:r>
    </w:p>
    <w:p w14:paraId="6F79AF9B" w14:textId="16F7AF1B" w:rsidR="00234B39" w:rsidRDefault="00234B39" w:rsidP="00B57174">
      <w:pPr>
        <w:pStyle w:val="NormalWeb"/>
        <w:jc w:val="both"/>
        <w:divId w:val="465317432"/>
        <w:rPr>
          <w:rFonts w:ascii="Arial" w:hAnsi="Arial" w:cs="Arial"/>
          <w:lang w:val="en"/>
        </w:rPr>
      </w:pPr>
    </w:p>
    <w:p w14:paraId="2A52CA37" w14:textId="0C57C84A" w:rsidR="00234B39" w:rsidRDefault="00000000" w:rsidP="00B57174">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4205A169" w14:textId="0287684B" w:rsidR="000B5456" w:rsidRDefault="000B5456" w:rsidP="00B57174">
      <w:pPr>
        <w:pStyle w:val="NormalWeb"/>
        <w:jc w:val="both"/>
        <w:divId w:val="465317432"/>
        <w:rPr>
          <w:rFonts w:ascii="Arial" w:hAnsi="Arial" w:cs="Arial"/>
          <w:lang w:val="en"/>
        </w:rPr>
      </w:pPr>
      <w:r w:rsidRPr="000B5456">
        <w:rPr>
          <w:rFonts w:ascii="Arial" w:hAnsi="Arial" w:cs="Arial"/>
        </w:rPr>
        <w:t>The paper examines the impact of green finance reforms on renewable energy technology innovation (RETI) in China, highlighting that these reforms accelerate AI adoption in RETI through financial incentives. Methodologically, it reviews over 150 peer-reviewed articles on AI applications in renewable energy. Key findings include enhanced efficiency through AI in predictive maintenance and energy optimization, alongside challenges like data issues. For policymakers, it emphasizes the need for continued support for green finance, clear regulatory frameworks, and increased investment in R&amp;D to foster innovation in renewable energy technologies.</w:t>
      </w:r>
    </w:p>
    <w:p w14:paraId="45247207"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33A235D6" w:rsidR="00234B39" w:rsidRDefault="00000000" w:rsidP="00B57174">
      <w:pPr>
        <w:pStyle w:val="NormalWeb"/>
        <w:jc w:val="both"/>
        <w:divId w:val="465317432"/>
        <w:rPr>
          <w:rFonts w:ascii="Arial" w:hAnsi="Arial" w:cs="Arial"/>
          <w:lang w:val="en"/>
        </w:rPr>
      </w:pPr>
      <w:proofErr w:type="gramStart"/>
      <w:r>
        <w:rPr>
          <w:rStyle w:val="Strong"/>
          <w:rFonts w:ascii="Arial" w:hAnsi="Arial" w:cs="Arial"/>
          <w:lang w:val="en"/>
        </w:rPr>
        <w:t>Description</w:t>
      </w:r>
      <w:r w:rsidR="000C0FE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7008EC40" w14:textId="4735F4A8" w:rsidR="000B5456" w:rsidRDefault="000B5456" w:rsidP="00B57174">
      <w:pPr>
        <w:pStyle w:val="NormalWeb"/>
        <w:jc w:val="both"/>
        <w:divId w:val="465317432"/>
        <w:rPr>
          <w:rFonts w:ascii="Arial" w:hAnsi="Arial" w:cs="Arial"/>
          <w:lang w:val="en"/>
        </w:rPr>
      </w:pPr>
      <w:r w:rsidRPr="000B5456">
        <w:rPr>
          <w:rFonts w:ascii="Arial" w:hAnsi="Arial" w:cs="Arial"/>
        </w:rPr>
        <w:t>Summarize the research paper with a focus on AI's role in renewable energy innovation, key AI applications like predictive maintenance, challenges such as data issues, and policy implications for green finance and R&amp;D investment.</w:t>
      </w:r>
    </w:p>
    <w:p w14:paraId="406CDFE3" w14:textId="77DF4F52" w:rsidR="000B5456" w:rsidRDefault="00000000" w:rsidP="00B57174">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w:t>
      </w:r>
      <w:r w:rsidR="000C0FE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3E7B3821" w14:textId="1CAD5399" w:rsidR="00234B39" w:rsidRDefault="000B5456" w:rsidP="00B57174">
      <w:pPr>
        <w:pStyle w:val="NormalWeb"/>
        <w:jc w:val="both"/>
        <w:divId w:val="465317432"/>
        <w:rPr>
          <w:rFonts w:ascii="Arial" w:hAnsi="Arial" w:cs="Arial"/>
          <w:lang w:val="en"/>
        </w:rPr>
      </w:pPr>
      <w:r w:rsidRPr="000B5456">
        <w:rPr>
          <w:rFonts w:ascii="Arial" w:hAnsi="Arial" w:cs="Arial"/>
        </w:rPr>
        <w:lastRenderedPageBreak/>
        <w:t>The research paper highlights AI's pivotal role in renewable energy innovation, emphasizing applications such as predictive maintenance, energy optimization, and performance forecasting. Key AI techniques enhance the efficiency and reliability of renewable energy systems. However, challenges like data quality and integration issues hinder effective implementation. The paper underscores the importance of supportive policies for green finance to incentivize AI adoption in renewable energy. It also calls for increased R&amp;D investment to develop robust AI algorithms and address data-related challenges, ultimately fostering innovation and improving the sustainability of energy systems.</w:t>
      </w:r>
    </w:p>
    <w:p w14:paraId="1825179E"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7574F9E0" w14:textId="4968391C" w:rsidR="000B5456" w:rsidRDefault="00000000" w:rsidP="00B57174">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6207C2C4" w14:textId="384E475E" w:rsidR="00234B39" w:rsidRDefault="00B57174" w:rsidP="00B57174">
      <w:pPr>
        <w:pStyle w:val="NormalWeb"/>
        <w:jc w:val="both"/>
        <w:divId w:val="465317432"/>
        <w:rPr>
          <w:rFonts w:ascii="Arial" w:hAnsi="Arial" w:cs="Arial"/>
          <w:lang w:val="en"/>
        </w:rPr>
      </w:pPr>
      <w:r>
        <w:rPr>
          <w:rFonts w:ascii="Arial" w:hAnsi="Arial" w:cs="Arial"/>
        </w:rPr>
        <w:t>I</w:t>
      </w:r>
      <w:r w:rsidR="000B5456" w:rsidRPr="000B5456">
        <w:rPr>
          <w:rFonts w:ascii="Arial" w:hAnsi="Arial" w:cs="Arial"/>
        </w:rPr>
        <w:t xml:space="preserve">n addition to this include a brief overview of the methodologies used, including the DID model and green finance pilot </w:t>
      </w:r>
      <w:proofErr w:type="spellStart"/>
      <w:proofErr w:type="gramStart"/>
      <w:r w:rsidR="000B5456" w:rsidRPr="000B5456">
        <w:rPr>
          <w:rFonts w:ascii="Arial" w:hAnsi="Arial" w:cs="Arial"/>
        </w:rPr>
        <w:t>zones.Summary</w:t>
      </w:r>
      <w:proofErr w:type="spellEnd"/>
      <w:proofErr w:type="gramEnd"/>
      <w:r w:rsidR="000B5456" w:rsidRPr="000B5456">
        <w:rPr>
          <w:rFonts w:ascii="Arial" w:hAnsi="Arial" w:cs="Arial"/>
        </w:rPr>
        <w:t xml:space="preserve"> should be below 100 words</w:t>
      </w:r>
    </w:p>
    <w:p w14:paraId="5EC7C626" w14:textId="11B73B5F" w:rsidR="00234B39" w:rsidRDefault="00000000" w:rsidP="00B57174">
      <w:pPr>
        <w:pStyle w:val="NormalWeb"/>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C0FE3">
        <w:rPr>
          <w:rStyle w:val="Strong"/>
          <w:rFonts w:ascii="Arial" w:hAnsi="Arial" w:cs="Arial"/>
          <w:lang w:val="en"/>
        </w:rPr>
        <w:t>:</w:t>
      </w:r>
      <w:proofErr w:type="gramEnd"/>
    </w:p>
    <w:p w14:paraId="1EB72572" w14:textId="71D7A61B" w:rsidR="000B5456" w:rsidRDefault="000B5456" w:rsidP="00B57174">
      <w:pPr>
        <w:pStyle w:val="NormalWeb"/>
        <w:jc w:val="both"/>
        <w:divId w:val="465317432"/>
        <w:rPr>
          <w:rFonts w:ascii="Arial" w:hAnsi="Arial" w:cs="Arial"/>
          <w:lang w:val="en"/>
        </w:rPr>
      </w:pPr>
      <w:r w:rsidRPr="000B5456">
        <w:rPr>
          <w:rFonts w:ascii="Arial" w:hAnsi="Arial" w:cs="Arial"/>
        </w:rPr>
        <w:t xml:space="preserve">The research paper emphasizes AI's crucial role in renewable energy innovation, focusing on applications like predictive maintenance and energy optimization. It identifies challenges such as data quality issues. Methodologically, it employs the Difference-in-Differences (DID) model to assess the impact of green finance reforms and </w:t>
      </w:r>
      <w:proofErr w:type="spellStart"/>
      <w:r w:rsidRPr="000B5456">
        <w:rPr>
          <w:rFonts w:ascii="Arial" w:hAnsi="Arial" w:cs="Arial"/>
        </w:rPr>
        <w:t>analyzes</w:t>
      </w:r>
      <w:proofErr w:type="spellEnd"/>
      <w:r w:rsidRPr="000B5456">
        <w:rPr>
          <w:rFonts w:ascii="Arial" w:hAnsi="Arial" w:cs="Arial"/>
        </w:rPr>
        <w:t xml:space="preserve"> green finance pilot zones in China. The findings highlight the need for supportive policies to incentivize AI adoption and increased R&amp;D investment to overcome challenges, ultimately enhancing the sustainability and efficiency of renewable energy systems.</w:t>
      </w:r>
    </w:p>
    <w:p w14:paraId="31097DB1"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3D6D68E1" w:rsidR="00234B39" w:rsidRDefault="00000000" w:rsidP="00B5717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57B6FB7B" w14:textId="42845D9B" w:rsidR="00B57174" w:rsidRDefault="00B57174" w:rsidP="00B57174">
      <w:pPr>
        <w:pStyle w:val="NormalWeb"/>
        <w:jc w:val="both"/>
        <w:divId w:val="465317432"/>
        <w:rPr>
          <w:rFonts w:ascii="Arial" w:hAnsi="Arial" w:cs="Arial"/>
          <w:lang w:val="en"/>
        </w:rPr>
      </w:pPr>
      <w:r>
        <w:rPr>
          <w:rFonts w:ascii="Arial" w:hAnsi="Arial" w:cs="Arial"/>
        </w:rPr>
        <w:t xml:space="preserve">Create summary from all outputs of above </w:t>
      </w:r>
      <w:proofErr w:type="gramStart"/>
      <w:r>
        <w:rPr>
          <w:rFonts w:ascii="Arial" w:hAnsi="Arial" w:cs="Arial"/>
        </w:rPr>
        <w:t>prompts .Also</w:t>
      </w:r>
      <w:proofErr w:type="gramEnd"/>
      <w:r>
        <w:rPr>
          <w:rFonts w:ascii="Arial" w:hAnsi="Arial" w:cs="Arial"/>
        </w:rPr>
        <w:t xml:space="preserve"> i</w:t>
      </w:r>
      <w:r w:rsidRPr="00B57174">
        <w:rPr>
          <w:rFonts w:ascii="Arial" w:hAnsi="Arial" w:cs="Arial"/>
        </w:rPr>
        <w:t>nclude the impact of green finance reforms and provide policy recommendations for enhancing AI adoption and increasing R&amp;D investment.</w:t>
      </w:r>
    </w:p>
    <w:p w14:paraId="7892BB5D" w14:textId="77777777" w:rsidR="000B5456" w:rsidRDefault="000B5456" w:rsidP="00B57174">
      <w:pPr>
        <w:pStyle w:val="NormalWeb"/>
        <w:jc w:val="both"/>
        <w:divId w:val="465317432"/>
        <w:rPr>
          <w:rFonts w:ascii="Arial" w:hAnsi="Arial" w:cs="Arial"/>
          <w:lang w:val="en"/>
        </w:rPr>
      </w:pPr>
    </w:p>
    <w:p w14:paraId="111F09EC" w14:textId="295D5083" w:rsidR="000B5456" w:rsidRDefault="00000000" w:rsidP="00B57174">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3093686" w14:textId="31367479" w:rsidR="00234B39" w:rsidRDefault="000B5456" w:rsidP="00B57174">
      <w:pPr>
        <w:pStyle w:val="NormalWeb"/>
        <w:jc w:val="both"/>
        <w:divId w:val="465317432"/>
        <w:rPr>
          <w:rFonts w:ascii="Arial" w:hAnsi="Arial" w:cs="Arial"/>
          <w:lang w:val="en"/>
        </w:rPr>
      </w:pPr>
      <w:r w:rsidRPr="000B5456">
        <w:rPr>
          <w:rFonts w:ascii="Arial" w:hAnsi="Arial" w:cs="Arial"/>
        </w:rPr>
        <w:t xml:space="preserve">The research paper highlights AI's vital role in renewable energy innovation, focusing on predictive maintenance and energy optimization while addressing data quality challenges. Utilizing the Difference-in-Differences (DID) model, it assesses the impact of green finance reforms and </w:t>
      </w:r>
      <w:proofErr w:type="spellStart"/>
      <w:r w:rsidRPr="000B5456">
        <w:rPr>
          <w:rFonts w:ascii="Arial" w:hAnsi="Arial" w:cs="Arial"/>
        </w:rPr>
        <w:t>analyzes</w:t>
      </w:r>
      <w:proofErr w:type="spellEnd"/>
      <w:r w:rsidRPr="000B5456">
        <w:rPr>
          <w:rFonts w:ascii="Arial" w:hAnsi="Arial" w:cs="Arial"/>
        </w:rPr>
        <w:t xml:space="preserve"> pilot zones in China. The findings indicate that these reforms accelerate AI adoption, necessitating supportive policies for green finance. Recommendations include enhancing regulatory frameworks and increasing R&amp;D investment to develop robust AI solutions, ultimately improving the sustainability and efficiency of renewable energy systems.</w:t>
      </w:r>
    </w:p>
    <w:p w14:paraId="637D6EC5"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7BE68415" w:rsidR="00234B39" w:rsidRDefault="00000000" w:rsidP="00B57174">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1095905F" w14:textId="2CF3579E" w:rsidR="000B5456" w:rsidRDefault="000B5456" w:rsidP="00B57174">
      <w:pPr>
        <w:pStyle w:val="NormalWeb"/>
        <w:jc w:val="both"/>
        <w:divId w:val="465317432"/>
        <w:rPr>
          <w:rFonts w:ascii="Arial" w:hAnsi="Arial" w:cs="Arial"/>
          <w:lang w:val="en"/>
        </w:rPr>
      </w:pPr>
      <w:r w:rsidRPr="000B5456">
        <w:rPr>
          <w:rFonts w:ascii="Arial" w:hAnsi="Arial" w:cs="Arial"/>
        </w:rPr>
        <w:t>The research paper reveals that AI significantly enhances renewable energy innovation, particularly through applications like predictive maintenance and energy optimization, which improve system efficiency and reliability. It identifies data quality and integration issues as major challenges hindering effective AI implementation. The study employs the Difference-in-Differences (DID) model to evaluate the impact of green finance reforms in China, demonstrating that these reforms facilitate AI adoption in renewable energy technologies. Additionally, the analysis of green finance pilot zones highlights the importance of targeted financial incentives. Policy recommendations emphasize the need for supportive regulatory frameworks and increased investment in R&amp;D to foster AI development. By addressing these challenges and leveraging AI, the paper suggests that renewable energy systems can achieve greater sustainability and efficiency, ultimately contributing to a more resilient energy future.</w:t>
      </w:r>
    </w:p>
    <w:p w14:paraId="112EDBB6" w14:textId="5BCE3502" w:rsidR="00234B39" w:rsidRDefault="00000000" w:rsidP="00B57174">
      <w:pPr>
        <w:pStyle w:val="NormalWeb"/>
        <w:jc w:val="both"/>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25312720" w14:textId="045A8196" w:rsidR="000B5456" w:rsidRDefault="000B5456" w:rsidP="00B57174">
      <w:pPr>
        <w:pStyle w:val="NormalWeb"/>
        <w:jc w:val="both"/>
        <w:divId w:val="465317432"/>
        <w:rPr>
          <w:rFonts w:ascii="Arial" w:hAnsi="Arial" w:cs="Arial"/>
          <w:lang w:val="en"/>
        </w:rPr>
      </w:pPr>
      <w:r w:rsidRPr="000B5456">
        <w:rPr>
          <w:rFonts w:ascii="Arial" w:hAnsi="Arial" w:cs="Arial"/>
        </w:rPr>
        <w:t>The research findings suggest several potential applications in the renewable energy sector. Firstly, AI can be integrated into predictive maintenance systems for solar, wind, and geothermal energy, enhancing operational efficiency and reducing downtime. Secondly, AI-driven optimization algorithms can improve energy management in microgrids, facilitating better integration of renewable sources and storage solutions. The insights on green finance reforms can inform policymakers to design targeted financial incentives that promote AI adoption in renewable energy projects. Additionally, the findings can guide investments in R&amp;D to develop advanced AI models tailored for specific renewable energy challenges, such as resource forecasting and performance analysis. Furthermore, the research can influence the establishment of collaborative platforms between industry stakeholders and researchers to share data and best practices, ultimately driving innovation and sustainability in the renewable energy landscape. These applications can significantly contribute to achieving global energy transition goals and enhancing energy security.</w:t>
      </w:r>
    </w:p>
    <w:p w14:paraId="4DAF81B3" w14:textId="77777777" w:rsidR="00234B39"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41E05CF7" w:rsidR="00234B39" w:rsidRDefault="00000000" w:rsidP="00B57174">
      <w:pPr>
        <w:pStyle w:val="NormalWeb"/>
        <w:jc w:val="both"/>
        <w:divId w:val="465317432"/>
        <w:rPr>
          <w:rFonts w:ascii="Arial" w:hAnsi="Arial" w:cs="Arial"/>
          <w:lang w:val="en"/>
        </w:rPr>
      </w:pPr>
      <w:proofErr w:type="gramStart"/>
      <w:r>
        <w:rPr>
          <w:rStyle w:val="Strong"/>
          <w:rFonts w:ascii="Arial" w:hAnsi="Arial" w:cs="Arial"/>
          <w:lang w:val="en"/>
        </w:rPr>
        <w:t>Clarity</w:t>
      </w:r>
      <w:r w:rsidR="000C0FE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58AD89D1" w14:textId="070517A9" w:rsidR="000C0FE3" w:rsidRDefault="000C0FE3" w:rsidP="00B57174">
      <w:pPr>
        <w:pStyle w:val="NormalWeb"/>
        <w:jc w:val="both"/>
        <w:divId w:val="465317432"/>
        <w:rPr>
          <w:rFonts w:ascii="Arial" w:hAnsi="Arial" w:cs="Arial"/>
          <w:lang w:val="en"/>
        </w:rPr>
      </w:pPr>
      <w:r w:rsidRPr="000C0FE3">
        <w:rPr>
          <w:rFonts w:ascii="Arial" w:hAnsi="Arial" w:cs="Arial"/>
        </w:rPr>
        <w:t>The final summary is clear and concise, effectively communicating the key aspects of the research paper. It highlights AI's role, the methodology used, challenges faced, and policy recommendations, making the insights easy to understand for both technical and non-technical audiences.</w:t>
      </w:r>
    </w:p>
    <w:p w14:paraId="5B1F4FFA" w14:textId="6E33D259" w:rsidR="000C0FE3" w:rsidRDefault="00000000" w:rsidP="00B57174">
      <w:pPr>
        <w:pStyle w:val="NormalWeb"/>
        <w:jc w:val="both"/>
        <w:divId w:val="465317432"/>
        <w:rPr>
          <w:rFonts w:ascii="Arial" w:hAnsi="Arial" w:cs="Arial"/>
          <w:lang w:val="en"/>
        </w:rPr>
      </w:pPr>
      <w:proofErr w:type="gramStart"/>
      <w:r>
        <w:rPr>
          <w:rStyle w:val="Strong"/>
          <w:rFonts w:ascii="Arial" w:hAnsi="Arial" w:cs="Arial"/>
          <w:lang w:val="en"/>
        </w:rPr>
        <w:t>Accuracy</w:t>
      </w:r>
      <w:r w:rsidR="000C0FE3">
        <w:rPr>
          <w:rStyle w:val="Strong"/>
          <w:rFonts w:ascii="Arial" w:hAnsi="Arial" w:cs="Arial"/>
          <w:lang w:val="en"/>
        </w:rPr>
        <w:t xml:space="preserve"> </w:t>
      </w:r>
      <w:r>
        <w:rPr>
          <w:rFonts w:ascii="Arial" w:hAnsi="Arial" w:cs="Arial"/>
          <w:lang w:val="en"/>
        </w:rPr>
        <w:t>:</w:t>
      </w:r>
      <w:proofErr w:type="gramEnd"/>
    </w:p>
    <w:p w14:paraId="2C98F647" w14:textId="58D0BE3F" w:rsidR="00234B39" w:rsidRDefault="00000000" w:rsidP="00B57174">
      <w:pPr>
        <w:pStyle w:val="NormalWeb"/>
        <w:jc w:val="both"/>
        <w:divId w:val="465317432"/>
        <w:rPr>
          <w:rFonts w:ascii="Arial" w:hAnsi="Arial" w:cs="Arial"/>
          <w:lang w:val="en"/>
        </w:rPr>
      </w:pPr>
      <w:r>
        <w:rPr>
          <w:rFonts w:ascii="Arial" w:hAnsi="Arial" w:cs="Arial"/>
          <w:lang w:val="en"/>
        </w:rPr>
        <w:t xml:space="preserve"> </w:t>
      </w:r>
      <w:r w:rsidR="000C0FE3" w:rsidRPr="000C0FE3">
        <w:rPr>
          <w:rFonts w:ascii="Arial" w:hAnsi="Arial" w:cs="Arial"/>
        </w:rPr>
        <w:t xml:space="preserve">The summary accurately reflects the content of the research paper, covering essential points such as AI applications, challenges, and the methodology. The </w:t>
      </w:r>
      <w:r w:rsidR="000C0FE3" w:rsidRPr="000C0FE3">
        <w:rPr>
          <w:rFonts w:ascii="Arial" w:hAnsi="Arial" w:cs="Arial"/>
        </w:rPr>
        <w:lastRenderedPageBreak/>
        <w:t>description of the Difference-in-Differences (DID) model and the impact of green finance reforms is precise and consistent with the paper’s findings.</w:t>
      </w:r>
    </w:p>
    <w:p w14:paraId="032CD3EB" w14:textId="53951510" w:rsidR="00234B39" w:rsidRDefault="00000000" w:rsidP="00B57174">
      <w:pPr>
        <w:pStyle w:val="NormalWeb"/>
        <w:jc w:val="both"/>
        <w:divId w:val="465317432"/>
        <w:rPr>
          <w:rFonts w:ascii="Arial" w:hAnsi="Arial" w:cs="Arial"/>
          <w:lang w:val="en"/>
        </w:rPr>
      </w:pPr>
      <w:proofErr w:type="gramStart"/>
      <w:r>
        <w:rPr>
          <w:rStyle w:val="Strong"/>
          <w:rFonts w:ascii="Arial" w:hAnsi="Arial" w:cs="Arial"/>
          <w:lang w:val="en"/>
        </w:rPr>
        <w:t>Relevance</w:t>
      </w:r>
      <w:r w:rsidR="000C0FE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0E0A1E02" w14:textId="2FC025D4" w:rsidR="000C0FE3" w:rsidRDefault="000C0FE3" w:rsidP="00B57174">
      <w:pPr>
        <w:pStyle w:val="NormalWeb"/>
        <w:jc w:val="both"/>
        <w:divId w:val="465317432"/>
        <w:rPr>
          <w:rFonts w:ascii="Arial" w:hAnsi="Arial" w:cs="Arial"/>
          <w:lang w:val="en"/>
        </w:rPr>
      </w:pPr>
      <w:r w:rsidRPr="000C0FE3">
        <w:rPr>
          <w:rFonts w:ascii="Arial" w:hAnsi="Arial" w:cs="Arial"/>
        </w:rPr>
        <w:t>The insights and applications mentioned in the summary are highly relevant to the field of renewable energy innovation. The emphasis on AI, green finance reforms, and R&amp;D investment aligns well with ongoing global efforts to enhance energy efficiency and sustainability through technological innovation.</w:t>
      </w:r>
    </w:p>
    <w:p w14:paraId="1BBCFE56" w14:textId="060D8FDF" w:rsidR="00234B39" w:rsidRPr="000C0FE3" w:rsidRDefault="00000000" w:rsidP="00B57174">
      <w:pPr>
        <w:pStyle w:val="Heading3"/>
        <w:jc w:val="both"/>
        <w:divId w:val="465317432"/>
        <w:rPr>
          <w:rFonts w:ascii="Arial" w:eastAsia="Times New Roman" w:hAnsi="Arial" w:cs="Arial"/>
          <w:lang w:val="en"/>
        </w:rPr>
      </w:pPr>
      <w:r>
        <w:rPr>
          <w:rFonts w:ascii="Arial" w:eastAsia="Times New Roman" w:hAnsi="Arial" w:cs="Arial"/>
          <w:lang w:val="en"/>
        </w:rPr>
        <w:t>Reflection</w:t>
      </w:r>
      <w:r>
        <w:rPr>
          <w:rFonts w:ascii="Arial" w:hAnsi="Arial" w:cs="Arial"/>
          <w:lang w:val="en"/>
        </w:rPr>
        <w:t xml:space="preserve">: </w:t>
      </w:r>
    </w:p>
    <w:p w14:paraId="5402EDA0" w14:textId="77777777" w:rsidR="000C0FE3" w:rsidRPr="000C0FE3" w:rsidRDefault="000C0FE3" w:rsidP="00B57174">
      <w:pPr>
        <w:pStyle w:val="NormalWeb"/>
        <w:jc w:val="both"/>
        <w:divId w:val="492985870"/>
        <w:rPr>
          <w:rFonts w:ascii="Arial" w:hAnsi="Arial" w:cs="Arial"/>
        </w:rPr>
      </w:pPr>
      <w:r w:rsidRPr="000C0FE3">
        <w:rPr>
          <w:rFonts w:ascii="Arial" w:hAnsi="Arial" w:cs="Arial"/>
        </w:rPr>
        <w:t>Throughout my online internship on generative AI, I immersed myself in the intricate field of prompt engineering and discovered the powerful capabilities of AI in content generation. This experience significantly broadened my understanding of how to interact with AI models effectively and harness their potential for creating insightful and precise summaries.</w:t>
      </w:r>
    </w:p>
    <w:p w14:paraId="0F62FE47" w14:textId="77777777" w:rsidR="000C0FE3" w:rsidRPr="000C0FE3" w:rsidRDefault="000C0FE3" w:rsidP="00B57174">
      <w:pPr>
        <w:pStyle w:val="NormalWeb"/>
        <w:jc w:val="both"/>
        <w:divId w:val="492985870"/>
        <w:rPr>
          <w:rFonts w:ascii="Arial" w:hAnsi="Arial" w:cs="Arial"/>
        </w:rPr>
      </w:pPr>
      <w:r w:rsidRPr="000C0FE3">
        <w:rPr>
          <w:rFonts w:ascii="Arial" w:hAnsi="Arial" w:cs="Arial"/>
        </w:rPr>
        <w:t>A major challenge I faced was mastering the art of crafting precise prompts. I learned that the effectiveness of AI outputs hinges on the clarity and specificity of the prompts. Even minor adjustments in wording could lead to substantial differences in the generated summaries. This required a nuanced understanding of language and context, pushing me to continually refine and test various prompt structures.</w:t>
      </w:r>
    </w:p>
    <w:p w14:paraId="63C19387" w14:textId="77777777" w:rsidR="000C0FE3" w:rsidRPr="000C0FE3" w:rsidRDefault="000C0FE3" w:rsidP="00B57174">
      <w:pPr>
        <w:pStyle w:val="NormalWeb"/>
        <w:jc w:val="both"/>
        <w:divId w:val="492985870"/>
        <w:rPr>
          <w:rFonts w:ascii="Arial" w:hAnsi="Arial" w:cs="Arial"/>
        </w:rPr>
      </w:pPr>
      <w:r w:rsidRPr="000C0FE3">
        <w:rPr>
          <w:rFonts w:ascii="Arial" w:hAnsi="Arial" w:cs="Arial"/>
        </w:rPr>
        <w:t>Navigating the diverse array of generative AI models was another challenge. Identifying the most appropriate model for summarizing complex research papers involved evaluating their strengths and limitations. This process enhanced my skills in selecting and applying models based on their suitability for specific tasks.</w:t>
      </w:r>
    </w:p>
    <w:p w14:paraId="1445828E" w14:textId="77777777" w:rsidR="000C0FE3" w:rsidRPr="000C0FE3" w:rsidRDefault="000C0FE3" w:rsidP="00B57174">
      <w:pPr>
        <w:pStyle w:val="NormalWeb"/>
        <w:jc w:val="both"/>
        <w:divId w:val="492985870"/>
        <w:rPr>
          <w:rFonts w:ascii="Arial" w:hAnsi="Arial" w:cs="Arial"/>
        </w:rPr>
      </w:pPr>
      <w:r w:rsidRPr="000C0FE3">
        <w:rPr>
          <w:rFonts w:ascii="Arial" w:hAnsi="Arial" w:cs="Arial"/>
        </w:rPr>
        <w:t>Despite these challenges, the internship was incredibly rewarding. I gained a solid foundation in prompt engineering, which has empowered me to guide AI models more effectively. I also developed a deeper appreciation for generative AI's transformative potential across various fields, including research and innovation. This experience has equipped me with valuable skills and insights that I am eager to apply in future projects, continuing to explore the dynamic world of AI.</w:t>
      </w:r>
    </w:p>
    <w:p w14:paraId="1E1A6E14" w14:textId="6F854353" w:rsidR="0046607C" w:rsidRDefault="0046607C" w:rsidP="00B5717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5456"/>
    <w:rsid w:val="000C0FE3"/>
    <w:rsid w:val="00234B39"/>
    <w:rsid w:val="003B08AA"/>
    <w:rsid w:val="0046607C"/>
    <w:rsid w:val="005244B8"/>
    <w:rsid w:val="006153F9"/>
    <w:rsid w:val="007E734F"/>
    <w:rsid w:val="00A958D5"/>
    <w:rsid w:val="00B45D63"/>
    <w:rsid w:val="00B57174"/>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5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54278910">
                  <w:marLeft w:val="0"/>
                  <w:marRight w:val="0"/>
                  <w:marTop w:val="0"/>
                  <w:marBottom w:val="0"/>
                  <w:divBdr>
                    <w:top w:val="none" w:sz="0" w:space="0" w:color="auto"/>
                    <w:left w:val="none" w:sz="0" w:space="0" w:color="auto"/>
                    <w:bottom w:val="none" w:sz="0" w:space="0" w:color="auto"/>
                    <w:right w:val="none" w:sz="0" w:space="0" w:color="auto"/>
                  </w:divBdr>
                  <w:divsChild>
                    <w:div w:id="1060519011">
                      <w:marLeft w:val="0"/>
                      <w:marRight w:val="0"/>
                      <w:marTop w:val="0"/>
                      <w:marBottom w:val="0"/>
                      <w:divBdr>
                        <w:top w:val="none" w:sz="0" w:space="0" w:color="auto"/>
                        <w:left w:val="none" w:sz="0" w:space="0" w:color="auto"/>
                        <w:bottom w:val="none" w:sz="0" w:space="0" w:color="auto"/>
                        <w:right w:val="none" w:sz="0" w:space="0" w:color="auto"/>
                      </w:divBdr>
                      <w:divsChild>
                        <w:div w:id="2021228154">
                          <w:marLeft w:val="0"/>
                          <w:marRight w:val="0"/>
                          <w:marTop w:val="0"/>
                          <w:marBottom w:val="0"/>
                          <w:divBdr>
                            <w:top w:val="none" w:sz="0" w:space="0" w:color="auto"/>
                            <w:left w:val="none" w:sz="0" w:space="0" w:color="auto"/>
                            <w:bottom w:val="none" w:sz="0" w:space="0" w:color="auto"/>
                            <w:right w:val="none" w:sz="0" w:space="0" w:color="auto"/>
                          </w:divBdr>
                          <w:divsChild>
                            <w:div w:id="568197410">
                              <w:marLeft w:val="0"/>
                              <w:marRight w:val="0"/>
                              <w:marTop w:val="0"/>
                              <w:marBottom w:val="0"/>
                              <w:divBdr>
                                <w:top w:val="none" w:sz="0" w:space="0" w:color="auto"/>
                                <w:left w:val="none" w:sz="0" w:space="0" w:color="auto"/>
                                <w:bottom w:val="none" w:sz="0" w:space="0" w:color="auto"/>
                                <w:right w:val="none" w:sz="0" w:space="0" w:color="auto"/>
                              </w:divBdr>
                              <w:divsChild>
                                <w:div w:id="1509951557">
                                  <w:marLeft w:val="0"/>
                                  <w:marRight w:val="0"/>
                                  <w:marTop w:val="0"/>
                                  <w:marBottom w:val="0"/>
                                  <w:divBdr>
                                    <w:top w:val="none" w:sz="0" w:space="0" w:color="auto"/>
                                    <w:left w:val="none" w:sz="0" w:space="0" w:color="auto"/>
                                    <w:bottom w:val="none" w:sz="0" w:space="0" w:color="auto"/>
                                    <w:right w:val="none" w:sz="0" w:space="0" w:color="auto"/>
                                  </w:divBdr>
                                  <w:divsChild>
                                    <w:div w:id="533811578">
                                      <w:marLeft w:val="0"/>
                                      <w:marRight w:val="0"/>
                                      <w:marTop w:val="0"/>
                                      <w:marBottom w:val="0"/>
                                      <w:divBdr>
                                        <w:top w:val="none" w:sz="0" w:space="0" w:color="auto"/>
                                        <w:left w:val="none" w:sz="0" w:space="0" w:color="auto"/>
                                        <w:bottom w:val="none" w:sz="0" w:space="0" w:color="auto"/>
                                        <w:right w:val="none" w:sz="0" w:space="0" w:color="auto"/>
                                      </w:divBdr>
                                      <w:divsChild>
                                        <w:div w:id="1160540152">
                                          <w:marLeft w:val="0"/>
                                          <w:marRight w:val="0"/>
                                          <w:marTop w:val="0"/>
                                          <w:marBottom w:val="0"/>
                                          <w:divBdr>
                                            <w:top w:val="none" w:sz="0" w:space="0" w:color="auto"/>
                                            <w:left w:val="none" w:sz="0" w:space="0" w:color="auto"/>
                                            <w:bottom w:val="none" w:sz="0" w:space="0" w:color="auto"/>
                                            <w:right w:val="none" w:sz="0" w:space="0" w:color="auto"/>
                                          </w:divBdr>
                                          <w:divsChild>
                                            <w:div w:id="14517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21967">
                  <w:marLeft w:val="0"/>
                  <w:marRight w:val="0"/>
                  <w:marTop w:val="0"/>
                  <w:marBottom w:val="0"/>
                  <w:divBdr>
                    <w:top w:val="none" w:sz="0" w:space="0" w:color="auto"/>
                    <w:left w:val="none" w:sz="0" w:space="0" w:color="auto"/>
                    <w:bottom w:val="none" w:sz="0" w:space="0" w:color="auto"/>
                    <w:right w:val="none" w:sz="0" w:space="0" w:color="auto"/>
                  </w:divBdr>
                  <w:divsChild>
                    <w:div w:id="1891645499">
                      <w:marLeft w:val="0"/>
                      <w:marRight w:val="0"/>
                      <w:marTop w:val="0"/>
                      <w:marBottom w:val="0"/>
                      <w:divBdr>
                        <w:top w:val="none" w:sz="0" w:space="0" w:color="auto"/>
                        <w:left w:val="none" w:sz="0" w:space="0" w:color="auto"/>
                        <w:bottom w:val="none" w:sz="0" w:space="0" w:color="auto"/>
                        <w:right w:val="none" w:sz="0" w:space="0" w:color="auto"/>
                      </w:divBdr>
                      <w:divsChild>
                        <w:div w:id="1131244995">
                          <w:marLeft w:val="0"/>
                          <w:marRight w:val="0"/>
                          <w:marTop w:val="0"/>
                          <w:marBottom w:val="0"/>
                          <w:divBdr>
                            <w:top w:val="none" w:sz="0" w:space="0" w:color="auto"/>
                            <w:left w:val="none" w:sz="0" w:space="0" w:color="auto"/>
                            <w:bottom w:val="none" w:sz="0" w:space="0" w:color="auto"/>
                            <w:right w:val="none" w:sz="0" w:space="0" w:color="auto"/>
                          </w:divBdr>
                          <w:divsChild>
                            <w:div w:id="607541656">
                              <w:marLeft w:val="0"/>
                              <w:marRight w:val="0"/>
                              <w:marTop w:val="0"/>
                              <w:marBottom w:val="0"/>
                              <w:divBdr>
                                <w:top w:val="none" w:sz="0" w:space="0" w:color="auto"/>
                                <w:left w:val="none" w:sz="0" w:space="0" w:color="auto"/>
                                <w:bottom w:val="none" w:sz="0" w:space="0" w:color="auto"/>
                                <w:right w:val="none" w:sz="0" w:space="0" w:color="auto"/>
                              </w:divBdr>
                              <w:divsChild>
                                <w:div w:id="1687098408">
                                  <w:marLeft w:val="0"/>
                                  <w:marRight w:val="0"/>
                                  <w:marTop w:val="0"/>
                                  <w:marBottom w:val="0"/>
                                  <w:divBdr>
                                    <w:top w:val="none" w:sz="0" w:space="0" w:color="auto"/>
                                    <w:left w:val="none" w:sz="0" w:space="0" w:color="auto"/>
                                    <w:bottom w:val="none" w:sz="0" w:space="0" w:color="auto"/>
                                    <w:right w:val="none" w:sz="0" w:space="0" w:color="auto"/>
                                  </w:divBdr>
                                  <w:divsChild>
                                    <w:div w:id="1040201814">
                                      <w:marLeft w:val="0"/>
                                      <w:marRight w:val="0"/>
                                      <w:marTop w:val="0"/>
                                      <w:marBottom w:val="0"/>
                                      <w:divBdr>
                                        <w:top w:val="none" w:sz="0" w:space="0" w:color="auto"/>
                                        <w:left w:val="none" w:sz="0" w:space="0" w:color="auto"/>
                                        <w:bottom w:val="none" w:sz="0" w:space="0" w:color="auto"/>
                                        <w:right w:val="none" w:sz="0" w:space="0" w:color="auto"/>
                                      </w:divBdr>
                                      <w:divsChild>
                                        <w:div w:id="155460128">
                                          <w:marLeft w:val="0"/>
                                          <w:marRight w:val="0"/>
                                          <w:marTop w:val="0"/>
                                          <w:marBottom w:val="0"/>
                                          <w:divBdr>
                                            <w:top w:val="none" w:sz="0" w:space="0" w:color="auto"/>
                                            <w:left w:val="none" w:sz="0" w:space="0" w:color="auto"/>
                                            <w:bottom w:val="none" w:sz="0" w:space="0" w:color="auto"/>
                                            <w:right w:val="none" w:sz="0" w:space="0" w:color="auto"/>
                                          </w:divBdr>
                                          <w:divsChild>
                                            <w:div w:id="7250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27261">
                  <w:marLeft w:val="0"/>
                  <w:marRight w:val="0"/>
                  <w:marTop w:val="0"/>
                  <w:marBottom w:val="0"/>
                  <w:divBdr>
                    <w:top w:val="none" w:sz="0" w:space="0" w:color="auto"/>
                    <w:left w:val="none" w:sz="0" w:space="0" w:color="auto"/>
                    <w:bottom w:val="none" w:sz="0" w:space="0" w:color="auto"/>
                    <w:right w:val="none" w:sz="0" w:space="0" w:color="auto"/>
                  </w:divBdr>
                </w:div>
                <w:div w:id="177158772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822425174">
                  <w:marLeft w:val="0"/>
                  <w:marRight w:val="0"/>
                  <w:marTop w:val="0"/>
                  <w:marBottom w:val="0"/>
                  <w:divBdr>
                    <w:top w:val="none" w:sz="0" w:space="0" w:color="auto"/>
                    <w:left w:val="none" w:sz="0" w:space="0" w:color="auto"/>
                    <w:bottom w:val="none" w:sz="0" w:space="0" w:color="auto"/>
                    <w:right w:val="none" w:sz="0" w:space="0" w:color="auto"/>
                  </w:divBdr>
                </w:div>
                <w:div w:id="833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211467X240015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Atharva naik</cp:lastModifiedBy>
  <cp:revision>2</cp:revision>
  <dcterms:created xsi:type="dcterms:W3CDTF">2024-09-15T11:18:00Z</dcterms:created>
  <dcterms:modified xsi:type="dcterms:W3CDTF">2024-09-15T11:18:00Z</dcterms:modified>
</cp:coreProperties>
</file>