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A904" w14:textId="7DE60EA3" w:rsidR="00CD127E" w:rsidRDefault="00DD6A30">
      <w:pPr>
        <w:rPr>
          <w:lang w:val="en-US"/>
        </w:rPr>
      </w:pPr>
      <w:r>
        <w:rPr>
          <w:lang w:val="en-US"/>
        </w:rPr>
        <w:t>Name- VAISHNAVI VERMA</w:t>
      </w:r>
    </w:p>
    <w:p w14:paraId="278D2C35" w14:textId="1A2D2A43" w:rsidR="00DD6A30" w:rsidRDefault="00DD6A30">
      <w:pPr>
        <w:rPr>
          <w:lang w:val="en-US"/>
        </w:rPr>
      </w:pPr>
      <w:r>
        <w:rPr>
          <w:lang w:val="en-US"/>
        </w:rPr>
        <w:t>Group - B</w:t>
      </w:r>
    </w:p>
    <w:p w14:paraId="6D267676" w14:textId="2387F17F" w:rsidR="00DD6A30" w:rsidRDefault="00DD6A30">
      <w:pPr>
        <w:rPr>
          <w:b/>
          <w:bCs/>
          <w:u w:val="single"/>
          <w:lang w:val="en-US"/>
        </w:rPr>
      </w:pPr>
      <w:r w:rsidRPr="00DD6A30">
        <w:rPr>
          <w:b/>
          <w:bCs/>
          <w:u w:val="single"/>
          <w:lang w:val="en-US"/>
        </w:rPr>
        <w:t>TASK -2</w:t>
      </w:r>
    </w:p>
    <w:p w14:paraId="10D4A57E" w14:textId="0D30C847" w:rsidR="00DD6A30" w:rsidRDefault="004722AB">
      <w:pPr>
        <w:rPr>
          <w:lang w:val="en-US"/>
        </w:rPr>
      </w:pPr>
      <w:r w:rsidRPr="004722AB">
        <w:rPr>
          <w:lang w:val="en-US"/>
        </w:rPr>
        <w:t>Ques1)</w:t>
      </w:r>
    </w:p>
    <w:p w14:paraId="53E8768B" w14:textId="77777777" w:rsidR="004722AB" w:rsidRPr="004722AB" w:rsidRDefault="004722AB" w:rsidP="004722AB">
      <w:pPr>
        <w:rPr>
          <w:b/>
          <w:bCs/>
        </w:rPr>
      </w:pPr>
      <w:r w:rsidRPr="004722AB">
        <w:rPr>
          <w:b/>
          <w:bCs/>
        </w:rPr>
        <w:t>Blockchain Platform Comparison</w:t>
      </w:r>
    </w:p>
    <w:tbl>
      <w:tblPr>
        <w:tblW w:w="0" w:type="auto"/>
        <w:tblCellSpacing w:w="15" w:type="dxa"/>
        <w:tblCellMar>
          <w:left w:w="0" w:type="dxa"/>
          <w:right w:w="0" w:type="dxa"/>
        </w:tblCellMar>
        <w:tblLook w:val="04A0" w:firstRow="1" w:lastRow="0" w:firstColumn="1" w:lastColumn="0" w:noHBand="0" w:noVBand="1"/>
      </w:tblPr>
      <w:tblGrid>
        <w:gridCol w:w="1664"/>
        <w:gridCol w:w="2373"/>
        <w:gridCol w:w="2577"/>
        <w:gridCol w:w="2396"/>
      </w:tblGrid>
      <w:tr w:rsidR="004722AB" w:rsidRPr="004722AB" w14:paraId="027BEE10"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18A690" w14:textId="77777777" w:rsidR="004722AB" w:rsidRPr="004722AB" w:rsidRDefault="004722AB" w:rsidP="004722AB">
            <w:r w:rsidRPr="004722AB">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BAA3A7" w14:textId="77777777" w:rsidR="004722AB" w:rsidRPr="004722AB" w:rsidRDefault="004722AB" w:rsidP="004722AB">
            <w:r w:rsidRPr="004722AB">
              <w:t>Ethereum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50022" w14:textId="77777777" w:rsidR="004722AB" w:rsidRPr="004722AB" w:rsidRDefault="004722AB" w:rsidP="004722AB">
            <w:r w:rsidRPr="004722AB">
              <w:t>Hyperledger Fabric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82D040" w14:textId="77777777" w:rsidR="004722AB" w:rsidRPr="004722AB" w:rsidRDefault="004722AB" w:rsidP="004722AB">
            <w:r w:rsidRPr="004722AB">
              <w:t>R3 Corda</w:t>
            </w:r>
          </w:p>
        </w:tc>
      </w:tr>
      <w:tr w:rsidR="004722AB" w:rsidRPr="004722AB" w14:paraId="3892757F"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6881E0" w14:textId="77777777" w:rsidR="004722AB" w:rsidRPr="004722AB" w:rsidRDefault="004722AB" w:rsidP="004722AB">
            <w:r w:rsidRPr="004722AB">
              <w:t>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B52B5" w14:textId="77777777" w:rsidR="004722AB" w:rsidRPr="004722AB" w:rsidRDefault="004722AB" w:rsidP="004722AB">
            <w:r w:rsidRPr="004722AB">
              <w:t>Public Blockchain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0BC8C" w14:textId="77777777" w:rsidR="004722AB" w:rsidRPr="004722AB" w:rsidRDefault="004722AB" w:rsidP="004722AB">
            <w:r w:rsidRPr="004722AB">
              <w:t>Private Blockchain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E3C0C" w14:textId="77777777" w:rsidR="004722AB" w:rsidRPr="004722AB" w:rsidRDefault="004722AB" w:rsidP="004722AB">
            <w:r w:rsidRPr="004722AB">
              <w:t>Consortium Blockchain</w:t>
            </w:r>
          </w:p>
        </w:tc>
      </w:tr>
      <w:tr w:rsidR="004722AB" w:rsidRPr="004722AB" w14:paraId="4C0AA22D"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25A82" w14:textId="77777777" w:rsidR="004722AB" w:rsidRPr="004722AB" w:rsidRDefault="004722AB" w:rsidP="004722AB">
            <w:r w:rsidRPr="004722AB">
              <w:t>Consensus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7111C" w14:textId="77777777" w:rsidR="004722AB" w:rsidRPr="004722AB" w:rsidRDefault="004722AB" w:rsidP="004722AB">
            <w:r w:rsidRPr="004722AB">
              <w:t>Proof of Stake (</w:t>
            </w:r>
            <w:proofErr w:type="spellStart"/>
            <w:r w:rsidRPr="004722AB">
              <w:t>PoS</w:t>
            </w:r>
            <w:proofErr w:type="spellEnd"/>
            <w:r w:rsidRPr="004722AB">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681784" w14:textId="77777777" w:rsidR="004722AB" w:rsidRPr="004722AB" w:rsidRDefault="004722AB" w:rsidP="004722AB">
            <w:r w:rsidRPr="004722AB">
              <w:t>Pluggable (e.g., Raft, PBFT)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B1393" w14:textId="77777777" w:rsidR="004722AB" w:rsidRPr="004722AB" w:rsidRDefault="004722AB" w:rsidP="004722AB">
            <w:r w:rsidRPr="004722AB">
              <w:t>Notary Service (Uniqueness Consensus)</w:t>
            </w:r>
          </w:p>
        </w:tc>
      </w:tr>
      <w:tr w:rsidR="004722AB" w:rsidRPr="004722AB" w14:paraId="5B9C19EE"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FC85E4" w14:textId="77777777" w:rsidR="004722AB" w:rsidRPr="004722AB" w:rsidRDefault="004722AB" w:rsidP="004722AB">
            <w:r w:rsidRPr="004722AB">
              <w:t>Permission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A96B19" w14:textId="77777777" w:rsidR="004722AB" w:rsidRPr="004722AB" w:rsidRDefault="004722AB" w:rsidP="004722AB">
            <w:r w:rsidRPr="004722AB">
              <w:t>Open / Permissionless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7E6DCF" w14:textId="77777777" w:rsidR="004722AB" w:rsidRPr="004722AB" w:rsidRDefault="004722AB" w:rsidP="004722AB">
            <w:r w:rsidRPr="004722AB">
              <w:t>Permissioned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75BDD" w14:textId="77777777" w:rsidR="004722AB" w:rsidRPr="004722AB" w:rsidRDefault="004722AB" w:rsidP="004722AB">
            <w:r w:rsidRPr="004722AB">
              <w:t>Permissioned</w:t>
            </w:r>
          </w:p>
        </w:tc>
      </w:tr>
      <w:tr w:rsidR="004722AB" w:rsidRPr="004722AB" w14:paraId="360DA726"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BA7D7" w14:textId="77777777" w:rsidR="004722AB" w:rsidRPr="004722AB" w:rsidRDefault="004722AB" w:rsidP="004722AB">
            <w:r w:rsidRPr="004722AB">
              <w:t>Speed / Throughput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82978F" w14:textId="77777777" w:rsidR="004722AB" w:rsidRPr="004722AB" w:rsidRDefault="004722AB" w:rsidP="004722AB">
            <w:r w:rsidRPr="004722AB">
              <w:t>~15-30 TPS (Layer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FD021F" w14:textId="77777777" w:rsidR="004722AB" w:rsidRPr="004722AB" w:rsidRDefault="004722AB" w:rsidP="004722AB">
            <w:r w:rsidRPr="004722AB">
              <w:t>Thousands to tens of thousands of TPS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72971" w14:textId="77777777" w:rsidR="004722AB" w:rsidRPr="004722AB" w:rsidRDefault="004722AB" w:rsidP="004722AB">
            <w:r w:rsidRPr="004722AB">
              <w:t>Hundreds to ~1000 TPS (Enterprise)</w:t>
            </w:r>
          </w:p>
        </w:tc>
      </w:tr>
      <w:tr w:rsidR="004722AB" w:rsidRPr="004722AB" w14:paraId="14BDDB95"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22124" w14:textId="77777777" w:rsidR="004722AB" w:rsidRPr="004722AB" w:rsidRDefault="004722AB" w:rsidP="004722AB">
            <w:r w:rsidRPr="004722AB">
              <w:t>Smart Contract Support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4E2EBB" w14:textId="77777777" w:rsidR="004722AB" w:rsidRPr="004722AB" w:rsidRDefault="004722AB" w:rsidP="004722AB">
            <w:r w:rsidRPr="004722AB">
              <w:t>Yes (Solidity)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638ECD" w14:textId="77777777" w:rsidR="004722AB" w:rsidRPr="004722AB" w:rsidRDefault="004722AB" w:rsidP="004722AB">
            <w:r w:rsidRPr="004722AB">
              <w:t>Yes (Go, Node.js/JavaScript, Java)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6A4AA0" w14:textId="77777777" w:rsidR="004722AB" w:rsidRPr="004722AB" w:rsidRDefault="004722AB" w:rsidP="004722AB">
            <w:r w:rsidRPr="004722AB">
              <w:t>Yes (Java, Kotlin)</w:t>
            </w:r>
          </w:p>
        </w:tc>
      </w:tr>
      <w:tr w:rsidR="004722AB" w:rsidRPr="004722AB" w14:paraId="46A8F014"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9D958E" w14:textId="77777777" w:rsidR="004722AB" w:rsidRPr="004722AB" w:rsidRDefault="004722AB" w:rsidP="004722AB">
            <w:r w:rsidRPr="004722AB">
              <w:t>Token Support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7F4BCC" w14:textId="77777777" w:rsidR="004722AB" w:rsidRPr="004722AB" w:rsidRDefault="004722AB" w:rsidP="004722AB">
            <w:r w:rsidRPr="004722AB">
              <w:t>Native (ETH), extensive custom (ERC-20+)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8B711A" w14:textId="77777777" w:rsidR="004722AB" w:rsidRPr="004722AB" w:rsidRDefault="004722AB" w:rsidP="004722AB">
            <w:r w:rsidRPr="004722AB">
              <w:t xml:space="preserve">Yes (via </w:t>
            </w:r>
            <w:proofErr w:type="spellStart"/>
            <w:r w:rsidRPr="004722AB">
              <w:t>Chaincode</w:t>
            </w:r>
            <w:proofErr w:type="spellEnd"/>
            <w:r w:rsidRPr="004722AB">
              <w:t xml:space="preserve"> / Token SDK)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7EE1CA" w14:textId="77777777" w:rsidR="004722AB" w:rsidRPr="004722AB" w:rsidRDefault="004722AB" w:rsidP="004722AB">
            <w:r w:rsidRPr="004722AB">
              <w:t>Yes (via Token SDK)</w:t>
            </w:r>
          </w:p>
        </w:tc>
      </w:tr>
      <w:tr w:rsidR="004722AB" w:rsidRPr="004722AB" w14:paraId="6302F3FB"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F061B" w14:textId="77777777" w:rsidR="004722AB" w:rsidRPr="004722AB" w:rsidRDefault="004722AB" w:rsidP="004722AB">
            <w:r w:rsidRPr="004722AB">
              <w:t>Typical Use 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A27A8" w14:textId="77777777" w:rsidR="004722AB" w:rsidRPr="004722AB" w:rsidRDefault="004722AB" w:rsidP="004722AB">
            <w:r w:rsidRPr="004722AB">
              <w:t xml:space="preserve">DeFi, NFTs, DAOs, general </w:t>
            </w:r>
            <w:proofErr w:type="spellStart"/>
            <w:r w:rsidRPr="004722AB">
              <w:t>dApps</w:t>
            </w:r>
            <w:proofErr w:type="spellEnd"/>
            <w:r w:rsidRPr="004722AB">
              <w:t>, ICOs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01672" w14:textId="77777777" w:rsidR="004722AB" w:rsidRPr="004722AB" w:rsidRDefault="004722AB" w:rsidP="004722AB">
            <w:r w:rsidRPr="004722AB">
              <w:t>Supply Chain, Trade Finance, Identity, IoT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9F905" w14:textId="77777777" w:rsidR="004722AB" w:rsidRPr="004722AB" w:rsidRDefault="004722AB" w:rsidP="004722AB">
            <w:r w:rsidRPr="004722AB">
              <w:t>Financial Services (Inter-bank, Capital Markets, Insurance)</w:t>
            </w:r>
          </w:p>
        </w:tc>
      </w:tr>
      <w:tr w:rsidR="004722AB" w:rsidRPr="004722AB" w14:paraId="35EEDBD8" w14:textId="77777777" w:rsidTr="004722A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6C2BF" w14:textId="77777777" w:rsidR="004722AB" w:rsidRPr="004722AB" w:rsidRDefault="004722AB" w:rsidP="004722AB">
            <w:r w:rsidRPr="004722AB">
              <w:t>Notable Technical 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9D5B5" w14:textId="77777777" w:rsidR="004722AB" w:rsidRPr="004722AB" w:rsidRDefault="004722AB" w:rsidP="004722AB">
            <w:r w:rsidRPr="004722AB">
              <w:t>Ethereum Virtual Machine (EVM), large ecosystem, Layer 2 scaling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083CB3" w14:textId="77777777" w:rsidR="004722AB" w:rsidRPr="004722AB" w:rsidRDefault="004722AB" w:rsidP="004722AB">
            <w:r w:rsidRPr="004722AB">
              <w:t>Channels for privacy, modular architecture, private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0D5E7D" w14:textId="77777777" w:rsidR="004722AB" w:rsidRPr="004722AB" w:rsidRDefault="004722AB" w:rsidP="004722AB">
            <w:r w:rsidRPr="004722AB">
              <w:t>Privacy-by-design (point-to-point transactions), legal enforceability focus</w:t>
            </w:r>
          </w:p>
        </w:tc>
      </w:tr>
    </w:tbl>
    <w:p w14:paraId="0392C7A9" w14:textId="5C5996F5" w:rsidR="004722AB" w:rsidRDefault="004722AB">
      <w:pPr>
        <w:rPr>
          <w:lang w:val="en-US"/>
        </w:rPr>
      </w:pPr>
    </w:p>
    <w:p w14:paraId="74010C5E" w14:textId="77777777" w:rsidR="004722AB" w:rsidRDefault="004722AB">
      <w:pPr>
        <w:rPr>
          <w:lang w:val="en-US"/>
        </w:rPr>
      </w:pPr>
      <w:r>
        <w:rPr>
          <w:lang w:val="en-US"/>
        </w:rPr>
        <w:br w:type="page"/>
      </w:r>
    </w:p>
    <w:p w14:paraId="1F856AA9" w14:textId="6F6E7B17" w:rsidR="004722AB" w:rsidRDefault="004722AB">
      <w:pPr>
        <w:rPr>
          <w:lang w:val="en-US"/>
        </w:rPr>
      </w:pPr>
      <w:r>
        <w:rPr>
          <w:lang w:val="en-US"/>
        </w:rPr>
        <w:lastRenderedPageBreak/>
        <w:t>Ques2)</w:t>
      </w:r>
    </w:p>
    <w:p w14:paraId="6F9DFBCB" w14:textId="77777777" w:rsidR="004722AB" w:rsidRPr="004722AB" w:rsidRDefault="004722AB" w:rsidP="004722AB">
      <w:r w:rsidRPr="004722AB">
        <w:t xml:space="preserve">Ethereum, Hyperledger Fabric, and R3 Corda represent distinct approaches to blockchain technology. Ethereum, a public, permissionless network, prioritizes decentralization and transparency. Its Proof of Stake consensus and robust EVM enable complex smart contracts in Solidity, fostering a vibrant ecosystem for DeFi and </w:t>
      </w:r>
      <w:proofErr w:type="spellStart"/>
      <w:r w:rsidRPr="004722AB">
        <w:t>dApps</w:t>
      </w:r>
      <w:proofErr w:type="spellEnd"/>
      <w:r w:rsidRPr="004722AB">
        <w:t>. However, its Layer 1 throughput is relatively low, often necessitating Layer 2 solutions for scalability.</w:t>
      </w:r>
    </w:p>
    <w:p w14:paraId="1AD197A7" w14:textId="77777777" w:rsidR="004722AB" w:rsidRPr="004722AB" w:rsidRDefault="004722AB" w:rsidP="004722AB">
      <w:r w:rsidRPr="004722AB">
        <w:t>Hyperledger Fabric, a private, permissioned blockchain, focuses on enterprise needs. Its modular architecture allows pluggable consensus mechanisms (like Raft) and multi-language smart contracts (</w:t>
      </w:r>
      <w:proofErr w:type="spellStart"/>
      <w:r w:rsidRPr="004722AB">
        <w:t>Chaincode</w:t>
      </w:r>
      <w:proofErr w:type="spellEnd"/>
      <w:r w:rsidRPr="004722AB">
        <w:t xml:space="preserve">), offering high throughput and fine-grained privacy via channels. Participants are known, ensuring accountability. R3 Corda, a consortium blockchain, is tailored for regulated industries, particularly finance. It emphasizes privacy with point-to-point transactions and a unique Notary Service for uniqueness consensus, supporting legally enforceable </w:t>
      </w:r>
      <w:proofErr w:type="spellStart"/>
      <w:r w:rsidRPr="004722AB">
        <w:t>CorDapps</w:t>
      </w:r>
      <w:proofErr w:type="spellEnd"/>
      <w:r w:rsidRPr="004722AB">
        <w:t xml:space="preserve"> in Java/Kotlin. Its performance is optimized for high-value financial transactions.</w:t>
      </w:r>
    </w:p>
    <w:p w14:paraId="75B3B3B6" w14:textId="77777777" w:rsidR="004722AB" w:rsidRPr="004722AB" w:rsidRDefault="004722AB" w:rsidP="004722AB">
      <w:r w:rsidRPr="004722AB">
        <w:t xml:space="preserve">For a </w:t>
      </w:r>
      <w:r w:rsidRPr="004722AB">
        <w:rPr>
          <w:b/>
          <w:bCs/>
        </w:rPr>
        <w:t>decentralized app</w:t>
      </w:r>
      <w:r w:rsidRPr="004722AB">
        <w:t xml:space="preserve">, I would choose </w:t>
      </w:r>
      <w:r w:rsidRPr="004722AB">
        <w:rPr>
          <w:b/>
          <w:bCs/>
        </w:rPr>
        <w:t>Ethereum</w:t>
      </w:r>
      <w:r w:rsidRPr="004722AB">
        <w:t xml:space="preserve">. Its open, permissionless nature, massive developer community, and established token standards (ERC-20, ERC-721) are ideal for public-facing </w:t>
      </w:r>
      <w:proofErr w:type="spellStart"/>
      <w:r w:rsidRPr="004722AB">
        <w:t>dApps</w:t>
      </w:r>
      <w:proofErr w:type="spellEnd"/>
      <w:r w:rsidRPr="004722AB">
        <w:t xml:space="preserve"> where censorship resistance and broad participation are paramount. Layer 2 solutions address its scalability concerns.</w:t>
      </w:r>
    </w:p>
    <w:p w14:paraId="0A02495A" w14:textId="77777777" w:rsidR="004722AB" w:rsidRPr="004722AB" w:rsidRDefault="004722AB" w:rsidP="004722AB">
      <w:r w:rsidRPr="004722AB">
        <w:t xml:space="preserve">For a </w:t>
      </w:r>
      <w:r w:rsidRPr="004722AB">
        <w:rPr>
          <w:b/>
          <w:bCs/>
        </w:rPr>
        <w:t>supply chain network among known partners</w:t>
      </w:r>
      <w:r w:rsidRPr="004722AB">
        <w:t xml:space="preserve">, </w:t>
      </w:r>
      <w:r w:rsidRPr="004722AB">
        <w:rPr>
          <w:b/>
          <w:bCs/>
        </w:rPr>
        <w:t>Hyperledger Fabric</w:t>
      </w:r>
      <w:r w:rsidRPr="004722AB">
        <w:t xml:space="preserve"> is the best choice. Its permissioned model ensures only authorized entities participate, channels provide necessary data privacy between specific parties (e.g., manufacturer and supplier), and its high transaction throughput can handle the volume required for complex supply chains.</w:t>
      </w:r>
    </w:p>
    <w:p w14:paraId="14C4BB78" w14:textId="77777777" w:rsidR="004722AB" w:rsidRPr="004722AB" w:rsidRDefault="004722AB" w:rsidP="004722AB">
      <w:r w:rsidRPr="004722AB">
        <w:t xml:space="preserve">For an </w:t>
      </w:r>
      <w:r w:rsidRPr="004722AB">
        <w:rPr>
          <w:b/>
          <w:bCs/>
        </w:rPr>
        <w:t>inter-bank financial application</w:t>
      </w:r>
      <w:r w:rsidRPr="004722AB">
        <w:t xml:space="preserve">, </w:t>
      </w:r>
      <w:r w:rsidRPr="004722AB">
        <w:rPr>
          <w:b/>
          <w:bCs/>
        </w:rPr>
        <w:t>R3 Corda</w:t>
      </w:r>
      <w:r w:rsidRPr="004722AB">
        <w:t xml:space="preserve"> would be superior. Its design, with privacy-by-default point-to-point transactions and a notary service, directly addresses the strict confidentiality and regulatory requirements of the financial sector. Its focus on legal enforceability and integration with existing systems makes it highly suitable for high-value, sensitive inter-bank operations.</w:t>
      </w:r>
    </w:p>
    <w:p w14:paraId="3527D62D" w14:textId="77777777" w:rsidR="004722AB" w:rsidRPr="004722AB" w:rsidRDefault="004722AB">
      <w:pPr>
        <w:rPr>
          <w:lang w:val="en-US"/>
        </w:rPr>
      </w:pPr>
    </w:p>
    <w:sectPr w:rsidR="004722AB" w:rsidRPr="00472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30"/>
    <w:rsid w:val="00331E2F"/>
    <w:rsid w:val="003808EA"/>
    <w:rsid w:val="004722AB"/>
    <w:rsid w:val="008144A6"/>
    <w:rsid w:val="00A25D37"/>
    <w:rsid w:val="00CD127E"/>
    <w:rsid w:val="00DD6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5D81"/>
  <w15:chartTrackingRefBased/>
  <w15:docId w15:val="{E668BA08-3B38-4C20-BD4C-08C35B0D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6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6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6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6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6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6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6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6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6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6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A30"/>
    <w:rPr>
      <w:rFonts w:eastAsiaTheme="majorEastAsia" w:cstheme="majorBidi"/>
      <w:color w:val="272727" w:themeColor="text1" w:themeTint="D8"/>
    </w:rPr>
  </w:style>
  <w:style w:type="paragraph" w:styleId="Title">
    <w:name w:val="Title"/>
    <w:basedOn w:val="Normal"/>
    <w:next w:val="Normal"/>
    <w:link w:val="TitleChar"/>
    <w:uiPriority w:val="10"/>
    <w:qFormat/>
    <w:rsid w:val="00DD6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A30"/>
    <w:pPr>
      <w:spacing w:before="160"/>
      <w:jc w:val="center"/>
    </w:pPr>
    <w:rPr>
      <w:i/>
      <w:iCs/>
      <w:color w:val="404040" w:themeColor="text1" w:themeTint="BF"/>
    </w:rPr>
  </w:style>
  <w:style w:type="character" w:customStyle="1" w:styleId="QuoteChar">
    <w:name w:val="Quote Char"/>
    <w:basedOn w:val="DefaultParagraphFont"/>
    <w:link w:val="Quote"/>
    <w:uiPriority w:val="29"/>
    <w:rsid w:val="00DD6A30"/>
    <w:rPr>
      <w:i/>
      <w:iCs/>
      <w:color w:val="404040" w:themeColor="text1" w:themeTint="BF"/>
    </w:rPr>
  </w:style>
  <w:style w:type="paragraph" w:styleId="ListParagraph">
    <w:name w:val="List Paragraph"/>
    <w:basedOn w:val="Normal"/>
    <w:uiPriority w:val="34"/>
    <w:qFormat/>
    <w:rsid w:val="00DD6A30"/>
    <w:pPr>
      <w:ind w:left="720"/>
      <w:contextualSpacing/>
    </w:pPr>
  </w:style>
  <w:style w:type="character" w:styleId="IntenseEmphasis">
    <w:name w:val="Intense Emphasis"/>
    <w:basedOn w:val="DefaultParagraphFont"/>
    <w:uiPriority w:val="21"/>
    <w:qFormat/>
    <w:rsid w:val="00DD6A30"/>
    <w:rPr>
      <w:i/>
      <w:iCs/>
      <w:color w:val="2F5496" w:themeColor="accent1" w:themeShade="BF"/>
    </w:rPr>
  </w:style>
  <w:style w:type="paragraph" w:styleId="IntenseQuote">
    <w:name w:val="Intense Quote"/>
    <w:basedOn w:val="Normal"/>
    <w:next w:val="Normal"/>
    <w:link w:val="IntenseQuoteChar"/>
    <w:uiPriority w:val="30"/>
    <w:qFormat/>
    <w:rsid w:val="00DD6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6A30"/>
    <w:rPr>
      <w:i/>
      <w:iCs/>
      <w:color w:val="2F5496" w:themeColor="accent1" w:themeShade="BF"/>
    </w:rPr>
  </w:style>
  <w:style w:type="character" w:styleId="IntenseReference">
    <w:name w:val="Intense Reference"/>
    <w:basedOn w:val="DefaultParagraphFont"/>
    <w:uiPriority w:val="32"/>
    <w:qFormat/>
    <w:rsid w:val="00DD6A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39952">
      <w:bodyDiv w:val="1"/>
      <w:marLeft w:val="0"/>
      <w:marRight w:val="0"/>
      <w:marTop w:val="0"/>
      <w:marBottom w:val="0"/>
      <w:divBdr>
        <w:top w:val="none" w:sz="0" w:space="0" w:color="auto"/>
        <w:left w:val="none" w:sz="0" w:space="0" w:color="auto"/>
        <w:bottom w:val="none" w:sz="0" w:space="0" w:color="auto"/>
        <w:right w:val="none" w:sz="0" w:space="0" w:color="auto"/>
      </w:divBdr>
    </w:div>
    <w:div w:id="922033524">
      <w:bodyDiv w:val="1"/>
      <w:marLeft w:val="0"/>
      <w:marRight w:val="0"/>
      <w:marTop w:val="0"/>
      <w:marBottom w:val="0"/>
      <w:divBdr>
        <w:top w:val="none" w:sz="0" w:space="0" w:color="auto"/>
        <w:left w:val="none" w:sz="0" w:space="0" w:color="auto"/>
        <w:bottom w:val="none" w:sz="0" w:space="0" w:color="auto"/>
        <w:right w:val="none" w:sz="0" w:space="0" w:color="auto"/>
      </w:divBdr>
    </w:div>
    <w:div w:id="1615475470">
      <w:bodyDiv w:val="1"/>
      <w:marLeft w:val="0"/>
      <w:marRight w:val="0"/>
      <w:marTop w:val="0"/>
      <w:marBottom w:val="0"/>
      <w:divBdr>
        <w:top w:val="none" w:sz="0" w:space="0" w:color="auto"/>
        <w:left w:val="none" w:sz="0" w:space="0" w:color="auto"/>
        <w:bottom w:val="none" w:sz="0" w:space="0" w:color="auto"/>
        <w:right w:val="none" w:sz="0" w:space="0" w:color="auto"/>
      </w:divBdr>
    </w:div>
    <w:div w:id="202200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vaishnavisaai123@gmail.com</dc:creator>
  <cp:keywords/>
  <dc:description/>
  <cp:lastModifiedBy>vaishnavisaai123@gmail.com</cp:lastModifiedBy>
  <cp:revision>1</cp:revision>
  <dcterms:created xsi:type="dcterms:W3CDTF">2025-06-10T10:56:00Z</dcterms:created>
  <dcterms:modified xsi:type="dcterms:W3CDTF">2025-06-10T20:54:00Z</dcterms:modified>
</cp:coreProperties>
</file>