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552FAB" w14:textId="77777777" w:rsidR="008979A2" w:rsidRDefault="00000000">
      <w:pPr>
        <w:spacing w:after="0"/>
        <w:jc w:val="center"/>
        <w:rPr>
          <w:b/>
          <w:sz w:val="28"/>
          <w:szCs w:val="28"/>
        </w:rPr>
      </w:pPr>
      <w:r>
        <w:rPr>
          <w:b/>
          <w:sz w:val="28"/>
          <w:szCs w:val="28"/>
        </w:rPr>
        <w:t>Ideation Phase</w:t>
      </w:r>
    </w:p>
    <w:p w14:paraId="46A62900" w14:textId="276079BA" w:rsidR="008979A2" w:rsidRDefault="00000000">
      <w:pPr>
        <w:spacing w:after="0"/>
        <w:jc w:val="center"/>
        <w:rPr>
          <w:b/>
          <w:sz w:val="28"/>
          <w:szCs w:val="28"/>
        </w:rPr>
      </w:pPr>
      <w:r>
        <w:rPr>
          <w:b/>
          <w:sz w:val="28"/>
          <w:szCs w:val="28"/>
        </w:rPr>
        <w:t>Empathize &amp; Discover</w:t>
      </w:r>
    </w:p>
    <w:p w14:paraId="6F7FB9BE" w14:textId="77777777" w:rsidR="008979A2" w:rsidRDefault="008979A2">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8979A2" w14:paraId="4FB95FC1" w14:textId="77777777">
        <w:tc>
          <w:tcPr>
            <w:tcW w:w="4508" w:type="dxa"/>
          </w:tcPr>
          <w:p w14:paraId="12059893" w14:textId="77777777" w:rsidR="008979A2" w:rsidRDefault="00000000">
            <w:r>
              <w:t>Date</w:t>
            </w:r>
          </w:p>
        </w:tc>
        <w:tc>
          <w:tcPr>
            <w:tcW w:w="4508" w:type="dxa"/>
          </w:tcPr>
          <w:p w14:paraId="7BBAFE44" w14:textId="2F39B3FF" w:rsidR="008979A2" w:rsidRDefault="000C7F57">
            <w:r>
              <w:t>28 June</w:t>
            </w:r>
            <w:r w:rsidR="00000000">
              <w:t xml:space="preserve"> 2025</w:t>
            </w:r>
          </w:p>
        </w:tc>
      </w:tr>
      <w:tr w:rsidR="008979A2" w14:paraId="0C59D343" w14:textId="77777777">
        <w:tc>
          <w:tcPr>
            <w:tcW w:w="4508" w:type="dxa"/>
          </w:tcPr>
          <w:p w14:paraId="159B3C11" w14:textId="77777777" w:rsidR="008979A2" w:rsidRDefault="00000000">
            <w:r>
              <w:t>Team ID</w:t>
            </w:r>
          </w:p>
        </w:tc>
        <w:tc>
          <w:tcPr>
            <w:tcW w:w="4508" w:type="dxa"/>
          </w:tcPr>
          <w:p w14:paraId="6205BF4B" w14:textId="77777777" w:rsidR="000C7F57" w:rsidRPr="000C7F57" w:rsidRDefault="000C7F57" w:rsidP="000C7F57">
            <w:pPr>
              <w:rPr>
                <w:lang w:val="en-US"/>
              </w:rPr>
            </w:pPr>
            <w:r w:rsidRPr="000C7F57">
              <w:rPr>
                <w:lang w:val="en-US"/>
              </w:rPr>
              <w:t>LTVIP2025TMID47530</w:t>
            </w:r>
          </w:p>
          <w:p w14:paraId="7F5C208E" w14:textId="77777777" w:rsidR="008979A2" w:rsidRDefault="008979A2"/>
        </w:tc>
      </w:tr>
      <w:tr w:rsidR="008979A2" w14:paraId="3B1B24E1" w14:textId="77777777">
        <w:tc>
          <w:tcPr>
            <w:tcW w:w="4508" w:type="dxa"/>
          </w:tcPr>
          <w:p w14:paraId="6D0A6590" w14:textId="77777777" w:rsidR="008979A2" w:rsidRDefault="00000000">
            <w:r>
              <w:t>Project Name</w:t>
            </w:r>
          </w:p>
        </w:tc>
        <w:tc>
          <w:tcPr>
            <w:tcW w:w="4508" w:type="dxa"/>
          </w:tcPr>
          <w:p w14:paraId="0CFFA728" w14:textId="77777777" w:rsidR="000C7F57" w:rsidRDefault="000C7F57" w:rsidP="000C7F57">
            <w:pPr>
              <w:rPr>
                <w:lang w:val="en-US"/>
              </w:rPr>
            </w:pPr>
            <w:r>
              <w:rPr>
                <w:lang w:val="en-US"/>
              </w:rPr>
              <w:t>Visualizing Housing Market Trends: An Analysis of Sale Prices and Features using Tableau</w:t>
            </w:r>
          </w:p>
          <w:p w14:paraId="42E7364E" w14:textId="77777777" w:rsidR="008979A2" w:rsidRDefault="008979A2"/>
        </w:tc>
      </w:tr>
      <w:tr w:rsidR="008979A2" w14:paraId="5D11638E" w14:textId="77777777">
        <w:tc>
          <w:tcPr>
            <w:tcW w:w="4508" w:type="dxa"/>
          </w:tcPr>
          <w:p w14:paraId="1B629DB6" w14:textId="77777777" w:rsidR="008979A2" w:rsidRDefault="00000000">
            <w:r>
              <w:t>Maximum Marks</w:t>
            </w:r>
          </w:p>
        </w:tc>
        <w:tc>
          <w:tcPr>
            <w:tcW w:w="4508" w:type="dxa"/>
          </w:tcPr>
          <w:p w14:paraId="31491E05" w14:textId="77777777" w:rsidR="008979A2" w:rsidRDefault="00000000">
            <w:r>
              <w:t>4 Marks</w:t>
            </w:r>
          </w:p>
        </w:tc>
      </w:tr>
    </w:tbl>
    <w:p w14:paraId="7F253232" w14:textId="77777777" w:rsidR="008979A2" w:rsidRDefault="008979A2">
      <w:pPr>
        <w:rPr>
          <w:b/>
          <w:sz w:val="24"/>
          <w:szCs w:val="24"/>
        </w:rPr>
      </w:pPr>
    </w:p>
    <w:p w14:paraId="5103B2C8" w14:textId="77777777" w:rsidR="008979A2" w:rsidRDefault="00000000">
      <w:pPr>
        <w:rPr>
          <w:b/>
          <w:sz w:val="24"/>
          <w:szCs w:val="24"/>
        </w:rPr>
      </w:pPr>
      <w:r>
        <w:rPr>
          <w:b/>
          <w:sz w:val="24"/>
          <w:szCs w:val="24"/>
        </w:rPr>
        <w:t>Empathy Map Canvas:</w:t>
      </w:r>
    </w:p>
    <w:p w14:paraId="15EE7DFF" w14:textId="77777777" w:rsidR="008979A2"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 xml:space="preserve">An empathy map is a simple, easy-to-digest visual that captures knowledge about a user’s behaviours and attitudes. </w:t>
      </w:r>
    </w:p>
    <w:p w14:paraId="79646338" w14:textId="77777777" w:rsidR="008979A2" w:rsidRDefault="008979A2">
      <w:pPr>
        <w:pBdr>
          <w:top w:val="nil"/>
          <w:left w:val="nil"/>
          <w:bottom w:val="nil"/>
          <w:right w:val="nil"/>
          <w:between w:val="nil"/>
        </w:pBdr>
        <w:spacing w:after="0" w:line="240" w:lineRule="auto"/>
        <w:jc w:val="both"/>
        <w:rPr>
          <w:color w:val="2A2A2A"/>
          <w:sz w:val="24"/>
          <w:szCs w:val="24"/>
        </w:rPr>
      </w:pPr>
    </w:p>
    <w:p w14:paraId="1B3F5568" w14:textId="77777777" w:rsidR="008979A2"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It is a useful tool to helps teams better understand their users.</w:t>
      </w:r>
    </w:p>
    <w:p w14:paraId="67BC2635" w14:textId="77777777" w:rsidR="008979A2" w:rsidRDefault="00000000">
      <w:pPr>
        <w:jc w:val="both"/>
        <w:rPr>
          <w:color w:val="2A2A2A"/>
          <w:sz w:val="24"/>
          <w:szCs w:val="24"/>
        </w:rPr>
      </w:pPr>
      <w:r>
        <w:rPr>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3812BEA2" w14:textId="77777777" w:rsidR="008979A2" w:rsidRDefault="00000000">
      <w:pPr>
        <w:jc w:val="both"/>
        <w:rPr>
          <w:b/>
          <w:color w:val="2A2A2A"/>
          <w:sz w:val="24"/>
          <w:szCs w:val="24"/>
        </w:rPr>
      </w:pPr>
      <w:r>
        <w:rPr>
          <w:b/>
          <w:color w:val="2A2A2A"/>
          <w:sz w:val="24"/>
          <w:szCs w:val="24"/>
        </w:rPr>
        <w:t>Example:</w:t>
      </w:r>
    </w:p>
    <w:p w14:paraId="42281E99" w14:textId="77777777" w:rsidR="008979A2" w:rsidRDefault="00000000">
      <w:pPr>
        <w:jc w:val="both"/>
        <w:rPr>
          <w:b/>
          <w:color w:val="2A2A2A"/>
          <w:sz w:val="24"/>
          <w:szCs w:val="24"/>
        </w:rPr>
      </w:pPr>
      <w:r>
        <w:rPr>
          <w:noProof/>
        </w:rPr>
        <w:drawing>
          <wp:inline distT="0" distB="0" distL="0" distR="0" wp14:anchorId="320F053B" wp14:editId="05487F94">
            <wp:extent cx="5731510" cy="3974465"/>
            <wp:effectExtent l="0" t="0" r="0" b="0"/>
            <wp:docPr id="5"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Diagram&#10;&#10;Description automatically generated"/>
                    <pic:cNvPicPr preferRelativeResize="0"/>
                  </pic:nvPicPr>
                  <pic:blipFill>
                    <a:blip r:embed="rId5"/>
                    <a:srcRect/>
                    <a:stretch>
                      <a:fillRect/>
                    </a:stretch>
                  </pic:blipFill>
                  <pic:spPr>
                    <a:xfrm>
                      <a:off x="0" y="0"/>
                      <a:ext cx="5731510" cy="3974465"/>
                    </a:xfrm>
                    <a:prstGeom prst="rect">
                      <a:avLst/>
                    </a:prstGeom>
                    <a:ln/>
                  </pic:spPr>
                </pic:pic>
              </a:graphicData>
            </a:graphic>
          </wp:inline>
        </w:drawing>
      </w:r>
    </w:p>
    <w:p w14:paraId="182AB3F1" w14:textId="77777777" w:rsidR="008979A2" w:rsidRDefault="008979A2">
      <w:pPr>
        <w:rPr>
          <w:sz w:val="24"/>
          <w:szCs w:val="24"/>
        </w:rPr>
      </w:pPr>
    </w:p>
    <w:p w14:paraId="3945EEA8" w14:textId="77777777" w:rsidR="008979A2" w:rsidRDefault="00000000">
      <w:r>
        <w:rPr>
          <w:sz w:val="24"/>
          <w:szCs w:val="24"/>
        </w:rPr>
        <w:t xml:space="preserve">Reference: </w:t>
      </w:r>
      <w:hyperlink r:id="rId6">
        <w:r>
          <w:rPr>
            <w:color w:val="0563C1"/>
            <w:u w:val="single"/>
          </w:rPr>
          <w:t>https://www.mural.co/templates/empathy-map-canvas</w:t>
        </w:r>
      </w:hyperlink>
    </w:p>
    <w:p w14:paraId="4AE16F28" w14:textId="77777777" w:rsidR="008979A2" w:rsidRDefault="008979A2">
      <w:pPr>
        <w:jc w:val="both"/>
        <w:rPr>
          <w:b/>
          <w:color w:val="2A2A2A"/>
          <w:sz w:val="24"/>
          <w:szCs w:val="24"/>
        </w:rPr>
      </w:pPr>
    </w:p>
    <w:p w14:paraId="4572405A" w14:textId="77777777" w:rsidR="008979A2" w:rsidRDefault="008979A2">
      <w:pPr>
        <w:jc w:val="both"/>
        <w:rPr>
          <w:b/>
          <w:color w:val="2A2A2A"/>
          <w:sz w:val="24"/>
          <w:szCs w:val="24"/>
        </w:rPr>
      </w:pPr>
    </w:p>
    <w:p w14:paraId="4B1B88F9" w14:textId="0D5872EA" w:rsidR="008979A2" w:rsidRDefault="000C7F57">
      <w:pPr>
        <w:jc w:val="both"/>
        <w:rPr>
          <w:b/>
          <w:color w:val="2A2A2A"/>
          <w:sz w:val="24"/>
          <w:szCs w:val="24"/>
        </w:rPr>
      </w:pPr>
      <w:r>
        <w:rPr>
          <w:b/>
          <w:color w:val="2A2A2A"/>
          <w:sz w:val="24"/>
          <w:szCs w:val="24"/>
        </w:rPr>
        <w:t>Housing Market Trends Analysis : Empathy Map</w:t>
      </w:r>
    </w:p>
    <w:p w14:paraId="7A628ED9" w14:textId="5B8DDA4B" w:rsidR="008979A2" w:rsidRDefault="000C7F57">
      <w:pPr>
        <w:rPr>
          <w:sz w:val="24"/>
          <w:szCs w:val="24"/>
        </w:rPr>
      </w:pPr>
      <w:r>
        <w:rPr>
          <w:noProof/>
        </w:rPr>
        <w:drawing>
          <wp:inline distT="0" distB="0" distL="0" distR="0" wp14:anchorId="198F220D" wp14:editId="79F85BB8">
            <wp:extent cx="5731510" cy="3820795"/>
            <wp:effectExtent l="0" t="0" r="2540" b="8255"/>
            <wp:docPr id="81535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sectPr w:rsidR="008979A2">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79A2"/>
    <w:rsid w:val="000C7F57"/>
    <w:rsid w:val="008979A2"/>
    <w:rsid w:val="00D819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38733"/>
  <w15:docId w15:val="{DA55D515-CFBE-4926-9ACD-0EE658174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127</Words>
  <Characters>729</Characters>
  <Application>Microsoft Office Word</Application>
  <DocSecurity>0</DocSecurity>
  <Lines>6</Lines>
  <Paragraphs>1</Paragraphs>
  <ScaleCrop>false</ScaleCrop>
  <Company/>
  <LinksUpToDate>false</LinksUpToDate>
  <CharactersWithSpaces>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Gundluri Thanusree</cp:lastModifiedBy>
  <cp:revision>2</cp:revision>
  <dcterms:created xsi:type="dcterms:W3CDTF">2025-07-18T12:16:00Z</dcterms:created>
  <dcterms:modified xsi:type="dcterms:W3CDTF">2025-07-18T12:16:00Z</dcterms:modified>
</cp:coreProperties>
</file>