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5C3CA4" w14:textId="77777777" w:rsidR="00A1731F" w:rsidRPr="00A1731F" w:rsidRDefault="00A1731F" w:rsidP="00A1731F">
      <w:pPr>
        <w:jc w:val="center"/>
        <w:rPr>
          <w:b/>
          <w:bCs/>
          <w:sz w:val="40"/>
          <w:szCs w:val="40"/>
        </w:rPr>
      </w:pPr>
      <w:r w:rsidRPr="00A1731F">
        <w:rPr>
          <w:b/>
          <w:bCs/>
          <w:sz w:val="40"/>
          <w:szCs w:val="40"/>
        </w:rPr>
        <w:t>Key Insights &amp; Findings</w:t>
      </w:r>
    </w:p>
    <w:p w14:paraId="028F256A" w14:textId="77777777" w:rsidR="00A1731F" w:rsidRPr="00A1731F" w:rsidRDefault="00A1731F" w:rsidP="00A1731F">
      <w:pPr>
        <w:rPr>
          <w:b/>
          <w:bCs/>
        </w:rPr>
      </w:pPr>
      <w:r w:rsidRPr="00A1731F">
        <w:rPr>
          <w:b/>
          <w:bCs/>
        </w:rPr>
        <w:t>1. Sales Performance by State</w:t>
      </w:r>
    </w:p>
    <w:p w14:paraId="489B1213" w14:textId="77777777" w:rsidR="00A1731F" w:rsidRPr="00A1731F" w:rsidRDefault="00A1731F" w:rsidP="00A1731F">
      <w:r w:rsidRPr="00A1731F">
        <w:t>The sales analysis revealed that Rajasthan generated the highest sales among all states, indicating strong customer demand and market presence in the region. Other states such as Karnataka and Gujarat also contributed significantly to overall sales performance.</w:t>
      </w:r>
    </w:p>
    <w:p w14:paraId="00113016" w14:textId="77777777" w:rsidR="00A1731F" w:rsidRPr="00A1731F" w:rsidRDefault="00A1731F" w:rsidP="00A1731F">
      <w:pPr>
        <w:rPr>
          <w:b/>
          <w:bCs/>
        </w:rPr>
      </w:pPr>
      <w:r w:rsidRPr="00A1731F">
        <w:rPr>
          <w:b/>
          <w:bCs/>
        </w:rPr>
        <w:t>2. Product Category Analysis</w:t>
      </w:r>
    </w:p>
    <w:p w14:paraId="2E6E638E" w14:textId="77777777" w:rsidR="00A1731F" w:rsidRPr="00A1731F" w:rsidRDefault="00A1731F" w:rsidP="00A1731F">
      <w:r w:rsidRPr="00A1731F">
        <w:t>Among all product categories, Electronics emerged as the highest-performing category in terms of both sales and profit. This indicates that electronic products are highly demanded by customers and contribute significantly to business revenue and profitability.</w:t>
      </w:r>
    </w:p>
    <w:p w14:paraId="5BEE14D4" w14:textId="77777777" w:rsidR="00A1731F" w:rsidRPr="00A1731F" w:rsidRDefault="00A1731F" w:rsidP="00A1731F">
      <w:pPr>
        <w:rPr>
          <w:b/>
          <w:bCs/>
        </w:rPr>
      </w:pPr>
      <w:r w:rsidRPr="00A1731F">
        <w:rPr>
          <w:b/>
          <w:bCs/>
        </w:rPr>
        <w:t>3. Monthly Sales Trend</w:t>
      </w:r>
    </w:p>
    <w:p w14:paraId="57A1F31D" w14:textId="77777777" w:rsidR="00A1731F" w:rsidRPr="00A1731F" w:rsidRDefault="00A1731F" w:rsidP="00A1731F">
      <w:r w:rsidRPr="00A1731F">
        <w:t xml:space="preserve">The monthly sales trend analysis showed fluctuations in sales throughout the year. Sales peaked during March and July, while comparatively lower sales were observed in February and June. These variations may indicate seasonal purchasing </w:t>
      </w:r>
      <w:proofErr w:type="spellStart"/>
      <w:r w:rsidRPr="00A1731F">
        <w:t>behavior</w:t>
      </w:r>
      <w:proofErr w:type="spellEnd"/>
      <w:r w:rsidRPr="00A1731F">
        <w:t xml:space="preserve"> and changing customer demand patterns.</w:t>
      </w:r>
    </w:p>
    <w:p w14:paraId="7AF8812A" w14:textId="77777777" w:rsidR="00A1731F" w:rsidRPr="00A1731F" w:rsidRDefault="00A1731F" w:rsidP="00A1731F">
      <w:pPr>
        <w:rPr>
          <w:b/>
          <w:bCs/>
        </w:rPr>
      </w:pPr>
      <w:r w:rsidRPr="00A1731F">
        <w:rPr>
          <w:b/>
          <w:bCs/>
        </w:rPr>
        <w:t>4. Payment Mode Distribution</w:t>
      </w:r>
    </w:p>
    <w:p w14:paraId="2A801C19" w14:textId="77777777" w:rsidR="00A1731F" w:rsidRPr="00A1731F" w:rsidRDefault="00A1731F" w:rsidP="00A1731F">
      <w:r w:rsidRPr="00A1731F">
        <w:t>The analysis of payment methods showed that customers used multiple payment options, including Cash on Delivery, Credit Card, Debit Card, Net Banking, and UPI. The distribution was relatively balanced, suggesting that customers prefer flexibility in payment choices.</w:t>
      </w:r>
    </w:p>
    <w:p w14:paraId="0FC2BE08" w14:textId="77777777" w:rsidR="00A1731F" w:rsidRPr="00A1731F" w:rsidRDefault="00A1731F" w:rsidP="00A1731F">
      <w:pPr>
        <w:rPr>
          <w:b/>
          <w:bCs/>
        </w:rPr>
      </w:pPr>
      <w:r w:rsidRPr="00A1731F">
        <w:rPr>
          <w:b/>
          <w:bCs/>
        </w:rPr>
        <w:t>5. Top Profitable Products</w:t>
      </w:r>
    </w:p>
    <w:p w14:paraId="3D00EF4E" w14:textId="77777777" w:rsidR="00A1731F" w:rsidRPr="00A1731F" w:rsidRDefault="00A1731F" w:rsidP="00A1731F">
      <w:r w:rsidRPr="00A1731F">
        <w:t>Products such as Tablet, Smartphone, Skin Cream, Vacuum Cleaner, and Yoga Mat generated the highest profits. These products represent key revenue-driving items and should be prioritized for marketing and inventory planning.</w:t>
      </w:r>
    </w:p>
    <w:p w14:paraId="67E9583A" w14:textId="77777777" w:rsidR="00A1731F" w:rsidRPr="00A1731F" w:rsidRDefault="00A1731F" w:rsidP="00A1731F">
      <w:pPr>
        <w:rPr>
          <w:b/>
          <w:bCs/>
        </w:rPr>
      </w:pPr>
      <w:r w:rsidRPr="00A1731F">
        <w:rPr>
          <w:b/>
          <w:bCs/>
        </w:rPr>
        <w:t>6. Profit by Product Category</w:t>
      </w:r>
    </w:p>
    <w:p w14:paraId="7DEAA18D" w14:textId="77777777" w:rsidR="00A1731F" w:rsidRPr="00A1731F" w:rsidRDefault="00A1731F" w:rsidP="00A1731F">
      <w:r w:rsidRPr="00A1731F">
        <w:t>The profit analysis revealed that Electronics generated the highest overall profit among all product categories. Categories such as Clothing and Beauty also contributed positively to profitability, while other categories generated comparatively lower profits.</w:t>
      </w:r>
    </w:p>
    <w:p w14:paraId="2D44A16C" w14:textId="77777777" w:rsidR="00A1731F" w:rsidRPr="00A1731F" w:rsidRDefault="00A1731F" w:rsidP="00A1731F">
      <w:pPr>
        <w:rPr>
          <w:b/>
          <w:bCs/>
        </w:rPr>
      </w:pPr>
      <w:r w:rsidRPr="00A1731F">
        <w:rPr>
          <w:b/>
          <w:bCs/>
        </w:rPr>
        <w:t>7. Overall Business Performance</w:t>
      </w:r>
    </w:p>
    <w:p w14:paraId="3CF1882C" w14:textId="77777777" w:rsidR="00A1731F" w:rsidRPr="00A1731F" w:rsidRDefault="00A1731F" w:rsidP="00A1731F">
      <w:r w:rsidRPr="00A1731F">
        <w:t>The business achieved total sales of ₹49.38 million and total profit of ₹7.38 million across 15,000 orders. The average discount offered was 15.01%, and a total quantity of 45,000 products was sold during the analysis period.</w:t>
      </w:r>
    </w:p>
    <w:p w14:paraId="1901D4F5" w14:textId="77777777" w:rsidR="00A1731F" w:rsidRPr="00A1731F" w:rsidRDefault="00A1731F" w:rsidP="00A1731F">
      <w:pPr>
        <w:rPr>
          <w:b/>
          <w:bCs/>
        </w:rPr>
      </w:pPr>
      <w:r w:rsidRPr="00A1731F">
        <w:rPr>
          <w:b/>
          <w:bCs/>
        </w:rPr>
        <w:t>Conclusion</w:t>
      </w:r>
    </w:p>
    <w:p w14:paraId="76536DBA" w14:textId="77777777" w:rsidR="00A1731F" w:rsidRPr="00A1731F" w:rsidRDefault="00A1731F" w:rsidP="00A1731F">
      <w:r w:rsidRPr="00A1731F">
        <w:t xml:space="preserve">The E-Commerce Sales &amp; Profit Analysis Dashboard provided valuable insights into sales performance, customer purchasing </w:t>
      </w:r>
      <w:proofErr w:type="spellStart"/>
      <w:r w:rsidRPr="00A1731F">
        <w:t>behavior</w:t>
      </w:r>
      <w:proofErr w:type="spellEnd"/>
      <w:r w:rsidRPr="00A1731F">
        <w:t>, product profitability, and regional trends. The findings suggest that focusing on high-performing product categories such as Electronics, optimizing inventory for top profitable products, and leveraging seasonal sales trends can help improve overall business performance and profitability.</w:t>
      </w:r>
    </w:p>
    <w:p w14:paraId="1C3D9565" w14:textId="77777777" w:rsidR="00191F7E" w:rsidRDefault="00191F7E"/>
    <w:sectPr w:rsidR="00191F7E" w:rsidSect="007103D1">
      <w:pgSz w:w="11906" w:h="16838" w:code="9"/>
      <w:pgMar w:top="1440" w:right="1077" w:bottom="1440" w:left="1077" w:header="720" w:footer="720" w:gutter="0"/>
      <w:cols w:space="708"/>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20"/>
  <w:drawingGridVerticalSpacing w:val="163"/>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6396"/>
    <w:rsid w:val="00191F7E"/>
    <w:rsid w:val="00303FC3"/>
    <w:rsid w:val="007103D1"/>
    <w:rsid w:val="007E61EE"/>
    <w:rsid w:val="00920E50"/>
    <w:rsid w:val="00986396"/>
    <w:rsid w:val="00A1731F"/>
    <w:rsid w:val="00F76FB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54FF35"/>
  <w15:chartTrackingRefBased/>
  <w15:docId w15:val="{A5F9CE23-5DA0-423E-B673-65A0B8B057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8639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8639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8639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8639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8639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8639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8639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8639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8639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8639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8639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8639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8639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8639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8639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8639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8639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86396"/>
    <w:rPr>
      <w:rFonts w:eastAsiaTheme="majorEastAsia" w:cstheme="majorBidi"/>
      <w:color w:val="272727" w:themeColor="text1" w:themeTint="D8"/>
    </w:rPr>
  </w:style>
  <w:style w:type="paragraph" w:styleId="Title">
    <w:name w:val="Title"/>
    <w:basedOn w:val="Normal"/>
    <w:next w:val="Normal"/>
    <w:link w:val="TitleChar"/>
    <w:uiPriority w:val="10"/>
    <w:qFormat/>
    <w:rsid w:val="0098639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8639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8639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8639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86396"/>
    <w:pPr>
      <w:spacing w:before="160"/>
      <w:jc w:val="center"/>
    </w:pPr>
    <w:rPr>
      <w:i/>
      <w:iCs/>
      <w:color w:val="404040" w:themeColor="text1" w:themeTint="BF"/>
    </w:rPr>
  </w:style>
  <w:style w:type="character" w:customStyle="1" w:styleId="QuoteChar">
    <w:name w:val="Quote Char"/>
    <w:basedOn w:val="DefaultParagraphFont"/>
    <w:link w:val="Quote"/>
    <w:uiPriority w:val="29"/>
    <w:rsid w:val="00986396"/>
    <w:rPr>
      <w:i/>
      <w:iCs/>
      <w:color w:val="404040" w:themeColor="text1" w:themeTint="BF"/>
    </w:rPr>
  </w:style>
  <w:style w:type="paragraph" w:styleId="ListParagraph">
    <w:name w:val="List Paragraph"/>
    <w:basedOn w:val="Normal"/>
    <w:uiPriority w:val="34"/>
    <w:qFormat/>
    <w:rsid w:val="00986396"/>
    <w:pPr>
      <w:ind w:left="720"/>
      <w:contextualSpacing/>
    </w:pPr>
  </w:style>
  <w:style w:type="character" w:styleId="IntenseEmphasis">
    <w:name w:val="Intense Emphasis"/>
    <w:basedOn w:val="DefaultParagraphFont"/>
    <w:uiPriority w:val="21"/>
    <w:qFormat/>
    <w:rsid w:val="00986396"/>
    <w:rPr>
      <w:i/>
      <w:iCs/>
      <w:color w:val="0F4761" w:themeColor="accent1" w:themeShade="BF"/>
    </w:rPr>
  </w:style>
  <w:style w:type="paragraph" w:styleId="IntenseQuote">
    <w:name w:val="Intense Quote"/>
    <w:basedOn w:val="Normal"/>
    <w:next w:val="Normal"/>
    <w:link w:val="IntenseQuoteChar"/>
    <w:uiPriority w:val="30"/>
    <w:qFormat/>
    <w:rsid w:val="0098639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86396"/>
    <w:rPr>
      <w:i/>
      <w:iCs/>
      <w:color w:val="0F4761" w:themeColor="accent1" w:themeShade="BF"/>
    </w:rPr>
  </w:style>
  <w:style w:type="character" w:styleId="IntenseReference">
    <w:name w:val="Intense Reference"/>
    <w:basedOn w:val="DefaultParagraphFont"/>
    <w:uiPriority w:val="32"/>
    <w:qFormat/>
    <w:rsid w:val="0098639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364</Words>
  <Characters>2077</Characters>
  <Application>Microsoft Office Word</Application>
  <DocSecurity>0</DocSecurity>
  <Lines>17</Lines>
  <Paragraphs>4</Paragraphs>
  <ScaleCrop>false</ScaleCrop>
  <Company/>
  <LinksUpToDate>false</LinksUpToDate>
  <CharactersWithSpaces>2437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Vaishnavi Anumalasetty</dc:creator>
  <cp:keywords/>
  <dc:description/>
  <cp:lastModifiedBy>Vaishnavi Anumalasetty</cp:lastModifiedBy>
  <cp:revision>2</cp:revision>
  <dcterms:created xsi:type="dcterms:W3CDTF">2026-06-18T15:54:00Z</dcterms:created>
  <dcterms:modified xsi:type="dcterms:W3CDTF">2026-06-18T15:54:00Z</dcterms:modified>
</cp:coreProperties>
</file>