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F4FA5" w14:textId="77777777" w:rsidR="001C3039" w:rsidRDefault="00000000">
      <w:pPr>
        <w:spacing w:before="1400"/>
        <w:jc w:val="center"/>
        <w:rPr>
          <w:rFonts w:hint="eastAsia"/>
        </w:rPr>
      </w:pPr>
      <w:r>
        <w:rPr>
          <w:rFonts w:ascii="Aptos Display" w:hAnsi="Aptos Display"/>
          <w:b/>
          <w:color w:val="0D3057"/>
          <w:sz w:val="64"/>
        </w:rPr>
        <w:t>BANKING BUREAU</w:t>
      </w:r>
    </w:p>
    <w:p w14:paraId="65FF4FEB" w14:textId="77777777" w:rsidR="001C3039" w:rsidRDefault="00000000">
      <w:pPr>
        <w:jc w:val="center"/>
        <w:rPr>
          <w:rFonts w:hint="eastAsia"/>
        </w:rPr>
      </w:pPr>
      <w:r>
        <w:rPr>
          <w:rFonts w:ascii="Aptos Display" w:hAnsi="Aptos Display"/>
          <w:b/>
          <w:color w:val="0069D2"/>
          <w:sz w:val="70"/>
        </w:rPr>
        <w:t>ANALYTICS</w:t>
      </w:r>
    </w:p>
    <w:p w14:paraId="0EA9E88E" w14:textId="77777777" w:rsidR="001C3039" w:rsidRDefault="00000000">
      <w:pPr>
        <w:jc w:val="center"/>
        <w:rPr>
          <w:rFonts w:hint="eastAsia"/>
        </w:rPr>
      </w:pPr>
      <w:r>
        <w:rPr>
          <w:color w:val="374B64"/>
          <w:sz w:val="32"/>
        </w:rPr>
        <w:t>Power BI Portfolio &amp; Risk Intelligence</w:t>
      </w:r>
    </w:p>
    <w:p w14:paraId="274B3E91" w14:textId="77777777" w:rsidR="001C3039" w:rsidRDefault="001C3039">
      <w:pPr>
        <w:rPr>
          <w:rFonts w:hint="eastAsia"/>
        </w:rPr>
      </w:pPr>
    </w:p>
    <w:tbl>
      <w:tblPr>
        <w:tblW w:w="0" w:type="auto"/>
        <w:jc w:val="center"/>
        <w:tblLook w:val="04A0" w:firstRow="1" w:lastRow="0" w:firstColumn="1" w:lastColumn="0" w:noHBand="0" w:noVBand="1"/>
      </w:tblPr>
      <w:tblGrid>
        <w:gridCol w:w="9936"/>
      </w:tblGrid>
      <w:tr w:rsidR="001C3039" w14:paraId="40DE32FF" w14:textId="77777777">
        <w:trPr>
          <w:jc w:val="center"/>
        </w:trPr>
        <w:tc>
          <w:tcPr>
            <w:tcW w:w="9936" w:type="dxa"/>
            <w:shd w:val="clear" w:color="auto" w:fill="0D3057"/>
            <w:vAlign w:val="center"/>
          </w:tcPr>
          <w:p w14:paraId="0CAC163F" w14:textId="77777777" w:rsidR="001C3039" w:rsidRDefault="00000000">
            <w:pPr>
              <w:rPr>
                <w:rFonts w:hint="eastAsia"/>
              </w:rPr>
            </w:pPr>
            <w:r>
              <w:rPr>
                <w:b/>
                <w:color w:val="FFFFFF"/>
              </w:rPr>
              <w:t>MARKET SHARE  •  RISK MONITORING  •  LOAN ACQUISITION  •  PORTFOLIO TRENDS  •  GEOGRAPHY  •  TOP N  •  VINTAGE</w:t>
            </w:r>
          </w:p>
        </w:tc>
      </w:tr>
    </w:tbl>
    <w:p w14:paraId="27573EC0" w14:textId="77777777" w:rsidR="001C3039" w:rsidRDefault="00000000">
      <w:pPr>
        <w:spacing w:before="640"/>
        <w:jc w:val="center"/>
        <w:rPr>
          <w:rFonts w:hint="eastAsia"/>
        </w:rPr>
      </w:pPr>
      <w:r>
        <w:rPr>
          <w:b/>
          <w:color w:val="0D3057"/>
          <w:sz w:val="24"/>
        </w:rPr>
        <w:t>Prepared by: Vaishnavi Auti</w:t>
      </w:r>
    </w:p>
    <w:p w14:paraId="590F049F" w14:textId="77777777" w:rsidR="001C3039" w:rsidRDefault="00000000">
      <w:pPr>
        <w:jc w:val="center"/>
        <w:rPr>
          <w:rFonts w:hint="eastAsia"/>
        </w:rPr>
      </w:pPr>
      <w:r>
        <w:rPr>
          <w:i/>
          <w:color w:val="64748B"/>
        </w:rPr>
        <w:t>Project report and dashboard user guide</w:t>
      </w:r>
    </w:p>
    <w:p w14:paraId="30311C6F" w14:textId="77777777" w:rsidR="001C3039" w:rsidRDefault="00000000">
      <w:pPr>
        <w:rPr>
          <w:rFonts w:hint="eastAsia"/>
        </w:rPr>
      </w:pPr>
      <w:r>
        <w:br w:type="page"/>
      </w:r>
    </w:p>
    <w:p w14:paraId="671C8B8A" w14:textId="77777777" w:rsidR="001C3039" w:rsidRDefault="00000000">
      <w:pPr>
        <w:pStyle w:val="Heading1"/>
      </w:pPr>
      <w:r>
        <w:lastRenderedPageBreak/>
        <w:t>1. Executive Summary</w:t>
      </w:r>
    </w:p>
    <w:p w14:paraId="4D221655" w14:textId="77777777" w:rsidR="001C3039" w:rsidRDefault="00000000">
      <w:pPr>
        <w:rPr>
          <w:rFonts w:hint="eastAsia"/>
        </w:rPr>
      </w:pPr>
      <w:r>
        <w:t>Banking Bureau Analytics is an interactive Power BI report designed to organize banking portfolio information into views for market share, risk, loan acquisition, portfolio movement, geography, ranked comparisons, and vintage performance. The report file reviewed for this documentation contains an Introduction page, seven analytical dashboard pages, and an End page. The report uses a consistent banking-themed presentation with page headers, filter areas, KPI cards, charts, maps, and navigation controls where present.</w:t>
      </w:r>
    </w:p>
    <w:p w14:paraId="2FBF959E" w14:textId="77777777" w:rsidR="001C3039" w:rsidRDefault="00000000">
      <w:pPr>
        <w:pStyle w:val="Heading2"/>
      </w:pPr>
      <w:r>
        <w:t>Project Objectives</w:t>
      </w:r>
    </w:p>
    <w:p w14:paraId="63DBA6F6" w14:textId="77777777" w:rsidR="001C3039" w:rsidRDefault="00000000">
      <w:pPr>
        <w:pStyle w:val="ListBullet"/>
        <w:spacing w:after="40"/>
        <w:rPr>
          <w:rFonts w:hint="eastAsia"/>
        </w:rPr>
      </w:pPr>
      <w:r>
        <w:t>Summarize portfolio and lending indicators in a visual, management-friendly format.</w:t>
      </w:r>
    </w:p>
    <w:p w14:paraId="7CA12007" w14:textId="77777777" w:rsidR="001C3039" w:rsidRDefault="00000000">
      <w:pPr>
        <w:pStyle w:val="ListBullet"/>
        <w:spacing w:after="40"/>
        <w:rPr>
          <w:rFonts w:hint="eastAsia"/>
        </w:rPr>
      </w:pPr>
      <w:r>
        <w:t>Compare contributors or segments to understand relative portfolio share.</w:t>
      </w:r>
    </w:p>
    <w:p w14:paraId="4C56A5A0" w14:textId="77777777" w:rsidR="001C3039" w:rsidRDefault="00000000">
      <w:pPr>
        <w:pStyle w:val="ListBullet"/>
        <w:spacing w:after="40"/>
        <w:rPr>
          <w:rFonts w:hint="eastAsia"/>
        </w:rPr>
      </w:pPr>
      <w:r>
        <w:t>Highlight potential risk and delinquency patterns for further investigation.</w:t>
      </w:r>
    </w:p>
    <w:p w14:paraId="331CD958" w14:textId="77777777" w:rsidR="001C3039" w:rsidRDefault="00000000">
      <w:pPr>
        <w:pStyle w:val="ListBullet"/>
        <w:spacing w:after="40"/>
        <w:rPr>
          <w:rFonts w:hint="eastAsia"/>
        </w:rPr>
      </w:pPr>
      <w:r>
        <w:t>Review acquisition and portfolio movement over time.</w:t>
      </w:r>
    </w:p>
    <w:p w14:paraId="74CAE639" w14:textId="77777777" w:rsidR="001C3039" w:rsidRDefault="00000000">
      <w:pPr>
        <w:pStyle w:val="ListBullet"/>
        <w:spacing w:after="40"/>
        <w:rPr>
          <w:rFonts w:hint="eastAsia"/>
        </w:rPr>
      </w:pPr>
      <w:r>
        <w:t>Explore geographic differences and identify leading or lagging locations.</w:t>
      </w:r>
    </w:p>
    <w:p w14:paraId="26EF1012" w14:textId="77777777" w:rsidR="001C3039" w:rsidRDefault="00000000">
      <w:pPr>
        <w:pStyle w:val="ListBullet"/>
        <w:spacing w:after="40"/>
        <w:rPr>
          <w:rFonts w:hint="eastAsia"/>
        </w:rPr>
      </w:pPr>
      <w:r>
        <w:t>Provide ranked Top N comparisons and vintage-based portfolio views.</w:t>
      </w:r>
    </w:p>
    <w:p w14:paraId="3C4843A7" w14:textId="77777777" w:rsidR="001C3039" w:rsidRDefault="00000000">
      <w:pPr>
        <w:pStyle w:val="Heading1"/>
      </w:pPr>
      <w:r>
        <w:t>2. Report Structure</w:t>
      </w:r>
    </w:p>
    <w:tbl>
      <w:tblPr>
        <w:tblStyle w:val="LightShading-Accent1"/>
        <w:tblW w:w="0" w:type="auto"/>
        <w:jc w:val="center"/>
        <w:tblLook w:val="04A0" w:firstRow="1" w:lastRow="0" w:firstColumn="1" w:lastColumn="0" w:noHBand="0" w:noVBand="1"/>
      </w:tblPr>
      <w:tblGrid>
        <w:gridCol w:w="4968"/>
        <w:gridCol w:w="4968"/>
      </w:tblGrid>
      <w:tr w:rsidR="001C3039" w14:paraId="7B566E94" w14:textId="77777777" w:rsidTr="001C30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0D3057"/>
            <w:vAlign w:val="center"/>
          </w:tcPr>
          <w:p w14:paraId="3B583197" w14:textId="77777777" w:rsidR="001C3039" w:rsidRDefault="00000000">
            <w:pPr>
              <w:rPr>
                <w:rFonts w:hint="eastAsia"/>
              </w:rPr>
            </w:pPr>
            <w:r>
              <w:rPr>
                <w:color w:val="FFFFFF"/>
                <w:sz w:val="18"/>
              </w:rPr>
              <w:t>Page</w:t>
            </w:r>
          </w:p>
        </w:tc>
        <w:tc>
          <w:tcPr>
            <w:tcW w:w="4968" w:type="dxa"/>
            <w:shd w:val="clear" w:color="auto" w:fill="0D3057"/>
            <w:vAlign w:val="center"/>
          </w:tcPr>
          <w:p w14:paraId="4173321E" w14:textId="77777777" w:rsidR="001C3039"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Purpose</w:t>
            </w:r>
          </w:p>
        </w:tc>
      </w:tr>
      <w:tr w:rsidR="001C3039" w14:paraId="7B9B0A9D" w14:textId="77777777" w:rsidTr="001C30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DDD211F" w14:textId="77777777" w:rsidR="001C3039" w:rsidRDefault="00000000">
            <w:pPr>
              <w:rPr>
                <w:rFonts w:hint="eastAsia"/>
              </w:rPr>
            </w:pPr>
            <w:r>
              <w:rPr>
                <w:color w:val="0D3057"/>
                <w:sz w:val="18"/>
              </w:rPr>
              <w:t>Introduction</w:t>
            </w:r>
          </w:p>
        </w:tc>
        <w:tc>
          <w:tcPr>
            <w:tcW w:w="4968" w:type="dxa"/>
            <w:vAlign w:val="center"/>
          </w:tcPr>
          <w:p w14:paraId="674C77C1" w14:textId="77777777" w:rsidR="001C3039"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Opening/landing page that introduces the report.</w:t>
            </w:r>
          </w:p>
        </w:tc>
      </w:tr>
      <w:tr w:rsidR="001C3039" w14:paraId="3B862A65" w14:textId="77777777" w:rsidTr="001C3039">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5F331A2" w14:textId="77777777" w:rsidR="001C3039" w:rsidRDefault="00000000">
            <w:pPr>
              <w:rPr>
                <w:rFonts w:hint="eastAsia"/>
              </w:rPr>
            </w:pPr>
            <w:r>
              <w:rPr>
                <w:color w:val="0D3057"/>
                <w:sz w:val="18"/>
              </w:rPr>
              <w:t>Market Share Analysis</w:t>
            </w:r>
          </w:p>
        </w:tc>
        <w:tc>
          <w:tcPr>
            <w:tcW w:w="4968" w:type="dxa"/>
            <w:vAlign w:val="center"/>
          </w:tcPr>
          <w:p w14:paraId="5DC3CC6C" w14:textId="77777777" w:rsidR="001C3039"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Portfolio share comparisons, KPI cards, filters, and contributor/segment visuals.</w:t>
            </w:r>
          </w:p>
        </w:tc>
      </w:tr>
      <w:tr w:rsidR="001C3039" w14:paraId="29960B5F" w14:textId="77777777" w:rsidTr="001C30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5153265" w14:textId="77777777" w:rsidR="001C3039" w:rsidRDefault="00000000">
            <w:pPr>
              <w:rPr>
                <w:rFonts w:hint="eastAsia"/>
              </w:rPr>
            </w:pPr>
            <w:r>
              <w:rPr>
                <w:color w:val="0D3057"/>
                <w:sz w:val="18"/>
              </w:rPr>
              <w:t>Risk Meter</w:t>
            </w:r>
          </w:p>
        </w:tc>
        <w:tc>
          <w:tcPr>
            <w:tcW w:w="4968" w:type="dxa"/>
            <w:vAlign w:val="center"/>
          </w:tcPr>
          <w:p w14:paraId="393B0E08" w14:textId="77777777" w:rsidR="001C3039"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Risk-focused KPIs with risk comparison charts, a geographic map, and a detail table.</w:t>
            </w:r>
          </w:p>
        </w:tc>
      </w:tr>
      <w:tr w:rsidR="001C3039" w14:paraId="03AC6225" w14:textId="77777777" w:rsidTr="001C3039">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C3EF368" w14:textId="77777777" w:rsidR="001C3039" w:rsidRDefault="00000000">
            <w:pPr>
              <w:rPr>
                <w:rFonts w:hint="eastAsia"/>
              </w:rPr>
            </w:pPr>
            <w:r>
              <w:rPr>
                <w:color w:val="0D3057"/>
                <w:sz w:val="18"/>
              </w:rPr>
              <w:t>Loan Acquisition Analysis</w:t>
            </w:r>
          </w:p>
        </w:tc>
        <w:tc>
          <w:tcPr>
            <w:tcW w:w="4968" w:type="dxa"/>
            <w:vAlign w:val="center"/>
          </w:tcPr>
          <w:p w14:paraId="160CC9F4" w14:textId="77777777" w:rsidR="001C3039"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Acquisition-focused KPIs, category mix, and time-based acquisition visuals.</w:t>
            </w:r>
          </w:p>
        </w:tc>
      </w:tr>
      <w:tr w:rsidR="001C3039" w14:paraId="7AF4BCE8" w14:textId="77777777" w:rsidTr="001C30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73DEA61" w14:textId="77777777" w:rsidR="001C3039" w:rsidRDefault="00000000">
            <w:pPr>
              <w:rPr>
                <w:rFonts w:hint="eastAsia"/>
              </w:rPr>
            </w:pPr>
            <w:r>
              <w:rPr>
                <w:color w:val="0D3057"/>
                <w:sz w:val="18"/>
              </w:rPr>
              <w:t>Portfolio Trends</w:t>
            </w:r>
          </w:p>
        </w:tc>
        <w:tc>
          <w:tcPr>
            <w:tcW w:w="4968" w:type="dxa"/>
            <w:vAlign w:val="center"/>
          </w:tcPr>
          <w:p w14:paraId="6D5542E8" w14:textId="77777777" w:rsidR="001C3039"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Time-series charts and combined trend visuals for portfolio movement.</w:t>
            </w:r>
          </w:p>
        </w:tc>
      </w:tr>
      <w:tr w:rsidR="001C3039" w14:paraId="5946F36A" w14:textId="77777777" w:rsidTr="001C3039">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A000F96" w14:textId="77777777" w:rsidR="001C3039" w:rsidRDefault="00000000">
            <w:pPr>
              <w:rPr>
                <w:rFonts w:hint="eastAsia"/>
              </w:rPr>
            </w:pPr>
            <w:r>
              <w:rPr>
                <w:color w:val="0D3057"/>
                <w:sz w:val="18"/>
              </w:rPr>
              <w:t>Top Geographies</w:t>
            </w:r>
          </w:p>
        </w:tc>
        <w:tc>
          <w:tcPr>
            <w:tcW w:w="4968" w:type="dxa"/>
            <w:vAlign w:val="center"/>
          </w:tcPr>
          <w:p w14:paraId="0F62B859" w14:textId="77777777" w:rsidR="001C3039"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Geographic map and ranking charts to compare locations.</w:t>
            </w:r>
          </w:p>
        </w:tc>
      </w:tr>
      <w:tr w:rsidR="001C3039" w14:paraId="4DA3FC4B" w14:textId="77777777" w:rsidTr="001C30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1F5157C" w14:textId="77777777" w:rsidR="001C3039" w:rsidRDefault="00000000">
            <w:pPr>
              <w:rPr>
                <w:rFonts w:hint="eastAsia"/>
              </w:rPr>
            </w:pPr>
            <w:r>
              <w:rPr>
                <w:color w:val="0D3057"/>
                <w:sz w:val="18"/>
              </w:rPr>
              <w:t>Top N Analysis</w:t>
            </w:r>
          </w:p>
        </w:tc>
        <w:tc>
          <w:tcPr>
            <w:tcW w:w="4968" w:type="dxa"/>
            <w:vAlign w:val="center"/>
          </w:tcPr>
          <w:p w14:paraId="0245DFB6" w14:textId="77777777" w:rsidR="001C3039"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Ranked comparison visuals for selected Top N entities or categories.</w:t>
            </w:r>
          </w:p>
        </w:tc>
      </w:tr>
      <w:tr w:rsidR="001C3039" w14:paraId="3F41220E" w14:textId="77777777" w:rsidTr="001C3039">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712A569" w14:textId="77777777" w:rsidR="001C3039" w:rsidRDefault="00000000">
            <w:pPr>
              <w:rPr>
                <w:rFonts w:hint="eastAsia"/>
              </w:rPr>
            </w:pPr>
            <w:r>
              <w:rPr>
                <w:color w:val="0D3057"/>
                <w:sz w:val="18"/>
              </w:rPr>
              <w:t>Portfolio Vintage</w:t>
            </w:r>
          </w:p>
        </w:tc>
        <w:tc>
          <w:tcPr>
            <w:tcW w:w="4968" w:type="dxa"/>
            <w:vAlign w:val="center"/>
          </w:tcPr>
          <w:p w14:paraId="116087A9" w14:textId="77777777" w:rsidR="001C3039"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Vintage-oriented KPIs, delinquency/portfolio comparisons, trend visuals, and a detail table.</w:t>
            </w:r>
          </w:p>
        </w:tc>
      </w:tr>
      <w:tr w:rsidR="001C3039" w14:paraId="5F9978C0" w14:textId="77777777" w:rsidTr="001C30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0C44DC0" w14:textId="77777777" w:rsidR="001C3039" w:rsidRDefault="00000000">
            <w:pPr>
              <w:rPr>
                <w:rFonts w:hint="eastAsia"/>
              </w:rPr>
            </w:pPr>
            <w:r>
              <w:rPr>
                <w:color w:val="0D3057"/>
                <w:sz w:val="18"/>
              </w:rPr>
              <w:t>End</w:t>
            </w:r>
          </w:p>
        </w:tc>
        <w:tc>
          <w:tcPr>
            <w:tcW w:w="4968" w:type="dxa"/>
            <w:vAlign w:val="center"/>
          </w:tcPr>
          <w:p w14:paraId="45E79059" w14:textId="77777777" w:rsidR="001C3039"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Closing page.</w:t>
            </w:r>
          </w:p>
        </w:tc>
      </w:tr>
    </w:tbl>
    <w:p w14:paraId="1DBA5676" w14:textId="77777777" w:rsidR="001C3039" w:rsidRDefault="00000000">
      <w:pPr>
        <w:pStyle w:val="Heading1"/>
      </w:pPr>
      <w:r>
        <w:t>3. Dashboard Page Guide</w:t>
      </w:r>
    </w:p>
    <w:p w14:paraId="1093B840" w14:textId="77777777" w:rsidR="001C3039" w:rsidRDefault="00000000">
      <w:pPr>
        <w:pStyle w:val="Heading2"/>
      </w:pPr>
      <w:r>
        <w:t>3.1 Market Share Analysis</w:t>
      </w:r>
    </w:p>
    <w:p w14:paraId="0E101864" w14:textId="77777777" w:rsidR="001C3039" w:rsidRDefault="00000000">
      <w:pPr>
        <w:rPr>
          <w:rFonts w:hint="eastAsia"/>
        </w:rPr>
      </w:pPr>
      <w:r>
        <w:t>Purpose: compare the relative contribution of portfolio contributors or selected categories.</w:t>
      </w:r>
    </w:p>
    <w:p w14:paraId="1A845D17" w14:textId="77777777" w:rsidR="001C3039" w:rsidRDefault="00000000">
      <w:pPr>
        <w:pStyle w:val="ListBullet"/>
        <w:spacing w:after="40"/>
        <w:rPr>
          <w:rFonts w:hint="eastAsia"/>
        </w:rPr>
      </w:pPr>
      <w:r>
        <w:t>KPI cards for high-level figures.</w:t>
      </w:r>
    </w:p>
    <w:p w14:paraId="62F40E00" w14:textId="77777777" w:rsidR="001C3039" w:rsidRDefault="00000000">
      <w:pPr>
        <w:pStyle w:val="ListBullet"/>
        <w:spacing w:after="40"/>
        <w:rPr>
          <w:rFonts w:hint="eastAsia"/>
        </w:rPr>
      </w:pPr>
      <w:r>
        <w:t>Donut chart for share composition.</w:t>
      </w:r>
    </w:p>
    <w:p w14:paraId="47C9FD40" w14:textId="77777777" w:rsidR="001C3039" w:rsidRDefault="00000000">
      <w:pPr>
        <w:pStyle w:val="ListBullet"/>
        <w:spacing w:after="40"/>
        <w:rPr>
          <w:rFonts w:hint="eastAsia"/>
        </w:rPr>
      </w:pPr>
      <w:r>
        <w:t>100% stacked column chart for relative composition across a category.</w:t>
      </w:r>
    </w:p>
    <w:p w14:paraId="2B0565A1" w14:textId="77777777" w:rsidR="001C3039" w:rsidRDefault="00000000">
      <w:pPr>
        <w:pStyle w:val="ListBullet"/>
        <w:spacing w:after="40"/>
        <w:rPr>
          <w:rFonts w:hint="eastAsia"/>
        </w:rPr>
      </w:pPr>
      <w:r>
        <w:t>Table visual for supporting detail.</w:t>
      </w:r>
    </w:p>
    <w:p w14:paraId="0918A21D" w14:textId="77777777" w:rsidR="001C3039" w:rsidRDefault="00000000">
      <w:pPr>
        <w:pStyle w:val="ListBullet"/>
        <w:spacing w:after="40"/>
        <w:rPr>
          <w:rFonts w:hint="eastAsia"/>
        </w:rPr>
      </w:pPr>
      <w:r>
        <w:t>Slicers/filter area to narrow the report context.</w:t>
      </w:r>
    </w:p>
    <w:p w14:paraId="110FF719" w14:textId="77777777" w:rsidR="001C3039" w:rsidRDefault="00000000">
      <w:pPr>
        <w:rPr>
          <w:rFonts w:hint="eastAsia"/>
        </w:rPr>
      </w:pPr>
      <w:r>
        <w:rPr>
          <w:i/>
          <w:color w:val="41556E"/>
        </w:rPr>
        <w:t>Questions it can support: Which contributor/category has the largest share? How does the mix change under the selected filters? Which detailed rows support the displayed comparison?</w:t>
      </w:r>
    </w:p>
    <w:p w14:paraId="2C873547" w14:textId="77777777" w:rsidR="001C3039" w:rsidRDefault="00000000">
      <w:pPr>
        <w:pStyle w:val="Heading2"/>
      </w:pPr>
      <w:r>
        <w:lastRenderedPageBreak/>
        <w:t>3.2 Risk Meter</w:t>
      </w:r>
    </w:p>
    <w:p w14:paraId="5A13AB4D" w14:textId="77777777" w:rsidR="001C3039" w:rsidRDefault="00000000">
      <w:pPr>
        <w:rPr>
          <w:rFonts w:hint="eastAsia"/>
        </w:rPr>
      </w:pPr>
      <w:r>
        <w:t>Purpose: provide a consolidated view of risk-related indicators and where risk may be concentrated.</w:t>
      </w:r>
    </w:p>
    <w:p w14:paraId="3F9F7FE4" w14:textId="77777777" w:rsidR="001C3039" w:rsidRDefault="00000000">
      <w:pPr>
        <w:pStyle w:val="ListBullet"/>
        <w:spacing w:after="40"/>
        <w:rPr>
          <w:rFonts w:hint="eastAsia"/>
        </w:rPr>
      </w:pPr>
      <w:r>
        <w:t>KPI cards for selected risk measures.</w:t>
      </w:r>
    </w:p>
    <w:p w14:paraId="64FA1C47" w14:textId="77777777" w:rsidR="001C3039" w:rsidRDefault="00000000">
      <w:pPr>
        <w:pStyle w:val="ListBullet"/>
        <w:spacing w:after="40"/>
        <w:rPr>
          <w:rFonts w:hint="eastAsia"/>
        </w:rPr>
      </w:pPr>
      <w:r>
        <w:t>Clustered column and bar charts for comparisons.</w:t>
      </w:r>
    </w:p>
    <w:p w14:paraId="6A1BB073" w14:textId="77777777" w:rsidR="001C3039" w:rsidRDefault="00000000">
      <w:pPr>
        <w:pStyle w:val="ListBullet"/>
        <w:spacing w:after="40"/>
        <w:rPr>
          <w:rFonts w:hint="eastAsia"/>
        </w:rPr>
      </w:pPr>
      <w:r>
        <w:t>Filled map for geographic risk patterns.</w:t>
      </w:r>
    </w:p>
    <w:p w14:paraId="434D11C1" w14:textId="77777777" w:rsidR="001C3039" w:rsidRDefault="00000000">
      <w:pPr>
        <w:pStyle w:val="ListBullet"/>
        <w:spacing w:after="40"/>
        <w:rPr>
          <w:rFonts w:hint="eastAsia"/>
        </w:rPr>
      </w:pPr>
      <w:r>
        <w:t>Table visual for detail and validation.</w:t>
      </w:r>
    </w:p>
    <w:p w14:paraId="7EAEFB1E" w14:textId="77777777" w:rsidR="001C3039" w:rsidRDefault="00000000">
      <w:pPr>
        <w:pStyle w:val="ListBullet"/>
        <w:spacing w:after="40"/>
        <w:rPr>
          <w:rFonts w:hint="eastAsia"/>
        </w:rPr>
      </w:pPr>
      <w:r>
        <w:t>Slicers to refine the analysis.</w:t>
      </w:r>
    </w:p>
    <w:p w14:paraId="19E49E38" w14:textId="77777777" w:rsidR="001C3039" w:rsidRDefault="00000000">
      <w:pPr>
        <w:rPr>
          <w:rFonts w:hint="eastAsia"/>
        </w:rPr>
      </w:pPr>
      <w:r>
        <w:rPr>
          <w:i/>
          <w:color w:val="41556E"/>
        </w:rPr>
        <w:t>Questions it can support: Which segments or locations show higher risk? Do the chart and detail table tell a consistent story? Which records should be investigated further?</w:t>
      </w:r>
    </w:p>
    <w:p w14:paraId="7296889B" w14:textId="77777777" w:rsidR="001C3039" w:rsidRDefault="00000000">
      <w:pPr>
        <w:pStyle w:val="Heading2"/>
      </w:pPr>
      <w:r>
        <w:t>3.3 Loan Acquisition Analysis</w:t>
      </w:r>
    </w:p>
    <w:p w14:paraId="1403A057" w14:textId="77777777" w:rsidR="001C3039" w:rsidRDefault="00000000">
      <w:pPr>
        <w:rPr>
          <w:rFonts w:hint="eastAsia"/>
        </w:rPr>
      </w:pPr>
      <w:r>
        <w:t>Purpose: explore loan acquisition composition and changes over time.</w:t>
      </w:r>
    </w:p>
    <w:p w14:paraId="6A2AF129" w14:textId="77777777" w:rsidR="001C3039" w:rsidRDefault="00000000">
      <w:pPr>
        <w:pStyle w:val="ListBullet"/>
        <w:spacing w:after="40"/>
        <w:rPr>
          <w:rFonts w:hint="eastAsia"/>
        </w:rPr>
      </w:pPr>
      <w:r>
        <w:t>KPI cards for headline acquisition indicators.</w:t>
      </w:r>
    </w:p>
    <w:p w14:paraId="0C729DA5" w14:textId="77777777" w:rsidR="001C3039" w:rsidRDefault="00000000">
      <w:pPr>
        <w:pStyle w:val="ListBullet"/>
        <w:spacing w:after="40"/>
        <w:rPr>
          <w:rFonts w:hint="eastAsia"/>
        </w:rPr>
      </w:pPr>
      <w:r>
        <w:t>Donut chart for acquisition mix.</w:t>
      </w:r>
    </w:p>
    <w:p w14:paraId="24167E10" w14:textId="77777777" w:rsidR="001C3039" w:rsidRDefault="00000000">
      <w:pPr>
        <w:pStyle w:val="ListBullet"/>
        <w:spacing w:after="40"/>
        <w:rPr>
          <w:rFonts w:hint="eastAsia"/>
        </w:rPr>
      </w:pPr>
      <w:r>
        <w:t>Line chart for movement over time.</w:t>
      </w:r>
    </w:p>
    <w:p w14:paraId="0DEEEB5B" w14:textId="77777777" w:rsidR="001C3039" w:rsidRDefault="00000000">
      <w:pPr>
        <w:pStyle w:val="ListBullet"/>
        <w:spacing w:after="40"/>
        <w:rPr>
          <w:rFonts w:hint="eastAsia"/>
        </w:rPr>
      </w:pPr>
      <w:r>
        <w:t>Line-and-column combo chart to compare two related measures.</w:t>
      </w:r>
    </w:p>
    <w:p w14:paraId="21C7B6BC" w14:textId="77777777" w:rsidR="001C3039" w:rsidRDefault="00000000">
      <w:pPr>
        <w:rPr>
          <w:rFonts w:hint="eastAsia"/>
        </w:rPr>
      </w:pPr>
      <w:r>
        <w:rPr>
          <w:i/>
          <w:color w:val="41556E"/>
        </w:rPr>
        <w:t>Questions it can support: How does acquisition vary over time? Which categories contribute most? Do volume and value move together?</w:t>
      </w:r>
    </w:p>
    <w:p w14:paraId="05BA1860" w14:textId="77777777" w:rsidR="001C3039" w:rsidRDefault="00000000">
      <w:pPr>
        <w:pStyle w:val="Heading2"/>
      </w:pPr>
      <w:r>
        <w:t>3.4 Portfolio Trends</w:t>
      </w:r>
    </w:p>
    <w:p w14:paraId="4F45D8B1" w14:textId="77777777" w:rsidR="001C3039" w:rsidRDefault="00000000">
      <w:pPr>
        <w:rPr>
          <w:rFonts w:hint="eastAsia"/>
        </w:rPr>
      </w:pPr>
      <w:r>
        <w:t>Purpose: monitor how the portfolio changes across reporting periods.</w:t>
      </w:r>
    </w:p>
    <w:p w14:paraId="4596D285" w14:textId="77777777" w:rsidR="001C3039" w:rsidRDefault="00000000">
      <w:pPr>
        <w:pStyle w:val="ListBullet"/>
        <w:spacing w:after="40"/>
        <w:rPr>
          <w:rFonts w:hint="eastAsia"/>
        </w:rPr>
      </w:pPr>
      <w:r>
        <w:t>KPI cards for the selected portfolio context.</w:t>
      </w:r>
    </w:p>
    <w:p w14:paraId="46171873" w14:textId="77777777" w:rsidR="001C3039" w:rsidRDefault="00000000">
      <w:pPr>
        <w:pStyle w:val="ListBullet"/>
        <w:spacing w:after="40"/>
        <w:rPr>
          <w:rFonts w:hint="eastAsia"/>
        </w:rPr>
      </w:pPr>
      <w:r>
        <w:t>Three line charts for time-series comparisons.</w:t>
      </w:r>
    </w:p>
    <w:p w14:paraId="7F11CF56" w14:textId="77777777" w:rsidR="001C3039" w:rsidRDefault="00000000">
      <w:pPr>
        <w:pStyle w:val="ListBullet"/>
        <w:spacing w:after="40"/>
        <w:rPr>
          <w:rFonts w:hint="eastAsia"/>
        </w:rPr>
      </w:pPr>
      <w:r>
        <w:t>Line-and-column combo chart for comparing measures with different scales.</w:t>
      </w:r>
    </w:p>
    <w:p w14:paraId="694C1518" w14:textId="77777777" w:rsidR="001C3039" w:rsidRDefault="00000000">
      <w:pPr>
        <w:pStyle w:val="ListBullet"/>
        <w:spacing w:after="40"/>
        <w:rPr>
          <w:rFonts w:hint="eastAsia"/>
        </w:rPr>
      </w:pPr>
      <w:r>
        <w:t>Date and category slicers, where configured.</w:t>
      </w:r>
    </w:p>
    <w:p w14:paraId="26D2277E" w14:textId="77777777" w:rsidR="001C3039" w:rsidRDefault="00000000">
      <w:pPr>
        <w:rPr>
          <w:rFonts w:hint="eastAsia"/>
        </w:rPr>
      </w:pPr>
      <w:r>
        <w:rPr>
          <w:i/>
          <w:color w:val="41556E"/>
        </w:rPr>
        <w:t>Questions it can support: Is the portfolio increasing or decreasing? Are there changes in activity or outstanding balance? Which period deserves further review?</w:t>
      </w:r>
    </w:p>
    <w:p w14:paraId="6741C438" w14:textId="77777777" w:rsidR="001C3039" w:rsidRDefault="00000000">
      <w:pPr>
        <w:pStyle w:val="Heading2"/>
      </w:pPr>
      <w:r>
        <w:t>3.5 Top Geographies</w:t>
      </w:r>
    </w:p>
    <w:p w14:paraId="61118211" w14:textId="77777777" w:rsidR="001C3039" w:rsidRDefault="00000000">
      <w:pPr>
        <w:rPr>
          <w:rFonts w:hint="eastAsia"/>
        </w:rPr>
      </w:pPr>
      <w:r>
        <w:t>Purpose: compare portfolio indicators across geographic areas.</w:t>
      </w:r>
    </w:p>
    <w:p w14:paraId="77B7AB53" w14:textId="77777777" w:rsidR="001C3039" w:rsidRDefault="00000000">
      <w:pPr>
        <w:pStyle w:val="ListBullet"/>
        <w:spacing w:after="40"/>
        <w:rPr>
          <w:rFonts w:hint="eastAsia"/>
        </w:rPr>
      </w:pPr>
      <w:r>
        <w:t>KPI cards for context.</w:t>
      </w:r>
    </w:p>
    <w:p w14:paraId="5C349798" w14:textId="77777777" w:rsidR="001C3039" w:rsidRDefault="00000000">
      <w:pPr>
        <w:pStyle w:val="ListBullet"/>
        <w:spacing w:after="40"/>
        <w:rPr>
          <w:rFonts w:hint="eastAsia"/>
        </w:rPr>
      </w:pPr>
      <w:r>
        <w:t>Filled map to show geographic distribution.</w:t>
      </w:r>
    </w:p>
    <w:p w14:paraId="68A89994" w14:textId="77777777" w:rsidR="001C3039" w:rsidRDefault="00000000">
      <w:pPr>
        <w:pStyle w:val="ListBullet"/>
        <w:spacing w:after="40"/>
        <w:rPr>
          <w:rFonts w:hint="eastAsia"/>
        </w:rPr>
      </w:pPr>
      <w:r>
        <w:t>Clustered bar and bar charts to rank areas.</w:t>
      </w:r>
    </w:p>
    <w:p w14:paraId="2718AA2B" w14:textId="77777777" w:rsidR="001C3039" w:rsidRDefault="00000000">
      <w:pPr>
        <w:rPr>
          <w:rFonts w:hint="eastAsia"/>
        </w:rPr>
      </w:pPr>
      <w:r>
        <w:rPr>
          <w:i/>
          <w:color w:val="41556E"/>
        </w:rPr>
        <w:t>Questions it can support: Which locations lead on the selected measure? Where is the portfolio concentrated? Are mapped values consistent with ranking visuals?</w:t>
      </w:r>
    </w:p>
    <w:p w14:paraId="78450092" w14:textId="77777777" w:rsidR="001C3039" w:rsidRDefault="00000000">
      <w:pPr>
        <w:pStyle w:val="Heading2"/>
      </w:pPr>
      <w:r>
        <w:t>3.6 Top N Analysis</w:t>
      </w:r>
    </w:p>
    <w:p w14:paraId="0A33CFC9" w14:textId="77777777" w:rsidR="001C3039" w:rsidRDefault="00000000">
      <w:pPr>
        <w:rPr>
          <w:rFonts w:hint="eastAsia"/>
        </w:rPr>
      </w:pPr>
      <w:r>
        <w:t>Purpose: focus attention on the highest-ranked entities based on the current metric and filters.</w:t>
      </w:r>
    </w:p>
    <w:p w14:paraId="00B7177B" w14:textId="77777777" w:rsidR="001C3039" w:rsidRDefault="00000000">
      <w:pPr>
        <w:pStyle w:val="ListBullet"/>
        <w:spacing w:after="40"/>
        <w:rPr>
          <w:rFonts w:hint="eastAsia"/>
        </w:rPr>
      </w:pPr>
      <w:r>
        <w:t>KPI cards for selected context.</w:t>
      </w:r>
    </w:p>
    <w:p w14:paraId="0B0C8BC6" w14:textId="77777777" w:rsidR="001C3039" w:rsidRDefault="00000000">
      <w:pPr>
        <w:pStyle w:val="ListBullet"/>
        <w:spacing w:after="40"/>
        <w:rPr>
          <w:rFonts w:hint="eastAsia"/>
        </w:rPr>
      </w:pPr>
      <w:r>
        <w:t>Two clustered bar charts for ranked comparisons.</w:t>
      </w:r>
    </w:p>
    <w:p w14:paraId="7B5AE658" w14:textId="77777777" w:rsidR="001C3039" w:rsidRDefault="00000000">
      <w:pPr>
        <w:pStyle w:val="ListBullet"/>
        <w:spacing w:after="40"/>
        <w:rPr>
          <w:rFonts w:hint="eastAsia"/>
        </w:rPr>
      </w:pPr>
      <w:r>
        <w:t>Slicers to select the relevant analysis scope.</w:t>
      </w:r>
    </w:p>
    <w:p w14:paraId="6943CB3E" w14:textId="77777777" w:rsidR="001C3039" w:rsidRDefault="00000000">
      <w:pPr>
        <w:rPr>
          <w:rFonts w:hint="eastAsia"/>
        </w:rPr>
      </w:pPr>
      <w:r>
        <w:rPr>
          <w:i/>
          <w:color w:val="41556E"/>
        </w:rPr>
        <w:t>Questions it can support: Which entities rank highest? Does the ranking change when the measure or filters change? Is the Top N logic behaving as intended?</w:t>
      </w:r>
    </w:p>
    <w:p w14:paraId="68D90920" w14:textId="77777777" w:rsidR="001C3039" w:rsidRDefault="00000000">
      <w:pPr>
        <w:pStyle w:val="Heading2"/>
      </w:pPr>
      <w:r>
        <w:lastRenderedPageBreak/>
        <w:t>3.7 Portfolio Vintage</w:t>
      </w:r>
    </w:p>
    <w:p w14:paraId="693FF746" w14:textId="77777777" w:rsidR="001C3039" w:rsidRDefault="00000000">
      <w:pPr>
        <w:rPr>
          <w:rFonts w:hint="eastAsia"/>
        </w:rPr>
      </w:pPr>
      <w:r>
        <w:t>Purpose: compare portfolio outcomes by the vintage or origination period represented in the data model.</w:t>
      </w:r>
    </w:p>
    <w:p w14:paraId="55FE32C9" w14:textId="77777777" w:rsidR="001C3039" w:rsidRDefault="00000000">
      <w:pPr>
        <w:pStyle w:val="ListBullet"/>
        <w:spacing w:after="40"/>
        <w:rPr>
          <w:rFonts w:hint="eastAsia"/>
        </w:rPr>
      </w:pPr>
      <w:r>
        <w:t>KPI cards for vintage context.</w:t>
      </w:r>
    </w:p>
    <w:p w14:paraId="13EF3A9D" w14:textId="77777777" w:rsidR="001C3039" w:rsidRDefault="00000000">
      <w:pPr>
        <w:pStyle w:val="ListBullet"/>
        <w:spacing w:after="40"/>
        <w:rPr>
          <w:rFonts w:hint="eastAsia"/>
        </w:rPr>
      </w:pPr>
      <w:r>
        <w:t>Two clustered column charts and one column chart for comparisons.</w:t>
      </w:r>
    </w:p>
    <w:p w14:paraId="5BA85A99" w14:textId="77777777" w:rsidR="001C3039" w:rsidRDefault="00000000">
      <w:pPr>
        <w:pStyle w:val="ListBullet"/>
        <w:spacing w:after="40"/>
        <w:rPr>
          <w:rFonts w:hint="eastAsia"/>
        </w:rPr>
      </w:pPr>
      <w:r>
        <w:t>Line chart for trend behaviour.</w:t>
      </w:r>
    </w:p>
    <w:p w14:paraId="64A876F2" w14:textId="77777777" w:rsidR="001C3039" w:rsidRDefault="00000000">
      <w:pPr>
        <w:pStyle w:val="ListBullet"/>
        <w:spacing w:after="40"/>
        <w:rPr>
          <w:rFonts w:hint="eastAsia"/>
        </w:rPr>
      </w:pPr>
      <w:r>
        <w:t>Detail table for supporting values.</w:t>
      </w:r>
    </w:p>
    <w:p w14:paraId="2DE81A2D" w14:textId="77777777" w:rsidR="001C3039" w:rsidRDefault="00000000">
      <w:pPr>
        <w:pStyle w:val="ListBullet"/>
        <w:spacing w:after="40"/>
        <w:rPr>
          <w:rFonts w:hint="eastAsia"/>
        </w:rPr>
      </w:pPr>
      <w:r>
        <w:t>Slicers to refine the vintage analysis.</w:t>
      </w:r>
    </w:p>
    <w:p w14:paraId="3C40F848" w14:textId="77777777" w:rsidR="001C3039" w:rsidRDefault="00000000">
      <w:pPr>
        <w:rPr>
          <w:rFonts w:hint="eastAsia"/>
        </w:rPr>
      </w:pPr>
      <w:r>
        <w:rPr>
          <w:i/>
          <w:color w:val="41556E"/>
        </w:rPr>
        <w:t>Questions it can support: Do newer and older vintages show different outcomes? How do overdue/delinquency indicators vary by vintage? Are trends supported by the underlying detail?</w:t>
      </w:r>
    </w:p>
    <w:p w14:paraId="2381A405" w14:textId="77777777" w:rsidR="001C3039" w:rsidRDefault="00000000">
      <w:pPr>
        <w:pStyle w:val="Heading1"/>
      </w:pPr>
      <w:r>
        <w:t>4. Interacting with the Report</w:t>
      </w:r>
    </w:p>
    <w:p w14:paraId="3F7E20B1" w14:textId="77777777" w:rsidR="001C3039" w:rsidRDefault="00000000">
      <w:pPr>
        <w:pStyle w:val="ListNumber"/>
        <w:spacing w:after="60"/>
        <w:rPr>
          <w:rFonts w:hint="eastAsia"/>
        </w:rPr>
      </w:pPr>
      <w:r>
        <w:t>Use the slicers or filter controls to choose the required reporting period, contributor, product/loan category, location, or other available field.</w:t>
      </w:r>
    </w:p>
    <w:p w14:paraId="64B90E13" w14:textId="77777777" w:rsidR="001C3039" w:rsidRDefault="00000000">
      <w:pPr>
        <w:pStyle w:val="ListNumber"/>
        <w:spacing w:after="60"/>
        <w:rPr>
          <w:rFonts w:hint="eastAsia"/>
        </w:rPr>
      </w:pPr>
      <w:r>
        <w:t>Check whether all KPI cards, charts, maps, and tables respond to the same filter selection.</w:t>
      </w:r>
    </w:p>
    <w:p w14:paraId="2A5DDEB2" w14:textId="77777777" w:rsidR="001C3039" w:rsidRDefault="00000000">
      <w:pPr>
        <w:pStyle w:val="ListNumber"/>
        <w:spacing w:after="60"/>
        <w:rPr>
          <w:rFonts w:hint="eastAsia"/>
        </w:rPr>
      </w:pPr>
      <w:r>
        <w:t>Hover over a chart mark to inspect its tooltip, if tooltips are configured.</w:t>
      </w:r>
    </w:p>
    <w:p w14:paraId="6E352CCD" w14:textId="77777777" w:rsidR="001C3039" w:rsidRDefault="00000000">
      <w:pPr>
        <w:pStyle w:val="ListNumber"/>
        <w:spacing w:after="60"/>
        <w:rPr>
          <w:rFonts w:hint="eastAsia"/>
        </w:rPr>
      </w:pPr>
      <w:r>
        <w:t>Select a chart segment to cross-filter other visuals, then clear the selection before making a different comparison.</w:t>
      </w:r>
    </w:p>
    <w:p w14:paraId="0904A206" w14:textId="77777777" w:rsidR="001C3039" w:rsidRDefault="00000000">
      <w:pPr>
        <w:pStyle w:val="ListNumber"/>
        <w:spacing w:after="60"/>
        <w:rPr>
          <w:rFonts w:hint="eastAsia"/>
        </w:rPr>
      </w:pPr>
      <w:r>
        <w:t>Use the report's navigation buttons, if configured, to move between pages.</w:t>
      </w:r>
    </w:p>
    <w:p w14:paraId="11C862E0" w14:textId="77777777" w:rsidR="001C3039" w:rsidRDefault="00000000">
      <w:pPr>
        <w:pStyle w:val="ListNumber"/>
        <w:spacing w:after="60"/>
        <w:rPr>
          <w:rFonts w:hint="eastAsia"/>
        </w:rPr>
      </w:pPr>
      <w:r>
        <w:t>Record the selected filters when capturing screenshots so that results can be reproduced.</w:t>
      </w:r>
    </w:p>
    <w:p w14:paraId="4F85E2AC" w14:textId="77777777" w:rsidR="001C3039" w:rsidRDefault="00000000">
      <w:pPr>
        <w:pStyle w:val="Heading1"/>
      </w:pPr>
      <w:r>
        <w:t>5. Key Measures and Business Definitions</w:t>
      </w:r>
    </w:p>
    <w:p w14:paraId="5E55BC45" w14:textId="77777777" w:rsidR="001C3039" w:rsidRDefault="00000000">
      <w:pPr>
        <w:rPr>
          <w:rFonts w:hint="eastAsia"/>
        </w:rPr>
      </w:pPr>
      <w:r>
        <w:t>The following are common definitions for banking portfolio reporting. They are conceptual descriptions, not a claim that every formula below is implemented identically in the PBIX. Confirm the exact DAX expressions and source-field definitions in Power BI before publishing business-critical numbers.</w:t>
      </w:r>
    </w:p>
    <w:tbl>
      <w:tblPr>
        <w:tblStyle w:val="LightShading-Accent1"/>
        <w:tblW w:w="0" w:type="auto"/>
        <w:jc w:val="center"/>
        <w:tblLook w:val="04A0" w:firstRow="1" w:lastRow="0" w:firstColumn="1" w:lastColumn="0" w:noHBand="0" w:noVBand="1"/>
      </w:tblPr>
      <w:tblGrid>
        <w:gridCol w:w="4968"/>
        <w:gridCol w:w="4968"/>
      </w:tblGrid>
      <w:tr w:rsidR="001C3039" w14:paraId="7393DC7E" w14:textId="77777777" w:rsidTr="001C30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0D3057"/>
            <w:vAlign w:val="center"/>
          </w:tcPr>
          <w:p w14:paraId="1A249077" w14:textId="77777777" w:rsidR="001C3039" w:rsidRDefault="00000000">
            <w:pPr>
              <w:rPr>
                <w:rFonts w:hint="eastAsia"/>
              </w:rPr>
            </w:pPr>
            <w:r>
              <w:rPr>
                <w:color w:val="FFFFFF"/>
                <w:sz w:val="18"/>
              </w:rPr>
              <w:t>Term</w:t>
            </w:r>
          </w:p>
        </w:tc>
        <w:tc>
          <w:tcPr>
            <w:tcW w:w="4968" w:type="dxa"/>
            <w:shd w:val="clear" w:color="auto" w:fill="0D3057"/>
            <w:vAlign w:val="center"/>
          </w:tcPr>
          <w:p w14:paraId="07C6E034" w14:textId="77777777" w:rsidR="001C3039"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Definition / validation note</w:t>
            </w:r>
          </w:p>
        </w:tc>
      </w:tr>
      <w:tr w:rsidR="001C3039" w14:paraId="7AD30E3C" w14:textId="77777777" w:rsidTr="001C30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A7EB10F" w14:textId="77777777" w:rsidR="001C3039" w:rsidRDefault="00000000">
            <w:pPr>
              <w:rPr>
                <w:rFonts w:hint="eastAsia"/>
              </w:rPr>
            </w:pPr>
            <w:r>
              <w:rPr>
                <w:color w:val="0D3057"/>
                <w:sz w:val="18"/>
              </w:rPr>
              <w:t>Total Loans / Loan Count</w:t>
            </w:r>
          </w:p>
        </w:tc>
        <w:tc>
          <w:tcPr>
            <w:tcW w:w="4968" w:type="dxa"/>
            <w:vAlign w:val="center"/>
          </w:tcPr>
          <w:p w14:paraId="395B337D" w14:textId="77777777" w:rsidR="001C3039"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Count of distinct loan accounts in the selected context.</w:t>
            </w:r>
          </w:p>
        </w:tc>
      </w:tr>
      <w:tr w:rsidR="001C3039" w14:paraId="0A6312CF" w14:textId="77777777" w:rsidTr="001C3039">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DD60D1C" w14:textId="77777777" w:rsidR="001C3039" w:rsidRDefault="00000000">
            <w:pPr>
              <w:rPr>
                <w:rFonts w:hint="eastAsia"/>
              </w:rPr>
            </w:pPr>
            <w:r>
              <w:rPr>
                <w:color w:val="0D3057"/>
                <w:sz w:val="18"/>
              </w:rPr>
              <w:t>Total Outstanding</w:t>
            </w:r>
          </w:p>
        </w:tc>
        <w:tc>
          <w:tcPr>
            <w:tcW w:w="4968" w:type="dxa"/>
            <w:vAlign w:val="center"/>
          </w:tcPr>
          <w:p w14:paraId="67C1A1A5" w14:textId="77777777" w:rsidR="001C3039"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Sum of outstanding balance for the selected accounts and period.</w:t>
            </w:r>
          </w:p>
        </w:tc>
      </w:tr>
      <w:tr w:rsidR="001C3039" w14:paraId="7D1D44FA" w14:textId="77777777" w:rsidTr="001C30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5D536D7" w14:textId="77777777" w:rsidR="001C3039" w:rsidRDefault="00000000">
            <w:pPr>
              <w:rPr>
                <w:rFonts w:hint="eastAsia"/>
              </w:rPr>
            </w:pPr>
            <w:r>
              <w:rPr>
                <w:color w:val="0D3057"/>
                <w:sz w:val="18"/>
              </w:rPr>
              <w:t>Overdue Amount</w:t>
            </w:r>
          </w:p>
        </w:tc>
        <w:tc>
          <w:tcPr>
            <w:tcW w:w="4968" w:type="dxa"/>
            <w:vAlign w:val="center"/>
          </w:tcPr>
          <w:p w14:paraId="2FA58CF4" w14:textId="77777777" w:rsidR="001C3039"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Amount currently overdue according to the source system's definition.</w:t>
            </w:r>
          </w:p>
        </w:tc>
      </w:tr>
      <w:tr w:rsidR="001C3039" w14:paraId="40402FB0" w14:textId="77777777" w:rsidTr="001C3039">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6EC30F1" w14:textId="77777777" w:rsidR="001C3039" w:rsidRDefault="00000000">
            <w:pPr>
              <w:rPr>
                <w:rFonts w:hint="eastAsia"/>
              </w:rPr>
            </w:pPr>
            <w:r>
              <w:rPr>
                <w:color w:val="0D3057"/>
                <w:sz w:val="18"/>
              </w:rPr>
              <w:t>Risk Loans</w:t>
            </w:r>
          </w:p>
        </w:tc>
        <w:tc>
          <w:tcPr>
            <w:tcW w:w="4968" w:type="dxa"/>
            <w:vAlign w:val="center"/>
          </w:tcPr>
          <w:p w14:paraId="0E1E6CCA" w14:textId="77777777" w:rsidR="001C3039"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Distinct accounts meeting the chosen risk condition, for example DPD greater than zero.</w:t>
            </w:r>
          </w:p>
        </w:tc>
      </w:tr>
      <w:tr w:rsidR="001C3039" w14:paraId="3E7C85E8" w14:textId="77777777" w:rsidTr="001C30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9725684" w14:textId="77777777" w:rsidR="001C3039" w:rsidRDefault="00000000">
            <w:pPr>
              <w:rPr>
                <w:rFonts w:hint="eastAsia"/>
              </w:rPr>
            </w:pPr>
            <w:r>
              <w:rPr>
                <w:color w:val="0D3057"/>
                <w:sz w:val="18"/>
              </w:rPr>
              <w:t>Risk Rate</w:t>
            </w:r>
          </w:p>
        </w:tc>
        <w:tc>
          <w:tcPr>
            <w:tcW w:w="4968" w:type="dxa"/>
            <w:vAlign w:val="center"/>
          </w:tcPr>
          <w:p w14:paraId="326DEF27" w14:textId="77777777" w:rsidR="001C3039"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Risk Loans divided by the relevant loan count, when that is the approved business definition.</w:t>
            </w:r>
          </w:p>
        </w:tc>
      </w:tr>
      <w:tr w:rsidR="001C3039" w14:paraId="36BF2713" w14:textId="77777777" w:rsidTr="001C3039">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A29EDD9" w14:textId="77777777" w:rsidR="001C3039" w:rsidRDefault="00000000">
            <w:pPr>
              <w:rPr>
                <w:rFonts w:hint="eastAsia"/>
              </w:rPr>
            </w:pPr>
            <w:r>
              <w:rPr>
                <w:color w:val="0D3057"/>
                <w:sz w:val="18"/>
              </w:rPr>
              <w:t>90+ DPD Loans</w:t>
            </w:r>
          </w:p>
        </w:tc>
        <w:tc>
          <w:tcPr>
            <w:tcW w:w="4968" w:type="dxa"/>
            <w:vAlign w:val="center"/>
          </w:tcPr>
          <w:p w14:paraId="45966C22" w14:textId="77777777" w:rsidR="001C3039"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Distinct accounts with days past due at or above 90, if the dataset uses that threshold.</w:t>
            </w:r>
          </w:p>
        </w:tc>
      </w:tr>
      <w:tr w:rsidR="001C3039" w14:paraId="6910A74B" w14:textId="77777777" w:rsidTr="001C30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E4ACBC2" w14:textId="77777777" w:rsidR="001C3039" w:rsidRDefault="00000000">
            <w:pPr>
              <w:rPr>
                <w:rFonts w:hint="eastAsia"/>
              </w:rPr>
            </w:pPr>
            <w:r>
              <w:rPr>
                <w:color w:val="0D3057"/>
                <w:sz w:val="18"/>
              </w:rPr>
              <w:t>90+ DPD Rate</w:t>
            </w:r>
          </w:p>
        </w:tc>
        <w:tc>
          <w:tcPr>
            <w:tcW w:w="4968" w:type="dxa"/>
            <w:vAlign w:val="center"/>
          </w:tcPr>
          <w:p w14:paraId="7677B2BB" w14:textId="77777777" w:rsidR="001C3039"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90+ DPD Loans divided by the relevant loan count.</w:t>
            </w:r>
          </w:p>
        </w:tc>
      </w:tr>
      <w:tr w:rsidR="001C3039" w14:paraId="270E7640" w14:textId="77777777" w:rsidTr="001C3039">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EEECFB9" w14:textId="77777777" w:rsidR="001C3039" w:rsidRDefault="00000000">
            <w:pPr>
              <w:rPr>
                <w:rFonts w:hint="eastAsia"/>
              </w:rPr>
            </w:pPr>
            <w:r>
              <w:rPr>
                <w:color w:val="0D3057"/>
                <w:sz w:val="18"/>
              </w:rPr>
              <w:t>Write-off Amount</w:t>
            </w:r>
          </w:p>
        </w:tc>
        <w:tc>
          <w:tcPr>
            <w:tcW w:w="4968" w:type="dxa"/>
            <w:vAlign w:val="center"/>
          </w:tcPr>
          <w:p w14:paraId="6AA3C020" w14:textId="77777777" w:rsidR="001C3039"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Sum of balances written off under the source system's write-off definition.</w:t>
            </w:r>
          </w:p>
        </w:tc>
      </w:tr>
      <w:tr w:rsidR="001C3039" w14:paraId="70955C6B" w14:textId="77777777" w:rsidTr="001C30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0DB3AEE" w14:textId="77777777" w:rsidR="001C3039" w:rsidRDefault="00000000">
            <w:pPr>
              <w:rPr>
                <w:rFonts w:hint="eastAsia"/>
              </w:rPr>
            </w:pPr>
            <w:r>
              <w:rPr>
                <w:color w:val="0D3057"/>
                <w:sz w:val="18"/>
              </w:rPr>
              <w:t>Write-off Rate</w:t>
            </w:r>
          </w:p>
        </w:tc>
        <w:tc>
          <w:tcPr>
            <w:tcW w:w="4968" w:type="dxa"/>
            <w:vAlign w:val="center"/>
          </w:tcPr>
          <w:p w14:paraId="2570B9D1" w14:textId="77777777" w:rsidR="001C3039"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A write-off numerator divided by an explicitly selected denominator; the approved definition must be documented.</w:t>
            </w:r>
          </w:p>
        </w:tc>
      </w:tr>
      <w:tr w:rsidR="001C3039" w14:paraId="6EF313AA" w14:textId="77777777" w:rsidTr="001C3039">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D075861" w14:textId="77777777" w:rsidR="001C3039" w:rsidRDefault="00000000">
            <w:pPr>
              <w:rPr>
                <w:rFonts w:hint="eastAsia"/>
              </w:rPr>
            </w:pPr>
            <w:r>
              <w:rPr>
                <w:color w:val="0D3057"/>
                <w:sz w:val="18"/>
              </w:rPr>
              <w:t>Market Share %</w:t>
            </w:r>
          </w:p>
        </w:tc>
        <w:tc>
          <w:tcPr>
            <w:tcW w:w="4968" w:type="dxa"/>
            <w:vAlign w:val="center"/>
          </w:tcPr>
          <w:p w14:paraId="0DD63D1C" w14:textId="77777777" w:rsidR="001C3039"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Selected contributor's value divided by the total value for the intended comparison population.</w:t>
            </w:r>
          </w:p>
        </w:tc>
      </w:tr>
      <w:tr w:rsidR="001C3039" w14:paraId="1C2C1260" w14:textId="77777777" w:rsidTr="001C30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E465F4F" w14:textId="77777777" w:rsidR="001C3039" w:rsidRDefault="00000000">
            <w:pPr>
              <w:rPr>
                <w:rFonts w:hint="eastAsia"/>
              </w:rPr>
            </w:pPr>
            <w:r>
              <w:rPr>
                <w:color w:val="0D3057"/>
                <w:sz w:val="18"/>
              </w:rPr>
              <w:t>Average Ticket Size</w:t>
            </w:r>
          </w:p>
        </w:tc>
        <w:tc>
          <w:tcPr>
            <w:tcW w:w="4968" w:type="dxa"/>
            <w:vAlign w:val="center"/>
          </w:tcPr>
          <w:p w14:paraId="6CC351F5" w14:textId="77777777" w:rsidR="001C3039"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Averages the relevant loan amount measure; if calculated as total outstanding / loan count, label it accordingly.</w:t>
            </w:r>
          </w:p>
        </w:tc>
      </w:tr>
      <w:tr w:rsidR="001C3039" w14:paraId="10563245" w14:textId="77777777" w:rsidTr="001C3039">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1C9B5C7" w14:textId="77777777" w:rsidR="001C3039" w:rsidRDefault="00000000">
            <w:pPr>
              <w:rPr>
                <w:rFonts w:hint="eastAsia"/>
              </w:rPr>
            </w:pPr>
            <w:r>
              <w:rPr>
                <w:color w:val="0D3057"/>
                <w:sz w:val="18"/>
              </w:rPr>
              <w:t>Vintage</w:t>
            </w:r>
          </w:p>
        </w:tc>
        <w:tc>
          <w:tcPr>
            <w:tcW w:w="4968" w:type="dxa"/>
            <w:vAlign w:val="center"/>
          </w:tcPr>
          <w:p w14:paraId="124F8962" w14:textId="77777777" w:rsidR="001C3039"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A grouping of accounts by origination/disbursement period; confirm whether the report uses year, month, quarter, or another cohort definition.</w:t>
            </w:r>
          </w:p>
        </w:tc>
      </w:tr>
    </w:tbl>
    <w:p w14:paraId="55D34759" w14:textId="77777777" w:rsidR="001C3039" w:rsidRDefault="00000000">
      <w:pPr>
        <w:pStyle w:val="Heading1"/>
      </w:pPr>
      <w:r>
        <w:lastRenderedPageBreak/>
        <w:t>6. Data Model and Technical Notes</w:t>
      </w:r>
    </w:p>
    <w:p w14:paraId="256509B6" w14:textId="77777777" w:rsidR="001C3039" w:rsidRDefault="00000000">
      <w:pPr>
        <w:rPr>
          <w:rFonts w:hint="eastAsia"/>
        </w:rPr>
      </w:pPr>
      <w:r>
        <w:t>The PBIX contains an embedded Power BI data model. This documentation focuses on the report-page layout and intended analytical use. The model's complete table relationships, refresh configuration, source lineage, and every measure definition should be verified in Power BI Desktop before operational use.</w:t>
      </w:r>
    </w:p>
    <w:p w14:paraId="30323F91" w14:textId="77777777" w:rsidR="001C3039" w:rsidRDefault="00000000">
      <w:pPr>
        <w:pStyle w:val="Heading2"/>
      </w:pPr>
      <w:r>
        <w:t>Recommended model checks</w:t>
      </w:r>
    </w:p>
    <w:p w14:paraId="12BD7D36" w14:textId="77777777" w:rsidR="001C3039" w:rsidRDefault="00000000">
      <w:pPr>
        <w:pStyle w:val="ListBullet"/>
        <w:spacing w:after="40"/>
        <w:rPr>
          <w:rFonts w:hint="eastAsia"/>
        </w:rPr>
      </w:pPr>
      <w:r>
        <w:t>Confirm fact-table grain: what one row represents (for example, one loan account per reporting period).</w:t>
      </w:r>
    </w:p>
    <w:p w14:paraId="0A794ACD" w14:textId="77777777" w:rsidR="001C3039" w:rsidRDefault="00000000">
      <w:pPr>
        <w:pStyle w:val="ListBullet"/>
        <w:spacing w:after="40"/>
        <w:rPr>
          <w:rFonts w:hint="eastAsia"/>
        </w:rPr>
      </w:pPr>
      <w:r>
        <w:t>Confirm primary/foreign keys and relationship cardinality; avoid ambiguous or unintended many-to-many paths.</w:t>
      </w:r>
    </w:p>
    <w:p w14:paraId="6A374734" w14:textId="77777777" w:rsidR="001C3039" w:rsidRDefault="00000000">
      <w:pPr>
        <w:pStyle w:val="ListBullet"/>
        <w:spacing w:after="40"/>
        <w:rPr>
          <w:rFonts w:hint="eastAsia"/>
        </w:rPr>
      </w:pPr>
      <w:r>
        <w:t>Ensure the date dimension filters each fact table through the correct date key.</w:t>
      </w:r>
    </w:p>
    <w:p w14:paraId="65B38096" w14:textId="77777777" w:rsidR="001C3039" w:rsidRDefault="00000000">
      <w:pPr>
        <w:pStyle w:val="ListBullet"/>
        <w:spacing w:after="40"/>
        <w:rPr>
          <w:rFonts w:hint="eastAsia"/>
        </w:rPr>
      </w:pPr>
      <w:r>
        <w:t>Check whether slicers use dimensions related to the fact tables used by the visuals.</w:t>
      </w:r>
    </w:p>
    <w:p w14:paraId="3258ED82" w14:textId="77777777" w:rsidR="001C3039" w:rsidRDefault="00000000">
      <w:pPr>
        <w:pStyle w:val="ListBullet"/>
        <w:spacing w:after="40"/>
        <w:rPr>
          <w:rFonts w:hint="eastAsia"/>
        </w:rPr>
      </w:pPr>
      <w:r>
        <w:t>Confirm that totals are additive where expected and that distinct-count measures are not incorrectly summed.</w:t>
      </w:r>
    </w:p>
    <w:p w14:paraId="189C671A" w14:textId="77777777" w:rsidR="001C3039" w:rsidRDefault="00000000">
      <w:pPr>
        <w:pStyle w:val="ListBullet"/>
        <w:spacing w:after="40"/>
        <w:rPr>
          <w:rFonts w:hint="eastAsia"/>
        </w:rPr>
      </w:pPr>
      <w:r>
        <w:t>Check for blank keys, duplicate dimension keys, missing dates, and unexpected negative or null amounts.</w:t>
      </w:r>
    </w:p>
    <w:p w14:paraId="432BFFE0" w14:textId="77777777" w:rsidR="001C3039" w:rsidRDefault="00000000">
      <w:pPr>
        <w:pStyle w:val="ListBullet"/>
        <w:spacing w:after="40"/>
        <w:rPr>
          <w:rFonts w:hint="eastAsia"/>
        </w:rPr>
      </w:pPr>
      <w:r>
        <w:t>Use a consistent DPD bucket order, such as 0–30, 31–60, 61–90, 90+, if these buckets are present in the source definition.</w:t>
      </w:r>
    </w:p>
    <w:p w14:paraId="0A040D65" w14:textId="77777777" w:rsidR="001C3039" w:rsidRDefault="00000000">
      <w:pPr>
        <w:pStyle w:val="ListBullet"/>
        <w:spacing w:after="40"/>
        <w:rPr>
          <w:rFonts w:hint="eastAsia"/>
        </w:rPr>
      </w:pPr>
      <w:r>
        <w:t>Confirm whether amount measures are shown in rupees, thousands, lakhs, or crores; label units explicitly.</w:t>
      </w:r>
    </w:p>
    <w:p w14:paraId="58828713" w14:textId="77777777" w:rsidR="001C3039" w:rsidRDefault="00000000">
      <w:pPr>
        <w:pStyle w:val="ListBullet"/>
        <w:spacing w:after="40"/>
        <w:rPr>
          <w:rFonts w:hint="eastAsia"/>
        </w:rPr>
      </w:pPr>
      <w:r>
        <w:t>Validate map location fields and state/district mappings before interpreting geographic patterns.</w:t>
      </w:r>
    </w:p>
    <w:p w14:paraId="2284C443" w14:textId="77777777" w:rsidR="001C3039" w:rsidRDefault="00000000">
      <w:pPr>
        <w:pStyle w:val="Heading1"/>
      </w:pPr>
      <w:r>
        <w:t>7. Validation and Quality Assurance Checklist</w:t>
      </w:r>
    </w:p>
    <w:p w14:paraId="5A6A0871" w14:textId="77777777" w:rsidR="001C3039" w:rsidRDefault="00000000">
      <w:pPr>
        <w:pStyle w:val="ListBullet"/>
        <w:rPr>
          <w:rFonts w:hint="eastAsia"/>
        </w:rPr>
      </w:pPr>
      <w:r>
        <w:t>☐  Reconcile headline totals against the source data or an approved SQL summary.</w:t>
      </w:r>
    </w:p>
    <w:p w14:paraId="30D2C98B" w14:textId="77777777" w:rsidR="001C3039" w:rsidRDefault="00000000">
      <w:pPr>
        <w:pStyle w:val="ListBullet"/>
        <w:rPr>
          <w:rFonts w:hint="eastAsia"/>
        </w:rPr>
      </w:pPr>
      <w:r>
        <w:t>☐  Test each slicer independently and in combination.</w:t>
      </w:r>
    </w:p>
    <w:p w14:paraId="218AA1F4" w14:textId="77777777" w:rsidR="001C3039" w:rsidRDefault="00000000">
      <w:pPr>
        <w:pStyle w:val="ListBullet"/>
        <w:rPr>
          <w:rFonts w:hint="eastAsia"/>
        </w:rPr>
      </w:pPr>
      <w:r>
        <w:t>☐  Verify that all visuals respond correctly to page-level and report-level filters.</w:t>
      </w:r>
    </w:p>
    <w:p w14:paraId="5E73D9EB" w14:textId="77777777" w:rsidR="001C3039" w:rsidRDefault="00000000">
      <w:pPr>
        <w:pStyle w:val="ListBullet"/>
        <w:rPr>
          <w:rFonts w:hint="eastAsia"/>
        </w:rPr>
      </w:pPr>
      <w:r>
        <w:t>☐  Check that Top N rankings change correctly when the selected metric changes.</w:t>
      </w:r>
    </w:p>
    <w:p w14:paraId="1D7BE2C4" w14:textId="77777777" w:rsidR="001C3039" w:rsidRDefault="00000000">
      <w:pPr>
        <w:pStyle w:val="ListBullet"/>
        <w:rPr>
          <w:rFonts w:hint="eastAsia"/>
        </w:rPr>
      </w:pPr>
      <w:r>
        <w:t>☐  Verify the numerator and denominator of every percentage KPI.</w:t>
      </w:r>
    </w:p>
    <w:p w14:paraId="34B73D3D" w14:textId="77777777" w:rsidR="001C3039" w:rsidRDefault="00000000">
      <w:pPr>
        <w:pStyle w:val="ListBullet"/>
        <w:rPr>
          <w:rFonts w:hint="eastAsia"/>
        </w:rPr>
      </w:pPr>
      <w:r>
        <w:t>☐  Check date range coverage, reporting period labels, and vintage grouping.</w:t>
      </w:r>
    </w:p>
    <w:p w14:paraId="74B5244D" w14:textId="77777777" w:rsidR="001C3039" w:rsidRDefault="00000000">
      <w:pPr>
        <w:pStyle w:val="ListBullet"/>
        <w:rPr>
          <w:rFonts w:hint="eastAsia"/>
        </w:rPr>
      </w:pPr>
      <w:r>
        <w:t>☐  Check chart axes, units, sorting, labels, tooltips, and conditional formatting.</w:t>
      </w:r>
    </w:p>
    <w:p w14:paraId="643E8153" w14:textId="77777777" w:rsidR="001C3039" w:rsidRDefault="00000000">
      <w:pPr>
        <w:pStyle w:val="ListBullet"/>
        <w:rPr>
          <w:rFonts w:hint="eastAsia"/>
        </w:rPr>
      </w:pPr>
      <w:r>
        <w:t>☐  Review map blanks or unlocated records.</w:t>
      </w:r>
    </w:p>
    <w:p w14:paraId="4CF447F6" w14:textId="77777777" w:rsidR="001C3039" w:rsidRDefault="00000000">
      <w:pPr>
        <w:pStyle w:val="ListBullet"/>
        <w:rPr>
          <w:rFonts w:hint="eastAsia"/>
        </w:rPr>
      </w:pPr>
      <w:r>
        <w:t>☐  Confirm that the Introduction and End pages display correctly in presentation mode.</w:t>
      </w:r>
    </w:p>
    <w:p w14:paraId="5279770B" w14:textId="77777777" w:rsidR="001C3039" w:rsidRDefault="00000000">
      <w:pPr>
        <w:pStyle w:val="ListBullet"/>
        <w:rPr>
          <w:rFonts w:hint="eastAsia"/>
        </w:rPr>
      </w:pPr>
      <w:r>
        <w:t>☐  Capture one screenshot per analytical page for the project README.</w:t>
      </w:r>
    </w:p>
    <w:p w14:paraId="18D8B033" w14:textId="77777777" w:rsidR="001C3039" w:rsidRDefault="00000000">
      <w:pPr>
        <w:pStyle w:val="Heading1"/>
      </w:pPr>
      <w:r>
        <w:t>8. Suggested Presentation Flow</w:t>
      </w:r>
    </w:p>
    <w:p w14:paraId="4BEC47C7" w14:textId="77777777" w:rsidR="001C3039" w:rsidRDefault="00000000">
      <w:pPr>
        <w:pStyle w:val="ListNumber"/>
        <w:spacing w:after="60"/>
        <w:rPr>
          <w:rFonts w:hint="eastAsia"/>
        </w:rPr>
      </w:pPr>
      <w:r>
        <w:t>Introduce the goal of the Banking Bureau Analytics report.</w:t>
      </w:r>
    </w:p>
    <w:p w14:paraId="428A806C" w14:textId="77777777" w:rsidR="001C3039" w:rsidRDefault="00000000">
      <w:pPr>
        <w:pStyle w:val="ListNumber"/>
        <w:spacing w:after="60"/>
        <w:rPr>
          <w:rFonts w:hint="eastAsia"/>
        </w:rPr>
      </w:pPr>
      <w:r>
        <w:t>Start with Market Share Analysis to explain the portfolio mix.</w:t>
      </w:r>
    </w:p>
    <w:p w14:paraId="566D94FC" w14:textId="77777777" w:rsidR="001C3039" w:rsidRDefault="00000000">
      <w:pPr>
        <w:pStyle w:val="ListNumber"/>
        <w:spacing w:after="60"/>
        <w:rPr>
          <w:rFonts w:hint="eastAsia"/>
        </w:rPr>
      </w:pPr>
      <w:r>
        <w:t>Move to Risk Meter to discuss risk concentration and supporting detail.</w:t>
      </w:r>
    </w:p>
    <w:p w14:paraId="44F97B03" w14:textId="77777777" w:rsidR="001C3039" w:rsidRDefault="00000000">
      <w:pPr>
        <w:pStyle w:val="ListNumber"/>
        <w:spacing w:after="60"/>
        <w:rPr>
          <w:rFonts w:hint="eastAsia"/>
        </w:rPr>
      </w:pPr>
      <w:r>
        <w:t>Use Loan Acquisition Analysis to describe acquisition patterns.</w:t>
      </w:r>
    </w:p>
    <w:p w14:paraId="31F0F869" w14:textId="77777777" w:rsidR="001C3039" w:rsidRDefault="00000000">
      <w:pPr>
        <w:pStyle w:val="ListNumber"/>
        <w:spacing w:after="60"/>
        <w:rPr>
          <w:rFonts w:hint="eastAsia"/>
        </w:rPr>
      </w:pPr>
      <w:r>
        <w:t>Use Portfolio Trends to explain changes over time.</w:t>
      </w:r>
    </w:p>
    <w:p w14:paraId="04769137" w14:textId="77777777" w:rsidR="001C3039" w:rsidRDefault="00000000">
      <w:pPr>
        <w:pStyle w:val="ListNumber"/>
        <w:spacing w:after="60"/>
        <w:rPr>
          <w:rFonts w:hint="eastAsia"/>
        </w:rPr>
      </w:pPr>
      <w:r>
        <w:t>Use Top Geographies to compare locations.</w:t>
      </w:r>
    </w:p>
    <w:p w14:paraId="53AD9FE1" w14:textId="77777777" w:rsidR="001C3039" w:rsidRDefault="00000000">
      <w:pPr>
        <w:pStyle w:val="ListNumber"/>
        <w:spacing w:after="60"/>
        <w:rPr>
          <w:rFonts w:hint="eastAsia"/>
        </w:rPr>
      </w:pPr>
      <w:r>
        <w:t>Use Top N Analysis to highlight leading entities under the selected metric.</w:t>
      </w:r>
    </w:p>
    <w:p w14:paraId="46DB5DB8" w14:textId="77777777" w:rsidR="001C3039" w:rsidRDefault="00000000">
      <w:pPr>
        <w:pStyle w:val="ListNumber"/>
        <w:spacing w:after="60"/>
        <w:rPr>
          <w:rFonts w:hint="eastAsia"/>
        </w:rPr>
      </w:pPr>
      <w:r>
        <w:t>Finish the analysis with Portfolio Vintage to compare cohorts.</w:t>
      </w:r>
    </w:p>
    <w:p w14:paraId="68A733A8" w14:textId="77777777" w:rsidR="001C3039" w:rsidRDefault="00000000">
      <w:pPr>
        <w:pStyle w:val="ListNumber"/>
        <w:spacing w:after="60"/>
        <w:rPr>
          <w:rFonts w:hint="eastAsia"/>
        </w:rPr>
      </w:pPr>
      <w:r>
        <w:t>End with the Thank You page.</w:t>
      </w:r>
    </w:p>
    <w:p w14:paraId="7175AFBC" w14:textId="77777777" w:rsidR="001C3039" w:rsidRDefault="00000000">
      <w:pPr>
        <w:pStyle w:val="Heading1"/>
      </w:pPr>
      <w:r>
        <w:lastRenderedPageBreak/>
        <w:t>9. GitHub Repository Recommendation</w:t>
      </w:r>
    </w:p>
    <w:p w14:paraId="4AE3BB3A" w14:textId="77777777" w:rsidR="001C3039" w:rsidRDefault="00000000">
      <w:pPr>
        <w:rPr>
          <w:rFonts w:hint="eastAsia"/>
        </w:rPr>
      </w:pPr>
      <w:r>
        <w:t>Suggested structure for a portfolio repository:</w:t>
      </w:r>
    </w:p>
    <w:p w14:paraId="1D928AB2" w14:textId="77777777" w:rsidR="001C3039" w:rsidRDefault="00000000">
      <w:pPr>
        <w:rPr>
          <w:rFonts w:hint="eastAsia"/>
        </w:rPr>
      </w:pPr>
      <w:r>
        <w:rPr>
          <w:rFonts w:ascii="Consolas" w:hAnsi="Consolas"/>
          <w:sz w:val="18"/>
        </w:rPr>
        <w:t>Banking-Bureau-PowerBI/</w:t>
      </w:r>
      <w:r>
        <w:rPr>
          <w:rFonts w:ascii="Consolas" w:hAnsi="Consolas"/>
          <w:sz w:val="18"/>
        </w:rPr>
        <w:br/>
        <w:t>├── README.md</w:t>
      </w:r>
      <w:r>
        <w:rPr>
          <w:rFonts w:ascii="Consolas" w:hAnsi="Consolas"/>
          <w:sz w:val="18"/>
        </w:rPr>
        <w:br/>
        <w:t>├── Banking_Bureau_Power_BI_Project_Documentation.docx</w:t>
      </w:r>
      <w:r>
        <w:rPr>
          <w:rFonts w:ascii="Consolas" w:hAnsi="Consolas"/>
          <w:sz w:val="18"/>
        </w:rPr>
        <w:br/>
        <w:t>├── report/</w:t>
      </w:r>
      <w:r>
        <w:rPr>
          <w:rFonts w:ascii="Consolas" w:hAnsi="Consolas"/>
          <w:sz w:val="18"/>
        </w:rPr>
        <w:br/>
        <w:t>│   └── Banking Bureau Project Main.pbix</w:t>
      </w:r>
      <w:r>
        <w:rPr>
          <w:rFonts w:ascii="Consolas" w:hAnsi="Consolas"/>
          <w:sz w:val="18"/>
        </w:rPr>
        <w:br/>
        <w:t>├── screenshots/</w:t>
      </w:r>
      <w:r>
        <w:rPr>
          <w:rFonts w:ascii="Consolas" w:hAnsi="Consolas"/>
          <w:sz w:val="18"/>
        </w:rPr>
        <w:br/>
        <w:t>│   ├── market-share-analysis.png</w:t>
      </w:r>
      <w:r>
        <w:rPr>
          <w:rFonts w:ascii="Consolas" w:hAnsi="Consolas"/>
          <w:sz w:val="18"/>
        </w:rPr>
        <w:br/>
        <w:t>│   ├── risk-meter.png</w:t>
      </w:r>
      <w:r>
        <w:rPr>
          <w:rFonts w:ascii="Consolas" w:hAnsi="Consolas"/>
          <w:sz w:val="18"/>
        </w:rPr>
        <w:br/>
        <w:t>│   ├── loan-acquisition-analysis.png</w:t>
      </w:r>
      <w:r>
        <w:rPr>
          <w:rFonts w:ascii="Consolas" w:hAnsi="Consolas"/>
          <w:sz w:val="18"/>
        </w:rPr>
        <w:br/>
        <w:t>│   ├── portfolio-trends.png</w:t>
      </w:r>
      <w:r>
        <w:rPr>
          <w:rFonts w:ascii="Consolas" w:hAnsi="Consolas"/>
          <w:sz w:val="18"/>
        </w:rPr>
        <w:br/>
        <w:t>│   ├── top-geographies.png</w:t>
      </w:r>
      <w:r>
        <w:rPr>
          <w:rFonts w:ascii="Consolas" w:hAnsi="Consolas"/>
          <w:sz w:val="18"/>
        </w:rPr>
        <w:br/>
        <w:t>│   ├── top-n-analysis.png</w:t>
      </w:r>
      <w:r>
        <w:rPr>
          <w:rFonts w:ascii="Consolas" w:hAnsi="Consolas"/>
          <w:sz w:val="18"/>
        </w:rPr>
        <w:br/>
        <w:t>│   ├── portfolio-vintage.png</w:t>
      </w:r>
      <w:r>
        <w:rPr>
          <w:rFonts w:ascii="Consolas" w:hAnsi="Consolas"/>
          <w:sz w:val="18"/>
        </w:rPr>
        <w:br/>
        <w:t>│   ├── introduction.png</w:t>
      </w:r>
      <w:r>
        <w:rPr>
          <w:rFonts w:ascii="Consolas" w:hAnsi="Consolas"/>
          <w:sz w:val="18"/>
        </w:rPr>
        <w:br/>
        <w:t>│   └── end.png</w:t>
      </w:r>
      <w:r>
        <w:rPr>
          <w:rFonts w:ascii="Consolas" w:hAnsi="Consolas"/>
          <w:sz w:val="18"/>
        </w:rPr>
        <w:br/>
        <w:t>└── data/</w:t>
      </w:r>
      <w:r>
        <w:rPr>
          <w:rFonts w:ascii="Consolas" w:hAnsi="Consolas"/>
          <w:sz w:val="18"/>
        </w:rPr>
        <w:br/>
        <w:t xml:space="preserve">    └── README.md</w:t>
      </w:r>
    </w:p>
    <w:p w14:paraId="19DF945A" w14:textId="77777777" w:rsidR="001C3039" w:rsidRDefault="00000000">
      <w:pPr>
        <w:pStyle w:val="Heading2"/>
      </w:pPr>
      <w:r>
        <w:t>Suggested README sections</w:t>
      </w:r>
    </w:p>
    <w:p w14:paraId="314AF153" w14:textId="77777777" w:rsidR="001C3039" w:rsidRDefault="00000000">
      <w:pPr>
        <w:pStyle w:val="ListBullet"/>
        <w:spacing w:after="40"/>
        <w:rPr>
          <w:rFonts w:hint="eastAsia"/>
        </w:rPr>
      </w:pPr>
      <w:r>
        <w:t>Project overview</w:t>
      </w:r>
    </w:p>
    <w:p w14:paraId="2318D293" w14:textId="77777777" w:rsidR="001C3039" w:rsidRDefault="00000000">
      <w:pPr>
        <w:pStyle w:val="ListBullet"/>
        <w:spacing w:after="40"/>
        <w:rPr>
          <w:rFonts w:hint="eastAsia"/>
        </w:rPr>
      </w:pPr>
      <w:r>
        <w:t>Business problem and objectives</w:t>
      </w:r>
    </w:p>
    <w:p w14:paraId="0A530794" w14:textId="77777777" w:rsidR="001C3039" w:rsidRDefault="00000000">
      <w:pPr>
        <w:pStyle w:val="ListBullet"/>
        <w:spacing w:after="40"/>
        <w:rPr>
          <w:rFonts w:hint="eastAsia"/>
        </w:rPr>
      </w:pPr>
      <w:r>
        <w:t>Tools used (Power BI, DAX, SQL/Excel only if actually used)</w:t>
      </w:r>
    </w:p>
    <w:p w14:paraId="2E5678C1" w14:textId="77777777" w:rsidR="001C3039" w:rsidRDefault="00000000">
      <w:pPr>
        <w:pStyle w:val="ListBullet"/>
        <w:spacing w:after="40"/>
        <w:rPr>
          <w:rFonts w:hint="eastAsia"/>
        </w:rPr>
      </w:pPr>
      <w:r>
        <w:t>Dashboard pages and screenshots</w:t>
      </w:r>
    </w:p>
    <w:p w14:paraId="46636299" w14:textId="77777777" w:rsidR="001C3039" w:rsidRDefault="00000000">
      <w:pPr>
        <w:pStyle w:val="ListBullet"/>
        <w:spacing w:after="40"/>
        <w:rPr>
          <w:rFonts w:hint="eastAsia"/>
        </w:rPr>
      </w:pPr>
      <w:r>
        <w:t>Data model and KPI definitions</w:t>
      </w:r>
    </w:p>
    <w:p w14:paraId="6DCA634B" w14:textId="77777777" w:rsidR="001C3039" w:rsidRDefault="00000000">
      <w:pPr>
        <w:pStyle w:val="ListBullet"/>
        <w:spacing w:after="40"/>
        <w:rPr>
          <w:rFonts w:hint="eastAsia"/>
        </w:rPr>
      </w:pPr>
      <w:r>
        <w:t>Validation approach</w:t>
      </w:r>
    </w:p>
    <w:p w14:paraId="08501AAD" w14:textId="77777777" w:rsidR="001C3039" w:rsidRDefault="00000000">
      <w:pPr>
        <w:pStyle w:val="ListBullet"/>
        <w:spacing w:after="40"/>
        <w:rPr>
          <w:rFonts w:hint="eastAsia"/>
        </w:rPr>
      </w:pPr>
      <w:r>
        <w:t>How to open the PBIX</w:t>
      </w:r>
    </w:p>
    <w:p w14:paraId="041C1E04" w14:textId="77777777" w:rsidR="001C3039" w:rsidRDefault="00000000">
      <w:pPr>
        <w:pStyle w:val="ListBullet"/>
        <w:spacing w:after="40"/>
        <w:rPr>
          <w:rFonts w:hint="eastAsia"/>
        </w:rPr>
      </w:pPr>
      <w:r>
        <w:t>Limitations and future improvements</w:t>
      </w:r>
    </w:p>
    <w:p w14:paraId="45B837A6" w14:textId="77777777" w:rsidR="001C3039" w:rsidRDefault="00000000">
      <w:pPr>
        <w:pStyle w:val="Heading1"/>
      </w:pPr>
      <w:r>
        <w:t>10. Privacy and Publishing Guidance</w:t>
      </w:r>
    </w:p>
    <w:p w14:paraId="473BBDFC" w14:textId="77777777" w:rsidR="001C3039" w:rsidRDefault="00000000">
      <w:pPr>
        <w:rPr>
          <w:rFonts w:hint="eastAsia"/>
        </w:rPr>
      </w:pPr>
      <w:r>
        <w:rPr>
          <w:b/>
          <w:color w:val="B42D2D"/>
        </w:rPr>
        <w:t xml:space="preserve">Important: </w:t>
      </w:r>
      <w:r>
        <w:t>Before publishing this project to GitHub or sharing screenshots publicly, confirm that the data is synthetic, anonymized, or explicitly approved for public release. Do not upload confidential borrower records, account numbers, personally identifiable information, private financial data, credentials, or restricted company information.</w:t>
      </w:r>
    </w:p>
    <w:p w14:paraId="59F44EDA" w14:textId="77777777" w:rsidR="001C3039" w:rsidRDefault="00000000">
      <w:pPr>
        <w:rPr>
          <w:rFonts w:hint="eastAsia"/>
        </w:rPr>
      </w:pPr>
      <w:r>
        <w:t>If the report uses sample or mock data, clearly label it as sample data in the README and in any presentation. Do not imply that sample results are actual bank performance.</w:t>
      </w:r>
    </w:p>
    <w:p w14:paraId="0C81E707" w14:textId="77777777" w:rsidR="001C3039" w:rsidRDefault="00000000">
      <w:pPr>
        <w:pStyle w:val="Heading1"/>
      </w:pPr>
      <w:r>
        <w:t>11. Scope and Documentation Note</w:t>
      </w:r>
    </w:p>
    <w:p w14:paraId="6E88A53F" w14:textId="77777777" w:rsidR="001C3039" w:rsidRDefault="00000000">
      <w:pPr>
        <w:rPr>
          <w:rFonts w:hint="eastAsia"/>
        </w:rPr>
      </w:pPr>
      <w:r>
        <w:t>This document was prepared from the uploaded PBIX report layout and page/visual structure. It describes the visible report structure and the intended use of each dashboard. It does not certify the accuracy of the embedded dataset, DAX calculations, model relationships, refresh credentials, or business interpretation. Complete the validation checklist with the project owner or data source owner before using the report for formal decisions.</w:t>
      </w:r>
    </w:p>
    <w:sectPr w:rsidR="001C3039"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AD3EB" w14:textId="77777777" w:rsidR="003C40CF" w:rsidRDefault="003C40CF">
      <w:pPr>
        <w:spacing w:after="0" w:line="240" w:lineRule="auto"/>
        <w:rPr>
          <w:rFonts w:hint="eastAsia"/>
        </w:rPr>
      </w:pPr>
      <w:r>
        <w:separator/>
      </w:r>
    </w:p>
  </w:endnote>
  <w:endnote w:type="continuationSeparator" w:id="0">
    <w:p w14:paraId="6544187F" w14:textId="77777777" w:rsidR="003C40CF" w:rsidRDefault="003C40C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6CF23" w14:textId="6A396929" w:rsidR="001C3039" w:rsidRDefault="00000000">
    <w:pPr>
      <w:pStyle w:val="Footer"/>
      <w:jc w:val="center"/>
      <w:rPr>
        <w:rFonts w:hint="eastAsia"/>
      </w:rPr>
    </w:pPr>
    <w:r>
      <w:rPr>
        <w:color w:val="64748B"/>
        <w:sz w:val="16"/>
      </w:rPr>
      <w:t xml:space="preserve">Project </w:t>
    </w:r>
    <w:r w:rsidR="00155088">
      <w:rPr>
        <w:color w:val="64748B"/>
        <w:sz w:val="16"/>
      </w:rPr>
      <w:t>Documentation • Banking</w:t>
    </w:r>
    <w:r>
      <w:rPr>
        <w:color w:val="64748B"/>
        <w:sz w:val="16"/>
      </w:rPr>
      <w:t xml:space="preserve">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BF6AB" w14:textId="77777777" w:rsidR="003C40CF" w:rsidRDefault="003C40CF">
      <w:pPr>
        <w:spacing w:after="0" w:line="240" w:lineRule="auto"/>
        <w:rPr>
          <w:rFonts w:hint="eastAsia"/>
        </w:rPr>
      </w:pPr>
      <w:r>
        <w:separator/>
      </w:r>
    </w:p>
  </w:footnote>
  <w:footnote w:type="continuationSeparator" w:id="0">
    <w:p w14:paraId="62CCFCBC" w14:textId="77777777" w:rsidR="003C40CF" w:rsidRDefault="003C40C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9232" w14:textId="6253613A" w:rsidR="001C3039" w:rsidRDefault="00000000">
    <w:pPr>
      <w:pStyle w:val="Header"/>
      <w:jc w:val="right"/>
      <w:rPr>
        <w:rFonts w:hint="eastAsia"/>
      </w:rPr>
    </w:pPr>
    <w:r>
      <w:rPr>
        <w:b/>
        <w:color w:val="0066CC"/>
        <w:sz w:val="16"/>
      </w:rPr>
      <w:t xml:space="preserve">BANKING BUREAU </w:t>
    </w:r>
    <w:r w:rsidR="00155088">
      <w:rPr>
        <w:b/>
        <w:color w:val="0066CC"/>
        <w:sz w:val="16"/>
      </w:rPr>
      <w:t>ANALYTICS | POWER</w:t>
    </w:r>
    <w:r>
      <w:rPr>
        <w:b/>
        <w:color w:val="0066CC"/>
        <w:sz w:val="16"/>
      </w:rPr>
      <w:t xml:space="preserve"> BI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7829147">
    <w:abstractNumId w:val="8"/>
  </w:num>
  <w:num w:numId="2" w16cid:durableId="1903247036">
    <w:abstractNumId w:val="6"/>
  </w:num>
  <w:num w:numId="3" w16cid:durableId="1010721196">
    <w:abstractNumId w:val="5"/>
  </w:num>
  <w:num w:numId="4" w16cid:durableId="1597127813">
    <w:abstractNumId w:val="4"/>
  </w:num>
  <w:num w:numId="5" w16cid:durableId="255288340">
    <w:abstractNumId w:val="7"/>
  </w:num>
  <w:num w:numId="6" w16cid:durableId="1685665060">
    <w:abstractNumId w:val="3"/>
  </w:num>
  <w:num w:numId="7" w16cid:durableId="1137186694">
    <w:abstractNumId w:val="2"/>
  </w:num>
  <w:num w:numId="8" w16cid:durableId="1357971619">
    <w:abstractNumId w:val="1"/>
  </w:num>
  <w:num w:numId="9" w16cid:durableId="195583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088"/>
    <w:rsid w:val="001C3039"/>
    <w:rsid w:val="0029639D"/>
    <w:rsid w:val="00326F90"/>
    <w:rsid w:val="003C40CF"/>
    <w:rsid w:val="00AA1D8D"/>
    <w:rsid w:val="00B47730"/>
    <w:rsid w:val="00B56B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B6AA9"/>
  <w14:defaultImageDpi w14:val="300"/>
  <w15:docId w15:val="{EE7C9E7A-6A7F-423F-860D-1912DA763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37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37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37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376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1773</Words>
  <Characters>10109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Auti</cp:lastModifiedBy>
  <cp:revision>2</cp:revision>
  <dcterms:created xsi:type="dcterms:W3CDTF">2013-12-23T23:15:00Z</dcterms:created>
  <dcterms:modified xsi:type="dcterms:W3CDTF">2026-10-11T18:04:00Z</dcterms:modified>
  <cp:category/>
</cp:coreProperties>
</file>