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8DBFF" w14:textId="4A79C249" w:rsidR="00401311" w:rsidRPr="00F40E51" w:rsidRDefault="00CB58BC">
      <w:pPr>
        <w:pStyle w:val="Heading2"/>
        <w:rPr>
          <w:b/>
          <w:bCs/>
          <w:color w:val="000000" w:themeColor="text1"/>
        </w:rPr>
      </w:pPr>
      <w:bookmarkStart w:id="0" w:name="methodology"/>
      <w:r w:rsidRPr="00F40E51">
        <w:rPr>
          <w:b/>
          <w:bCs/>
          <w:color w:val="000000" w:themeColor="text1"/>
        </w:rPr>
        <w:t>1.</w:t>
      </w:r>
      <w:r w:rsidR="00000000" w:rsidRPr="00F40E51">
        <w:rPr>
          <w:b/>
          <w:bCs/>
          <w:color w:val="000000" w:themeColor="text1"/>
        </w:rPr>
        <w:t xml:space="preserve"> Methodology</w:t>
      </w:r>
    </w:p>
    <w:p w14:paraId="60CCAB17" w14:textId="0AD43097" w:rsidR="00401311" w:rsidRDefault="00CB58BC">
      <w:pPr>
        <w:pStyle w:val="Heading3"/>
      </w:pPr>
      <w:bookmarkStart w:id="1" w:name="data-preprocessing"/>
      <w:r>
        <w:t xml:space="preserve">  </w:t>
      </w:r>
      <w:r w:rsidR="00000000">
        <w:t>Data Preprocessing</w:t>
      </w:r>
    </w:p>
    <w:p w14:paraId="466C01FA" w14:textId="77777777" w:rsidR="00CB58BC" w:rsidRDefault="00000000" w:rsidP="00CB58BC">
      <w:pPr>
        <w:pStyle w:val="Compact"/>
        <w:numPr>
          <w:ilvl w:val="0"/>
          <w:numId w:val="2"/>
        </w:numPr>
      </w:pPr>
      <w:r>
        <w:rPr>
          <w:b/>
          <w:bCs/>
        </w:rPr>
        <w:t>Dataset</w:t>
      </w:r>
      <w:r>
        <w:t>: Loaded combined training + validation data</w:t>
      </w:r>
      <w:r w:rsidR="00CB58BC">
        <w:t>.</w:t>
      </w:r>
    </w:p>
    <w:p w14:paraId="0AE2F2B8" w14:textId="3894AB6A" w:rsidR="00401311" w:rsidRDefault="00000000" w:rsidP="00CB58BC">
      <w:pPr>
        <w:pStyle w:val="Compact"/>
        <w:numPr>
          <w:ilvl w:val="0"/>
          <w:numId w:val="2"/>
        </w:numPr>
      </w:pPr>
      <w:r w:rsidRPr="00CB58BC">
        <w:rPr>
          <w:b/>
          <w:bCs/>
        </w:rPr>
        <w:t>Feature Engineering</w:t>
      </w:r>
      <w:r>
        <w:t xml:space="preserve">: Removed </w:t>
      </w:r>
      <w:proofErr w:type="spellStart"/>
      <w:r>
        <w:rPr>
          <w:rStyle w:val="VerbatimChar"/>
        </w:rPr>
        <w:t>Customer_ID</w:t>
      </w:r>
      <w:proofErr w:type="spellEnd"/>
      <w:r>
        <w:t xml:space="preserve"> to avoid any leakage; created PAY_TO_BILL ratio as an indicator of repayment discipline.</w:t>
      </w:r>
    </w:p>
    <w:p w14:paraId="3F863869" w14:textId="77777777" w:rsidR="0040131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Scaling</w:t>
      </w:r>
      <w:r>
        <w:t xml:space="preserve">: Applied </w:t>
      </w:r>
      <w:proofErr w:type="spellStart"/>
      <w:r>
        <w:rPr>
          <w:rStyle w:val="VerbatimChar"/>
        </w:rPr>
        <w:t>StandardScaler</w:t>
      </w:r>
      <w:proofErr w:type="spellEnd"/>
      <w:r>
        <w:t xml:space="preserve"> to numeric features.</w:t>
      </w:r>
    </w:p>
    <w:p w14:paraId="1B2EFD7F" w14:textId="77777777" w:rsidR="0040131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Missing Values</w:t>
      </w:r>
      <w:r>
        <w:t>: Data was clean; no imputations were needed.</w:t>
      </w:r>
    </w:p>
    <w:p w14:paraId="74BFB372" w14:textId="789D42D8" w:rsidR="00401311" w:rsidRDefault="00000000">
      <w:pPr>
        <w:pStyle w:val="Heading3"/>
      </w:pPr>
      <w:bookmarkStart w:id="2" w:name="handling-class-imbalance"/>
      <w:bookmarkEnd w:id="1"/>
      <w:r>
        <w:t>Handling Class Imbalance</w:t>
      </w:r>
    </w:p>
    <w:p w14:paraId="248E38E4" w14:textId="77777777" w:rsidR="00CB58BC" w:rsidRDefault="00000000">
      <w:pPr>
        <w:pStyle w:val="FirstParagraph"/>
      </w:pPr>
      <w:r>
        <w:t xml:space="preserve">The dataset showed significant class imbalance: - 0 (no default): </w:t>
      </w:r>
      <w:r w:rsidR="00CB58BC">
        <w:t>20440</w:t>
      </w:r>
      <w:r>
        <w:t xml:space="preserve"> records -</w:t>
      </w:r>
      <w:r w:rsidR="00CB58BC">
        <w:t xml:space="preserve">  </w:t>
      </w:r>
    </w:p>
    <w:p w14:paraId="79541319" w14:textId="70DC6AF2" w:rsidR="00401311" w:rsidRDefault="00000000">
      <w:pPr>
        <w:pStyle w:val="FirstParagraph"/>
      </w:pPr>
      <w:r>
        <w:t xml:space="preserve"> 1 (default): </w:t>
      </w:r>
      <w:r w:rsidR="00CB58BC">
        <w:t>4807</w:t>
      </w:r>
      <w:r>
        <w:t xml:space="preserve"> records</w:t>
      </w:r>
    </w:p>
    <w:p w14:paraId="70A0B0C3" w14:textId="1D8821A9" w:rsidR="00F40E51" w:rsidRPr="00F40E51" w:rsidRDefault="00F40E51" w:rsidP="00F40E51">
      <w:pPr>
        <w:pStyle w:val="BodyText"/>
      </w:pPr>
      <w:r>
        <w:rPr>
          <w:noProof/>
        </w:rPr>
        <w:drawing>
          <wp:inline distT="0" distB="0" distL="0" distR="0" wp14:anchorId="0A800D8A" wp14:editId="06D2FB6F">
            <wp:extent cx="2796809" cy="2154555"/>
            <wp:effectExtent l="0" t="0" r="0" b="0"/>
            <wp:docPr id="13389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27376" name="Picture 13389273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079" cy="22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9B7F" w14:textId="77777777" w:rsidR="00401311" w:rsidRDefault="00000000">
      <w:pPr>
        <w:pStyle w:val="BodyText"/>
      </w:pPr>
      <w:r>
        <w:t xml:space="preserve">Techniques used: - Computed balanced class weights using </w:t>
      </w:r>
      <w:r>
        <w:rPr>
          <w:rStyle w:val="VerbatimChar"/>
        </w:rPr>
        <w:t>compute_class_weight</w:t>
      </w:r>
      <w:r>
        <w:t xml:space="preserve">. - Tuned </w:t>
      </w:r>
      <w:r>
        <w:rPr>
          <w:rStyle w:val="VerbatimChar"/>
        </w:rPr>
        <w:t>scale_pos_weight</w:t>
      </w:r>
      <w:r>
        <w:t xml:space="preserve"> in XGBoost to focus on the minority class.</w:t>
      </w:r>
    </w:p>
    <w:p w14:paraId="6CF322E3" w14:textId="36F35A95" w:rsidR="00401311" w:rsidRDefault="00000000">
      <w:pPr>
        <w:pStyle w:val="Heading3"/>
      </w:pPr>
      <w:bookmarkStart w:id="3" w:name="modeling-approach"/>
      <w:bookmarkEnd w:id="2"/>
      <w:r>
        <w:t>Modeling Approach</w:t>
      </w:r>
    </w:p>
    <w:p w14:paraId="468E50CE" w14:textId="77777777" w:rsidR="00401311" w:rsidRDefault="00000000">
      <w:pPr>
        <w:pStyle w:val="FirstParagraph"/>
      </w:pPr>
      <w:r>
        <w:t>We experimented with several models before finalizing XGBoost, comparing performance on accuracy, F2 score, and class-specific metrics.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54"/>
        <w:gridCol w:w="1248"/>
        <w:gridCol w:w="2076"/>
        <w:gridCol w:w="2279"/>
        <w:gridCol w:w="2393"/>
      </w:tblGrid>
      <w:tr w:rsidR="00401311" w14:paraId="4E49E042" w14:textId="77777777" w:rsidTr="00CB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CFDE" w14:textId="77777777" w:rsidR="00401311" w:rsidRDefault="00000000">
            <w:pPr>
              <w:pStyle w:val="Compact"/>
            </w:pPr>
            <w:r>
              <w:t>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5A1B" w14:textId="482CF848" w:rsidR="00401311" w:rsidRPr="00CB58BC" w:rsidRDefault="00000000">
            <w:pPr>
              <w:pStyle w:val="Compact"/>
            </w:pPr>
            <w:r w:rsidRPr="00CB58BC">
              <w:t>Accura</w:t>
            </w:r>
            <w:r w:rsidR="00CB58BC" w:rsidRPr="00CB58BC">
              <w:t>c</w:t>
            </w:r>
            <w:r w:rsidRPr="00CB58BC"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8B35" w14:textId="77777777" w:rsidR="00401311" w:rsidRDefault="00000000">
            <w:pPr>
              <w:pStyle w:val="Compact"/>
            </w:pPr>
            <w:r>
              <w:t>Precision (default=1)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6271" w14:textId="77777777" w:rsidR="00401311" w:rsidRDefault="00000000">
            <w:pPr>
              <w:pStyle w:val="Compact"/>
            </w:pPr>
            <w:r>
              <w:t>Recall (default=1)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825C" w14:textId="77777777" w:rsidR="00401311" w:rsidRDefault="00000000">
            <w:pPr>
              <w:pStyle w:val="Compact"/>
            </w:pPr>
            <w:r>
              <w:t>F2 Score (default=1)</w:t>
            </w:r>
          </w:p>
        </w:tc>
      </w:tr>
      <w:tr w:rsidR="00401311" w14:paraId="1494804B" w14:textId="77777777" w:rsidTr="00CB58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1FD8" w14:textId="77777777" w:rsidR="00401311" w:rsidRDefault="00000000">
            <w:pPr>
              <w:pStyle w:val="Compact"/>
            </w:pPr>
            <w:r>
              <w:t>Logistic Regression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491A" w14:textId="5E0C7D80" w:rsidR="00401311" w:rsidRDefault="00000000">
            <w:pPr>
              <w:pStyle w:val="Compact"/>
            </w:pPr>
            <w:r>
              <w:t>0.56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6E06" w14:textId="77777777" w:rsidR="00401311" w:rsidRDefault="00000000">
            <w:pPr>
              <w:pStyle w:val="Compact"/>
            </w:pPr>
            <w:r>
              <w:t>0.21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A53C" w14:textId="77777777" w:rsidR="00401311" w:rsidRDefault="00000000">
            <w:pPr>
              <w:pStyle w:val="Compact"/>
            </w:pPr>
            <w:r>
              <w:t>0.78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CC75" w14:textId="77777777" w:rsidR="00401311" w:rsidRDefault="00000000">
            <w:pPr>
              <w:pStyle w:val="Compact"/>
            </w:pPr>
            <w:r>
              <w:t>0.50</w:t>
            </w:r>
          </w:p>
        </w:tc>
      </w:tr>
      <w:tr w:rsidR="00401311" w14:paraId="18CE62DC" w14:textId="77777777" w:rsidTr="00CB58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8448" w14:textId="77777777" w:rsidR="00401311" w:rsidRDefault="00000000">
            <w:pPr>
              <w:pStyle w:val="Compact"/>
            </w:pPr>
            <w:r>
              <w:t>Random Forest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7920" w14:textId="2037832D" w:rsidR="00401311" w:rsidRDefault="00000000">
            <w:pPr>
              <w:pStyle w:val="Compact"/>
            </w:pPr>
            <w:r>
              <w:t>0.58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9897" w14:textId="77777777" w:rsidR="00401311" w:rsidRDefault="00000000">
            <w:pPr>
              <w:pStyle w:val="Compact"/>
            </w:pPr>
            <w:r>
              <w:t>0.24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BC24" w14:textId="77777777" w:rsidR="00401311" w:rsidRDefault="00000000">
            <w:pPr>
              <w:pStyle w:val="Compact"/>
            </w:pPr>
            <w:r>
              <w:t>0.80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580B" w14:textId="77777777" w:rsidR="00401311" w:rsidRDefault="00000000">
            <w:pPr>
              <w:pStyle w:val="Compact"/>
            </w:pPr>
            <w:r>
              <w:t>0.54</w:t>
            </w:r>
          </w:p>
        </w:tc>
      </w:tr>
      <w:tr w:rsidR="00401311" w14:paraId="04D670E6" w14:textId="77777777" w:rsidTr="00CB58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2A0" w14:textId="77777777" w:rsidR="00401311" w:rsidRDefault="00000000">
            <w:pPr>
              <w:pStyle w:val="Compact"/>
            </w:pPr>
            <w:r>
              <w:t>LightGBM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D083" w14:textId="0CB00980" w:rsidR="00401311" w:rsidRDefault="00000000">
            <w:pPr>
              <w:pStyle w:val="Compact"/>
            </w:pPr>
            <w:r>
              <w:t>0.57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0A01" w14:textId="77777777" w:rsidR="00401311" w:rsidRDefault="00000000">
            <w:pPr>
              <w:pStyle w:val="Compact"/>
            </w:pPr>
            <w:r>
              <w:t>0.25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AF17" w14:textId="77777777" w:rsidR="00401311" w:rsidRDefault="00000000">
            <w:pPr>
              <w:pStyle w:val="Compact"/>
            </w:pPr>
            <w:r>
              <w:t>0.79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E052" w14:textId="77777777" w:rsidR="00401311" w:rsidRDefault="00000000">
            <w:pPr>
              <w:pStyle w:val="Compact"/>
            </w:pPr>
            <w:r>
              <w:t>0.55</w:t>
            </w:r>
          </w:p>
        </w:tc>
      </w:tr>
      <w:tr w:rsidR="00401311" w14:paraId="6C1A0C5A" w14:textId="77777777" w:rsidTr="00CB58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E97E" w14:textId="77777777" w:rsidR="00401311" w:rsidRDefault="00000000">
            <w:pPr>
              <w:pStyle w:val="Compact"/>
            </w:pPr>
            <w:r>
              <w:rPr>
                <w:b/>
                <w:bCs/>
              </w:rPr>
              <w:t xml:space="preserve">XGBoost </w:t>
            </w:r>
            <w:r>
              <w:rPr>
                <w:b/>
                <w:bCs/>
              </w:rPr>
              <w:lastRenderedPageBreak/>
              <w:t>(final)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5A9F" w14:textId="77777777" w:rsidR="00401311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0.57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430D" w14:textId="77777777" w:rsidR="00401311" w:rsidRDefault="00000000">
            <w:pPr>
              <w:pStyle w:val="Compact"/>
            </w:pPr>
            <w:r>
              <w:rPr>
                <w:b/>
                <w:bCs/>
              </w:rPr>
              <w:t>0.28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39E4" w14:textId="77777777" w:rsidR="00401311" w:rsidRDefault="00000000">
            <w:pPr>
              <w:pStyle w:val="Compact"/>
            </w:pPr>
            <w:r>
              <w:rPr>
                <w:b/>
                <w:bCs/>
              </w:rPr>
              <w:t>0.82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B673" w14:textId="77777777" w:rsidR="00401311" w:rsidRDefault="00000000">
            <w:pPr>
              <w:pStyle w:val="Compact"/>
            </w:pPr>
            <w:r>
              <w:rPr>
                <w:b/>
                <w:bCs/>
              </w:rPr>
              <w:t>0.59</w:t>
            </w:r>
          </w:p>
        </w:tc>
      </w:tr>
    </w:tbl>
    <w:p w14:paraId="0ED4714D" w14:textId="77777777" w:rsidR="00B170E3" w:rsidRDefault="00B170E3">
      <w:pPr>
        <w:pStyle w:val="BodyText"/>
      </w:pPr>
      <w:r w:rsidRPr="00B170E3">
        <w:rPr>
          <w:b/>
          <w:bCs/>
        </w:rPr>
        <w:t>R</w:t>
      </w:r>
      <w:r w:rsidR="00000000" w:rsidRPr="00B170E3">
        <w:rPr>
          <w:b/>
          <w:bCs/>
        </w:rPr>
        <w:t xml:space="preserve">easons for selecting </w:t>
      </w:r>
      <w:proofErr w:type="spellStart"/>
      <w:r w:rsidR="00000000" w:rsidRPr="00B170E3">
        <w:rPr>
          <w:b/>
          <w:bCs/>
        </w:rPr>
        <w:t>XGBoost</w:t>
      </w:r>
      <w:proofErr w:type="spellEnd"/>
      <w:r w:rsidR="00000000">
        <w:t xml:space="preserve">: </w:t>
      </w:r>
    </w:p>
    <w:p w14:paraId="5842234B" w14:textId="555CFEE0" w:rsidR="00B170E3" w:rsidRDefault="00000000">
      <w:pPr>
        <w:pStyle w:val="BodyText"/>
      </w:pPr>
      <w:r>
        <w:t>- Delivered the best balance between precision and recall, with the highest F2 score (0.59). - Handled class imbalance effectively through internal parameter tuning</w:t>
      </w:r>
      <w:r w:rsidR="00B170E3">
        <w:t xml:space="preserve"> without the need for external rebalancing like SMOTE.</w:t>
      </w:r>
    </w:p>
    <w:p w14:paraId="425DFAE8" w14:textId="1E6BD6F2" w:rsidR="00B170E3" w:rsidRPr="00B170E3" w:rsidRDefault="00000000">
      <w:pPr>
        <w:pStyle w:val="BodyText"/>
        <w:rPr>
          <w:lang w:val="en-IN"/>
        </w:rPr>
      </w:pPr>
      <w:r>
        <w:t xml:space="preserve">- </w:t>
      </w:r>
      <w:proofErr w:type="spellStart"/>
      <w:r w:rsidR="00B170E3" w:rsidRPr="00B170E3">
        <w:rPr>
          <w:lang w:val="en-IN"/>
        </w:rPr>
        <w:t>XGBoost</w:t>
      </w:r>
      <w:proofErr w:type="spellEnd"/>
      <w:r w:rsidR="00B170E3" w:rsidRPr="00B170E3">
        <w:rPr>
          <w:lang w:val="en-IN"/>
        </w:rPr>
        <w:t xml:space="preserve"> showed more </w:t>
      </w:r>
      <w:r w:rsidR="00B170E3" w:rsidRPr="00B170E3">
        <w:rPr>
          <w:b/>
          <w:bCs/>
          <w:lang w:val="en-IN"/>
        </w:rPr>
        <w:t>stable results across different thresholds</w:t>
      </w:r>
      <w:r w:rsidR="00B170E3" w:rsidRPr="00B170E3">
        <w:rPr>
          <w:lang w:val="en-IN"/>
        </w:rPr>
        <w:t xml:space="preserve"> and </w:t>
      </w:r>
      <w:r w:rsidR="00B170E3" w:rsidRPr="00B170E3">
        <w:rPr>
          <w:b/>
          <w:bCs/>
          <w:lang w:val="en-IN"/>
        </w:rPr>
        <w:t>better generalization</w:t>
      </w:r>
      <w:r w:rsidR="00B170E3" w:rsidRPr="00B170E3">
        <w:rPr>
          <w:lang w:val="en-IN"/>
        </w:rPr>
        <w:t xml:space="preserve"> on validation data compared to Random Forest and Logistic Regression.</w:t>
      </w:r>
    </w:p>
    <w:p w14:paraId="3E58C9D6" w14:textId="48A2EFD6" w:rsidR="00401311" w:rsidRDefault="00000000">
      <w:pPr>
        <w:pStyle w:val="BodyText"/>
      </w:pPr>
      <w:r>
        <w:t xml:space="preserve"> - </w:t>
      </w:r>
      <w:proofErr w:type="spellStart"/>
      <w:r w:rsidR="00B170E3" w:rsidRPr="00B170E3">
        <w:t>LightGBM</w:t>
      </w:r>
      <w:proofErr w:type="spellEnd"/>
      <w:r w:rsidR="00B170E3" w:rsidRPr="00B170E3">
        <w:t xml:space="preserve"> was close in performance but slightly lagged in precision for the positive class.</w:t>
      </w:r>
    </w:p>
    <w:p w14:paraId="6F43FB5E" w14:textId="77777777" w:rsidR="00401311" w:rsidRDefault="00000000">
      <w:r>
        <w:pict w14:anchorId="1566FE6C">
          <v:rect id="_x0000_i1103" style="width:0;height:1.5pt" o:hralign="center" o:hrstd="t" o:hr="t"/>
        </w:pict>
      </w:r>
    </w:p>
    <w:p w14:paraId="1E0F432E" w14:textId="7D5CC7A5" w:rsidR="00401311" w:rsidRPr="00F40E51" w:rsidRDefault="00B170E3">
      <w:pPr>
        <w:pStyle w:val="Heading2"/>
        <w:rPr>
          <w:b/>
          <w:bCs/>
          <w:color w:val="000000" w:themeColor="text1"/>
        </w:rPr>
      </w:pPr>
      <w:bookmarkStart w:id="4" w:name="analysis"/>
      <w:bookmarkEnd w:id="0"/>
      <w:bookmarkEnd w:id="3"/>
      <w:r w:rsidRPr="00F40E51">
        <w:rPr>
          <w:b/>
          <w:bCs/>
          <w:color w:val="000000" w:themeColor="text1"/>
        </w:rPr>
        <w:t>2.</w:t>
      </w:r>
      <w:r w:rsidR="00000000" w:rsidRPr="00F40E51">
        <w:rPr>
          <w:b/>
          <w:bCs/>
          <w:color w:val="000000" w:themeColor="text1"/>
        </w:rPr>
        <w:t xml:space="preserve"> Analysis</w:t>
      </w:r>
    </w:p>
    <w:p w14:paraId="4A910344" w14:textId="73EA536E" w:rsidR="00401311" w:rsidRDefault="00000000">
      <w:pPr>
        <w:pStyle w:val="Heading3"/>
      </w:pPr>
      <w:bookmarkStart w:id="5" w:name="statistical-summary"/>
      <w:r>
        <w:t>Statistical Summary</w:t>
      </w:r>
    </w:p>
    <w:p w14:paraId="38373373" w14:textId="77777777" w:rsidR="00401311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LIMIT_BAL</w:t>
      </w:r>
      <w:r>
        <w:t xml:space="preserve"> ranged from 10,000 to 1,000,000 NT dollars.</w:t>
      </w:r>
    </w:p>
    <w:p w14:paraId="38BDA443" w14:textId="77777777" w:rsidR="00401311" w:rsidRDefault="00000000">
      <w:pPr>
        <w:pStyle w:val="Compact"/>
        <w:numPr>
          <w:ilvl w:val="0"/>
          <w:numId w:val="3"/>
        </w:numPr>
      </w:pPr>
      <w:r>
        <w:t xml:space="preserve">Defaulted customers generally had lower </w:t>
      </w:r>
      <w:r>
        <w:rPr>
          <w:rStyle w:val="VerbatimChar"/>
        </w:rPr>
        <w:t>LIMIT_BAL</w:t>
      </w:r>
      <w:r>
        <w:t xml:space="preserve"> and higher values in repayment delay features (</w:t>
      </w:r>
      <w:r>
        <w:rPr>
          <w:rStyle w:val="VerbatimChar"/>
        </w:rPr>
        <w:t>PAY_0</w:t>
      </w:r>
      <w:r>
        <w:t xml:space="preserve">, </w:t>
      </w:r>
      <w:r>
        <w:rPr>
          <w:rStyle w:val="VerbatimChar"/>
        </w:rPr>
        <w:t>PAY_2</w:t>
      </w:r>
      <w:r>
        <w:t>, etc).</w:t>
      </w:r>
    </w:p>
    <w:p w14:paraId="3F455BC7" w14:textId="45144CC3" w:rsidR="00401311" w:rsidRDefault="00000000">
      <w:pPr>
        <w:pStyle w:val="Heading3"/>
      </w:pPr>
      <w:bookmarkStart w:id="6" w:name="feature-impact-summary"/>
      <w:bookmarkEnd w:id="5"/>
      <w:r>
        <w:t>Feature Impact Summary</w:t>
      </w:r>
    </w:p>
    <w:p w14:paraId="62DEAF5E" w14:textId="77777777" w:rsidR="00401311" w:rsidRDefault="00000000">
      <w:pPr>
        <w:pStyle w:val="Compact"/>
        <w:numPr>
          <w:ilvl w:val="0"/>
          <w:numId w:val="4"/>
        </w:numPr>
      </w:pPr>
      <w:r>
        <w:t>Repayment status features: Major predictive drivers.</w:t>
      </w:r>
    </w:p>
    <w:p w14:paraId="13FA8D55" w14:textId="77777777" w:rsidR="00401311" w:rsidRDefault="00000000">
      <w:pPr>
        <w:pStyle w:val="Compact"/>
        <w:numPr>
          <w:ilvl w:val="0"/>
          <w:numId w:val="4"/>
        </w:numPr>
      </w:pPr>
      <w:r>
        <w:t>LIMIT_BAL: Higher credit limits linked to lower default risk.</w:t>
      </w:r>
    </w:p>
    <w:p w14:paraId="0E0CA3BD" w14:textId="77777777" w:rsidR="00401311" w:rsidRDefault="00000000">
      <w:pPr>
        <w:pStyle w:val="Compact"/>
        <w:numPr>
          <w:ilvl w:val="0"/>
          <w:numId w:val="4"/>
        </w:numPr>
      </w:pPr>
      <w:r>
        <w:t>Payment amounts: Larger payments → lower default probability.</w:t>
      </w:r>
    </w:p>
    <w:p w14:paraId="15F2436F" w14:textId="77777777" w:rsidR="00401311" w:rsidRDefault="00000000">
      <w:pPr>
        <w:pStyle w:val="Compact"/>
        <w:numPr>
          <w:ilvl w:val="0"/>
          <w:numId w:val="4"/>
        </w:numPr>
      </w:pPr>
      <w:r>
        <w:t>PAY_TO_BILL ratio: Mild negative correlation, useful behavioral signal.</w:t>
      </w:r>
    </w:p>
    <w:p w14:paraId="0A11AE87" w14:textId="62997384" w:rsidR="00401311" w:rsidRDefault="00000000">
      <w:pPr>
        <w:pStyle w:val="Heading3"/>
      </w:pPr>
      <w:bookmarkStart w:id="7" w:name="visual-insights"/>
      <w:bookmarkEnd w:id="6"/>
      <w:r>
        <w:t>Visual Insights</w:t>
      </w:r>
    </w:p>
    <w:p w14:paraId="6361232B" w14:textId="33F1753B" w:rsidR="00401311" w:rsidRDefault="00000000">
      <w:pPr>
        <w:pStyle w:val="FirstParagraph"/>
      </w:pPr>
      <w:r>
        <w:t xml:space="preserve">1️ </w:t>
      </w:r>
      <w:r>
        <w:rPr>
          <w:b/>
          <w:bCs/>
        </w:rPr>
        <w:t>Target Class Distribution</w:t>
      </w:r>
      <w:r>
        <w:br/>
        <w:t>A significant imbalance with defaults as the minority class.</w:t>
      </w:r>
    </w:p>
    <w:p w14:paraId="7099FC37" w14:textId="3434875C" w:rsidR="00F40E51" w:rsidRPr="00F40E51" w:rsidRDefault="00F40E51" w:rsidP="00F40E51">
      <w:pPr>
        <w:pStyle w:val="BodyText"/>
      </w:pPr>
      <w:r>
        <w:rPr>
          <w:noProof/>
        </w:rPr>
        <w:lastRenderedPageBreak/>
        <w:drawing>
          <wp:inline distT="0" distB="0" distL="0" distR="0" wp14:anchorId="5E3991DD" wp14:editId="3543D86F">
            <wp:extent cx="2706130" cy="2084699"/>
            <wp:effectExtent l="0" t="0" r="0" b="0"/>
            <wp:docPr id="1383099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99284" name="Picture 13830992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980" cy="2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1651" w14:textId="512B2FF3" w:rsidR="00401311" w:rsidRDefault="00000000">
      <w:pPr>
        <w:pStyle w:val="BodyText"/>
      </w:pPr>
      <w:r>
        <w:t xml:space="preserve">2️ </w:t>
      </w:r>
      <w:r>
        <w:rPr>
          <w:b/>
          <w:bCs/>
        </w:rPr>
        <w:t>LIMIT_BAL by Default Status</w:t>
      </w:r>
      <w:r>
        <w:br/>
      </w:r>
      <w:proofErr w:type="gramStart"/>
      <w:r>
        <w:t>Non-defaulters</w:t>
      </w:r>
      <w:proofErr w:type="gramEnd"/>
      <w:r>
        <w:t xml:space="preserve"> generally have higher credit limits; defaulters tend to have lower limits but with some outliers.</w:t>
      </w:r>
    </w:p>
    <w:p w14:paraId="3B18A793" w14:textId="53A07CCB" w:rsidR="00F40E51" w:rsidRDefault="00F40E51">
      <w:pPr>
        <w:pStyle w:val="BodyText"/>
      </w:pPr>
      <w:r>
        <w:rPr>
          <w:noProof/>
        </w:rPr>
        <w:drawing>
          <wp:inline distT="0" distB="0" distL="0" distR="0" wp14:anchorId="4EE0607F" wp14:editId="67C2BFC5">
            <wp:extent cx="3235169" cy="2588895"/>
            <wp:effectExtent l="0" t="0" r="0" b="0"/>
            <wp:docPr id="956947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47480" name="Picture 9569474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129" cy="26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F845" w14:textId="77777777" w:rsidR="00401311" w:rsidRDefault="00000000">
      <w:r>
        <w:pict w14:anchorId="2B3B22A4">
          <v:rect id="_x0000_i1104" style="width:0;height:1.5pt" o:hralign="center" o:hrstd="t" o:hr="t"/>
        </w:pict>
      </w:r>
    </w:p>
    <w:p w14:paraId="45DC368C" w14:textId="7CC030AE" w:rsidR="00401311" w:rsidRPr="00F40E51" w:rsidRDefault="00B170E3">
      <w:pPr>
        <w:pStyle w:val="Heading2"/>
        <w:rPr>
          <w:b/>
          <w:bCs/>
          <w:color w:val="000000" w:themeColor="text1"/>
        </w:rPr>
      </w:pPr>
      <w:bookmarkStart w:id="8" w:name="results"/>
      <w:bookmarkEnd w:id="4"/>
      <w:bookmarkEnd w:id="7"/>
      <w:r w:rsidRPr="00F40E51">
        <w:rPr>
          <w:b/>
          <w:bCs/>
          <w:color w:val="000000" w:themeColor="text1"/>
        </w:rPr>
        <w:t>3</w:t>
      </w:r>
      <w:r w:rsidR="00000000" w:rsidRPr="00F40E51">
        <w:rPr>
          <w:b/>
          <w:bCs/>
          <w:color w:val="000000" w:themeColor="text1"/>
        </w:rPr>
        <w:t xml:space="preserve"> Results</w:t>
      </w:r>
    </w:p>
    <w:p w14:paraId="2C257DA4" w14:textId="6A3459BD" w:rsidR="00401311" w:rsidRDefault="00000000">
      <w:pPr>
        <w:pStyle w:val="Heading3"/>
      </w:pPr>
      <w:bookmarkStart w:id="9" w:name="test-set-metrics-threshold-0.21"/>
      <w:r>
        <w:t>Test Set Metrics (Threshold 0.21)</w:t>
      </w:r>
    </w:p>
    <w:tbl>
      <w:tblPr>
        <w:tblStyle w:val="Table"/>
        <w:tblW w:w="2831" w:type="dxa"/>
        <w:tblInd w:w="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88"/>
        <w:gridCol w:w="1243"/>
      </w:tblGrid>
      <w:tr w:rsidR="00401311" w14:paraId="43930EB3" w14:textId="77777777" w:rsidTr="00F40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551BBD2" w14:textId="77777777" w:rsidR="00401311" w:rsidRDefault="00000000">
            <w:pPr>
              <w:pStyle w:val="Compact"/>
            </w:pPr>
            <w:r>
              <w:t>Metric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B9F2675" w14:textId="77777777" w:rsidR="00401311" w:rsidRDefault="00000000">
            <w:pPr>
              <w:pStyle w:val="Compact"/>
            </w:pPr>
            <w:r>
              <w:t>Value</w:t>
            </w:r>
          </w:p>
        </w:tc>
      </w:tr>
      <w:tr w:rsidR="00401311" w14:paraId="55814247" w14:textId="77777777" w:rsidTr="00F40E51">
        <w:trPr>
          <w:trHeight w:val="353"/>
        </w:trPr>
        <w:tc>
          <w:tcPr>
            <w:tcW w:w="0" w:type="auto"/>
          </w:tcPr>
          <w:p w14:paraId="7BA7CBB4" w14:textId="77777777" w:rsidR="00401311" w:rsidRDefault="00000000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6F3EC10F" w14:textId="77777777" w:rsidR="00401311" w:rsidRDefault="00000000">
            <w:pPr>
              <w:pStyle w:val="Compact"/>
            </w:pPr>
            <w:r>
              <w:t>0.5729</w:t>
            </w:r>
          </w:p>
        </w:tc>
      </w:tr>
      <w:tr w:rsidR="00401311" w14:paraId="2913A561" w14:textId="77777777" w:rsidTr="00F40E51">
        <w:trPr>
          <w:trHeight w:val="364"/>
        </w:trPr>
        <w:tc>
          <w:tcPr>
            <w:tcW w:w="0" w:type="auto"/>
          </w:tcPr>
          <w:p w14:paraId="5AD871F0" w14:textId="77777777" w:rsidR="00401311" w:rsidRDefault="00000000">
            <w:pPr>
              <w:pStyle w:val="Compact"/>
            </w:pPr>
            <w:r>
              <w:t>Precision</w:t>
            </w:r>
          </w:p>
        </w:tc>
        <w:tc>
          <w:tcPr>
            <w:tcW w:w="0" w:type="auto"/>
          </w:tcPr>
          <w:p w14:paraId="3C97DD5A" w14:textId="77777777" w:rsidR="00401311" w:rsidRDefault="00000000">
            <w:pPr>
              <w:pStyle w:val="Compact"/>
            </w:pPr>
            <w:r>
              <w:t>0.2827</w:t>
            </w:r>
          </w:p>
        </w:tc>
      </w:tr>
      <w:tr w:rsidR="00401311" w14:paraId="635DD12A" w14:textId="77777777" w:rsidTr="00F40E51">
        <w:trPr>
          <w:trHeight w:val="353"/>
        </w:trPr>
        <w:tc>
          <w:tcPr>
            <w:tcW w:w="0" w:type="auto"/>
          </w:tcPr>
          <w:p w14:paraId="71BC525A" w14:textId="77777777" w:rsidR="00401311" w:rsidRDefault="00000000">
            <w:pPr>
              <w:pStyle w:val="Compact"/>
            </w:pPr>
            <w:r>
              <w:t>Recall</w:t>
            </w:r>
          </w:p>
        </w:tc>
        <w:tc>
          <w:tcPr>
            <w:tcW w:w="0" w:type="auto"/>
          </w:tcPr>
          <w:p w14:paraId="60B037E9" w14:textId="77777777" w:rsidR="00401311" w:rsidRDefault="00000000">
            <w:pPr>
              <w:pStyle w:val="Compact"/>
            </w:pPr>
            <w:r>
              <w:t>0.8188</w:t>
            </w:r>
          </w:p>
        </w:tc>
      </w:tr>
      <w:tr w:rsidR="00401311" w14:paraId="3228C8E0" w14:textId="77777777" w:rsidTr="00F40E51">
        <w:trPr>
          <w:trHeight w:val="353"/>
        </w:trPr>
        <w:tc>
          <w:tcPr>
            <w:tcW w:w="0" w:type="auto"/>
          </w:tcPr>
          <w:p w14:paraId="212E2B33" w14:textId="77777777" w:rsidR="00401311" w:rsidRDefault="00000000">
            <w:pPr>
              <w:pStyle w:val="Compact"/>
            </w:pPr>
            <w:r>
              <w:t>F2 Score</w:t>
            </w:r>
          </w:p>
        </w:tc>
        <w:tc>
          <w:tcPr>
            <w:tcW w:w="0" w:type="auto"/>
          </w:tcPr>
          <w:p w14:paraId="033C0F6F" w14:textId="77777777" w:rsidR="00401311" w:rsidRPr="00B170E3" w:rsidRDefault="00000000">
            <w:pPr>
              <w:pStyle w:val="Compact"/>
              <w:rPr>
                <w:b/>
                <w:bCs/>
              </w:rPr>
            </w:pPr>
            <w:r w:rsidRPr="00B170E3">
              <w:rPr>
                <w:b/>
                <w:bCs/>
              </w:rPr>
              <w:t>0.5937</w:t>
            </w:r>
          </w:p>
        </w:tc>
      </w:tr>
    </w:tbl>
    <w:p w14:paraId="61AF1204" w14:textId="77777777" w:rsidR="00401311" w:rsidRPr="00F40E51" w:rsidRDefault="00000000">
      <w:pPr>
        <w:pStyle w:val="BodyText"/>
        <w:rPr>
          <w:color w:val="156082" w:themeColor="accent1"/>
        </w:rPr>
      </w:pPr>
      <w:r w:rsidRPr="00F40E51">
        <w:rPr>
          <w:color w:val="156082" w:themeColor="accent1"/>
        </w:rPr>
        <w:t>Classification Report:</w:t>
      </w:r>
    </w:p>
    <w:tbl>
      <w:tblPr>
        <w:tblStyle w:val="Table"/>
        <w:tblW w:w="0" w:type="auto"/>
        <w:tblInd w:w="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85"/>
        <w:gridCol w:w="1184"/>
        <w:gridCol w:w="867"/>
        <w:gridCol w:w="1134"/>
        <w:gridCol w:w="1046"/>
      </w:tblGrid>
      <w:tr w:rsidR="00401311" w14:paraId="66779229" w14:textId="77777777" w:rsidTr="00F40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4530FBA" w14:textId="77777777" w:rsidR="00401311" w:rsidRDefault="00000000">
            <w:pPr>
              <w:pStyle w:val="Compact"/>
            </w:pPr>
            <w:r>
              <w:lastRenderedPageBreak/>
              <w:t>Class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18F181A" w14:textId="77777777" w:rsidR="00401311" w:rsidRDefault="00000000">
            <w:pPr>
              <w:pStyle w:val="Compact"/>
            </w:pPr>
            <w:r>
              <w:t>Precision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99C8CDC" w14:textId="77777777" w:rsidR="00401311" w:rsidRDefault="00000000">
            <w:pPr>
              <w:pStyle w:val="Compact"/>
            </w:pPr>
            <w:r>
              <w:t>Recall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5D4D7F3" w14:textId="77777777" w:rsidR="00401311" w:rsidRDefault="00000000">
            <w:pPr>
              <w:pStyle w:val="Compact"/>
            </w:pPr>
            <w:r>
              <w:t>F1-score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16D3ADA" w14:textId="77777777" w:rsidR="00401311" w:rsidRDefault="00000000">
            <w:pPr>
              <w:pStyle w:val="Compact"/>
            </w:pPr>
            <w:r>
              <w:t>Support</w:t>
            </w:r>
          </w:p>
        </w:tc>
      </w:tr>
      <w:tr w:rsidR="00401311" w14:paraId="29E6B820" w14:textId="77777777" w:rsidTr="00F40E51">
        <w:tc>
          <w:tcPr>
            <w:tcW w:w="0" w:type="auto"/>
          </w:tcPr>
          <w:p w14:paraId="142F2E5A" w14:textId="77777777" w:rsidR="00401311" w:rsidRDefault="00000000">
            <w:pPr>
              <w:pStyle w:val="Compact"/>
            </w:pPr>
            <w:r>
              <w:t>0 (Non-default)</w:t>
            </w:r>
          </w:p>
        </w:tc>
        <w:tc>
          <w:tcPr>
            <w:tcW w:w="0" w:type="auto"/>
          </w:tcPr>
          <w:p w14:paraId="7111E50B" w14:textId="77777777" w:rsidR="00401311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568CD998" w14:textId="77777777" w:rsidR="00401311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74848D22" w14:textId="77777777" w:rsidR="00401311" w:rsidRDefault="00000000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14:paraId="1C27474B" w14:textId="77777777" w:rsidR="00401311" w:rsidRPr="00B170E3" w:rsidRDefault="00000000">
            <w:pPr>
              <w:pStyle w:val="Compact"/>
              <w:rPr>
                <w:b/>
                <w:bCs/>
              </w:rPr>
            </w:pPr>
            <w:r w:rsidRPr="00B170E3">
              <w:rPr>
                <w:b/>
                <w:bCs/>
              </w:rPr>
              <w:t>4095</w:t>
            </w:r>
          </w:p>
        </w:tc>
      </w:tr>
      <w:tr w:rsidR="00401311" w14:paraId="1B1AA5E7" w14:textId="77777777" w:rsidTr="00F40E51">
        <w:tc>
          <w:tcPr>
            <w:tcW w:w="0" w:type="auto"/>
          </w:tcPr>
          <w:p w14:paraId="13328017" w14:textId="77777777" w:rsidR="00401311" w:rsidRDefault="00000000">
            <w:pPr>
              <w:pStyle w:val="Compact"/>
            </w:pPr>
            <w:r>
              <w:t>1 (Default)</w:t>
            </w:r>
          </w:p>
        </w:tc>
        <w:tc>
          <w:tcPr>
            <w:tcW w:w="0" w:type="auto"/>
          </w:tcPr>
          <w:p w14:paraId="1368AB61" w14:textId="77777777" w:rsidR="00401311" w:rsidRDefault="00000000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14:paraId="3183647B" w14:textId="77777777" w:rsidR="00401311" w:rsidRDefault="00000000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14:paraId="18B29E06" w14:textId="77777777" w:rsidR="00401311" w:rsidRDefault="00000000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17650FC5" w14:textId="77777777" w:rsidR="00401311" w:rsidRPr="00B170E3" w:rsidRDefault="00000000">
            <w:pPr>
              <w:pStyle w:val="Compact"/>
              <w:rPr>
                <w:b/>
                <w:bCs/>
              </w:rPr>
            </w:pPr>
            <w:r w:rsidRPr="00B170E3">
              <w:rPr>
                <w:b/>
                <w:bCs/>
              </w:rPr>
              <w:t>955</w:t>
            </w:r>
          </w:p>
        </w:tc>
      </w:tr>
    </w:tbl>
    <w:p w14:paraId="685B3E45" w14:textId="7C92D828" w:rsidR="00401311" w:rsidRDefault="00000000">
      <w:pPr>
        <w:pStyle w:val="BodyText"/>
      </w:pPr>
      <w:r w:rsidRPr="00B170E3">
        <w:rPr>
          <w:b/>
          <w:bCs/>
        </w:rPr>
        <w:t>Macro avg</w:t>
      </w:r>
      <w:r>
        <w:t>: Precision 0.60, Recall 0.67, F1 0.54</w:t>
      </w:r>
      <w:r>
        <w:br/>
      </w:r>
      <w:r w:rsidRPr="00B170E3">
        <w:rPr>
          <w:b/>
          <w:bCs/>
        </w:rPr>
        <w:t>Weighted avg</w:t>
      </w:r>
      <w:r>
        <w:t>: Precision 0.80, Recall 0.57, F1 0.62</w:t>
      </w:r>
    </w:p>
    <w:p w14:paraId="62B7C69E" w14:textId="1FA72595" w:rsidR="00451824" w:rsidRDefault="00451824">
      <w:pPr>
        <w:pStyle w:val="BodyText"/>
      </w:pPr>
      <w:r w:rsidRPr="00451824">
        <w:rPr>
          <w:b/>
          <w:bCs/>
        </w:rPr>
        <w:t>1</w:t>
      </w:r>
      <w:proofErr w:type="gramStart"/>
      <w:r w:rsidRPr="00451824">
        <w:rPr>
          <w:b/>
          <w:bCs/>
        </w:rPr>
        <w:t>️</w:t>
      </w:r>
      <w:r>
        <w:rPr>
          <w:b/>
          <w:bCs/>
        </w:rPr>
        <w:t>.</w:t>
      </w:r>
      <w:r w:rsidRPr="00451824">
        <w:rPr>
          <w:b/>
          <w:bCs/>
        </w:rPr>
        <w:t>Confusion</w:t>
      </w:r>
      <w:proofErr w:type="gramEnd"/>
      <w:r w:rsidRPr="00451824">
        <w:rPr>
          <w:b/>
          <w:bCs/>
        </w:rPr>
        <w:t xml:space="preserve"> Matrix at Threshold 0.21</w:t>
      </w:r>
      <w:r w:rsidRPr="00451824">
        <w:br/>
        <w:t>This matrix illustrates how well the model distinguishes between defaulters and non-defaulters at the selected threshold. The model achieves high recall for the default class, correctly identifying most defaulters, but at the cost of some false positives.</w:t>
      </w:r>
    </w:p>
    <w:p w14:paraId="33F4DC43" w14:textId="0D462EFE" w:rsidR="00451824" w:rsidRDefault="00451824">
      <w:pPr>
        <w:pStyle w:val="BodyText"/>
      </w:pPr>
      <w:r>
        <w:rPr>
          <w:noProof/>
        </w:rPr>
        <w:drawing>
          <wp:inline distT="0" distB="0" distL="0" distR="0" wp14:anchorId="5885757A" wp14:editId="7A14CB52">
            <wp:extent cx="3443681" cy="3027680"/>
            <wp:effectExtent l="0" t="0" r="0" b="0"/>
            <wp:docPr id="294510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10702" name="Picture 2945107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4" cy="30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3E7B" w14:textId="77777777" w:rsidR="00451824" w:rsidRDefault="00451824">
      <w:pPr>
        <w:pStyle w:val="BodyText"/>
      </w:pPr>
    </w:p>
    <w:p w14:paraId="57C0CAD2" w14:textId="66E59572" w:rsidR="00451824" w:rsidRDefault="00451824">
      <w:pPr>
        <w:pStyle w:val="BodyText"/>
      </w:pPr>
      <w:r w:rsidRPr="00451824">
        <w:rPr>
          <w:b/>
          <w:bCs/>
        </w:rPr>
        <w:t>2</w:t>
      </w:r>
      <w:proofErr w:type="gramStart"/>
      <w:r w:rsidRPr="00451824">
        <w:rPr>
          <w:b/>
          <w:bCs/>
        </w:rPr>
        <w:t>️</w:t>
      </w:r>
      <w:r w:rsidRPr="00451824">
        <w:rPr>
          <w:rFonts w:ascii="Segoe UI Symbol" w:hAnsi="Segoe UI Symbol" w:cs="Segoe UI Symbol"/>
          <w:b/>
          <w:bCs/>
        </w:rPr>
        <w:t>.</w:t>
      </w:r>
      <w:r w:rsidRPr="00451824">
        <w:rPr>
          <w:b/>
          <w:bCs/>
        </w:rPr>
        <w:t>ROC</w:t>
      </w:r>
      <w:proofErr w:type="gramEnd"/>
      <w:r w:rsidRPr="00451824">
        <w:rPr>
          <w:b/>
          <w:bCs/>
        </w:rPr>
        <w:t xml:space="preserve"> Curve</w:t>
      </w:r>
      <w:r w:rsidRPr="00451824">
        <w:br/>
        <w:t>The ROC curve displays the trade-off between true positive rate (recall) and false positive rate across thresholds. Our model achieves a good balance, with an AUC indicating strong separability between classes.</w:t>
      </w:r>
    </w:p>
    <w:p w14:paraId="5BD5B239" w14:textId="3003CAF9" w:rsidR="00451824" w:rsidRDefault="00451824">
      <w:pPr>
        <w:pStyle w:val="BodyText"/>
      </w:pPr>
      <w:r>
        <w:rPr>
          <w:noProof/>
        </w:rPr>
        <w:lastRenderedPageBreak/>
        <w:drawing>
          <wp:inline distT="0" distB="0" distL="0" distR="0" wp14:anchorId="1C8E7EE3" wp14:editId="037D5439">
            <wp:extent cx="3038222" cy="2429506"/>
            <wp:effectExtent l="0" t="0" r="0" b="0"/>
            <wp:docPr id="90939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9708" name="Picture 909397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972" cy="24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D57B" w14:textId="2192B28C" w:rsidR="00401311" w:rsidRDefault="00000000">
      <w:pPr>
        <w:pStyle w:val="Heading3"/>
      </w:pPr>
      <w:bookmarkStart w:id="10" w:name="validation-predictions"/>
      <w:bookmarkEnd w:id="9"/>
      <w:r>
        <w:t>Validation Predictions</w:t>
      </w:r>
    </w:p>
    <w:p w14:paraId="76BA7F2F" w14:textId="408FBE38" w:rsidR="00401311" w:rsidRDefault="00000000">
      <w:pPr>
        <w:pStyle w:val="FirstParagraph"/>
      </w:pPr>
      <w:r>
        <w:t>Predictions</w:t>
      </w:r>
      <w:r w:rsidR="00B170E3">
        <w:t xml:space="preserve"> are s</w:t>
      </w:r>
      <w:r w:rsidR="00F40E51">
        <w:t xml:space="preserve">aved and submitted as </w:t>
      </w:r>
      <w:r w:rsidR="00F40E51" w:rsidRPr="00F40E51">
        <w:rPr>
          <w:b/>
          <w:bCs/>
        </w:rPr>
        <w:t>submission_23112109.csv.</w:t>
      </w:r>
    </w:p>
    <w:p w14:paraId="6BAE346B" w14:textId="77777777" w:rsidR="00401311" w:rsidRDefault="00000000">
      <w:r>
        <w:pict w14:anchorId="16ACCA44">
          <v:rect id="_x0000_i1105" style="width:0;height:1.5pt" o:hralign="center" o:hrstd="t" o:hr="t"/>
        </w:pict>
      </w:r>
    </w:p>
    <w:p w14:paraId="151DE0F0" w14:textId="1A3B9A38" w:rsidR="00401311" w:rsidRPr="00F40E51" w:rsidRDefault="00F40E51">
      <w:pPr>
        <w:pStyle w:val="Heading2"/>
        <w:rPr>
          <w:b/>
          <w:bCs/>
          <w:color w:val="000000" w:themeColor="text1"/>
        </w:rPr>
      </w:pPr>
      <w:bookmarkStart w:id="11" w:name="conclusion"/>
      <w:bookmarkEnd w:id="8"/>
      <w:bookmarkEnd w:id="10"/>
      <w:r w:rsidRPr="00F40E51">
        <w:rPr>
          <w:b/>
          <w:bCs/>
          <w:color w:val="000000" w:themeColor="text1"/>
        </w:rPr>
        <w:t>4</w:t>
      </w:r>
      <w:r w:rsidR="00000000" w:rsidRPr="00F40E51">
        <w:rPr>
          <w:b/>
          <w:bCs/>
          <w:color w:val="000000" w:themeColor="text1"/>
        </w:rPr>
        <w:t xml:space="preserve"> Conclusion</w:t>
      </w:r>
    </w:p>
    <w:p w14:paraId="364B189A" w14:textId="77777777" w:rsidR="00401311" w:rsidRDefault="00000000">
      <w:pPr>
        <w:pStyle w:val="Compact"/>
        <w:numPr>
          <w:ilvl w:val="0"/>
          <w:numId w:val="5"/>
        </w:numPr>
      </w:pPr>
      <w:r>
        <w:t>The model focused on high recall (82%) to minimize undetected defaults, at the expense of lower precision.</w:t>
      </w:r>
    </w:p>
    <w:p w14:paraId="79FB955F" w14:textId="77777777" w:rsidR="00401311" w:rsidRDefault="00000000">
      <w:pPr>
        <w:pStyle w:val="Compact"/>
        <w:numPr>
          <w:ilvl w:val="0"/>
          <w:numId w:val="5"/>
        </w:numPr>
      </w:pPr>
      <w:r>
        <w:t>XGBoost outperformed other models in balancing precision and recall.</w:t>
      </w:r>
    </w:p>
    <w:p w14:paraId="439E5E04" w14:textId="77777777" w:rsidR="00401311" w:rsidRDefault="00000000">
      <w:pPr>
        <w:pStyle w:val="Compact"/>
        <w:numPr>
          <w:ilvl w:val="0"/>
          <w:numId w:val="5"/>
        </w:numPr>
      </w:pPr>
      <w:r>
        <w:t>Key drivers of default were repayment statuses and credit limit.</w:t>
      </w:r>
    </w:p>
    <w:bookmarkEnd w:id="11"/>
    <w:p w14:paraId="1001C3FE" w14:textId="7B9814AE" w:rsidR="00401311" w:rsidRDefault="00401311">
      <w:pPr>
        <w:pStyle w:val="FirstParagraph"/>
      </w:pPr>
    </w:p>
    <w:sectPr w:rsidR="0040131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968319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85004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657CC9"/>
    <w:multiLevelType w:val="multilevel"/>
    <w:tmpl w:val="67046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14026079">
    <w:abstractNumId w:val="0"/>
  </w:num>
  <w:num w:numId="2" w16cid:durableId="936669353">
    <w:abstractNumId w:val="1"/>
  </w:num>
  <w:num w:numId="3" w16cid:durableId="467406413">
    <w:abstractNumId w:val="1"/>
  </w:num>
  <w:num w:numId="4" w16cid:durableId="1896503618">
    <w:abstractNumId w:val="1"/>
  </w:num>
  <w:num w:numId="5" w16cid:durableId="1155878305">
    <w:abstractNumId w:val="1"/>
  </w:num>
  <w:num w:numId="6" w16cid:durableId="168178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11"/>
    <w:rsid w:val="00401311"/>
    <w:rsid w:val="00451824"/>
    <w:rsid w:val="006F4CF8"/>
    <w:rsid w:val="00B170E3"/>
    <w:rsid w:val="00CB58BC"/>
    <w:rsid w:val="00F4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0205"/>
  <w15:docId w15:val="{F8A94838-FA75-489A-82A9-6C1375E9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rsid w:val="00B170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kolgane</dc:creator>
  <cp:keywords/>
  <cp:lastModifiedBy>vaishnavi kolgane</cp:lastModifiedBy>
  <cp:revision>2</cp:revision>
  <dcterms:created xsi:type="dcterms:W3CDTF">2025-06-14T03:59:00Z</dcterms:created>
  <dcterms:modified xsi:type="dcterms:W3CDTF">2025-06-14T03:59:00Z</dcterms:modified>
</cp:coreProperties>
</file>