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44E08" w14:textId="77777777" w:rsidR="006467BF" w:rsidRPr="006467BF" w:rsidRDefault="006467BF" w:rsidP="006467BF">
      <w:pPr>
        <w:rPr>
          <w:b/>
          <w:bCs/>
          <w:sz w:val="36"/>
          <w:szCs w:val="36"/>
        </w:rPr>
      </w:pPr>
      <w:r w:rsidRPr="006467BF">
        <w:rPr>
          <w:b/>
          <w:bCs/>
          <w:sz w:val="36"/>
          <w:szCs w:val="36"/>
        </w:rPr>
        <w:t>Project Initialization and Planning Phase</w:t>
      </w:r>
    </w:p>
    <w:p w14:paraId="6FAA22D2" w14:textId="77777777" w:rsidR="006467BF" w:rsidRPr="006467BF" w:rsidRDefault="006467BF" w:rsidP="006467BF">
      <w:pPr>
        <w:rPr>
          <w:b/>
          <w:bCs/>
          <w:sz w:val="32"/>
          <w:szCs w:val="32"/>
        </w:rPr>
      </w:pPr>
      <w:r w:rsidRPr="006467BF">
        <w:rPr>
          <w:b/>
          <w:bCs/>
          <w:sz w:val="32"/>
          <w:szCs w:val="32"/>
        </w:rPr>
        <w:t>1. Project Overview</w:t>
      </w:r>
    </w:p>
    <w:p w14:paraId="6D06C959" w14:textId="77777777" w:rsidR="006467BF" w:rsidRPr="006467BF" w:rsidRDefault="006467BF" w:rsidP="006467BF">
      <w:pPr>
        <w:rPr>
          <w:b/>
          <w:bCs/>
        </w:rPr>
      </w:pPr>
      <w:r w:rsidRPr="006467BF">
        <w:rPr>
          <w:b/>
          <w:bCs/>
        </w:rPr>
        <w:t>Objective</w:t>
      </w:r>
    </w:p>
    <w:p w14:paraId="38674D4C" w14:textId="77777777" w:rsidR="006467BF" w:rsidRPr="006467BF" w:rsidRDefault="006467BF" w:rsidP="006467BF">
      <w:r w:rsidRPr="006467BF">
        <w:t>To develop an interactive analytical solution that consolidates Indian air-quality monitoring data and provides insights into AQI trends, pollution hotspots, major pollutants, seasonal patterns and meteorological factors to support monitoring, policy and public-health decisions.</w:t>
      </w:r>
    </w:p>
    <w:p w14:paraId="6E0D4116" w14:textId="77777777" w:rsidR="006467BF" w:rsidRPr="006467BF" w:rsidRDefault="006467BF" w:rsidP="006467BF">
      <w:pPr>
        <w:rPr>
          <w:b/>
          <w:bCs/>
        </w:rPr>
      </w:pPr>
      <w:r w:rsidRPr="006467BF">
        <w:rPr>
          <w:b/>
          <w:bCs/>
        </w:rPr>
        <w:t>Scope</w:t>
      </w:r>
    </w:p>
    <w:p w14:paraId="0D86D917" w14:textId="77777777" w:rsidR="006467BF" w:rsidRPr="006467BF" w:rsidRDefault="006467BF" w:rsidP="006467BF">
      <w:r w:rsidRPr="006467BF">
        <w:t>The project covers:</w:t>
      </w:r>
    </w:p>
    <w:p w14:paraId="0942F0A5" w14:textId="77777777" w:rsidR="006467BF" w:rsidRPr="006467BF" w:rsidRDefault="006467BF" w:rsidP="006467BF">
      <w:pPr>
        <w:numPr>
          <w:ilvl w:val="0"/>
          <w:numId w:val="1"/>
        </w:numPr>
      </w:pPr>
      <w:r w:rsidRPr="006467BF">
        <w:t xml:space="preserve">Station-level AQI and pollutant analysis across India. </w:t>
      </w:r>
    </w:p>
    <w:p w14:paraId="6816A0A3" w14:textId="77777777" w:rsidR="006467BF" w:rsidRPr="006467BF" w:rsidRDefault="006467BF" w:rsidP="006467BF">
      <w:pPr>
        <w:numPr>
          <w:ilvl w:val="0"/>
          <w:numId w:val="1"/>
        </w:numPr>
      </w:pPr>
      <w:r w:rsidRPr="006467BF">
        <w:t xml:space="preserve">City, state and station-level pollution comparison. </w:t>
      </w:r>
    </w:p>
    <w:p w14:paraId="471D7DFB" w14:textId="77777777" w:rsidR="006467BF" w:rsidRPr="006467BF" w:rsidRDefault="006467BF" w:rsidP="006467BF">
      <w:pPr>
        <w:numPr>
          <w:ilvl w:val="0"/>
          <w:numId w:val="1"/>
        </w:numPr>
      </w:pPr>
      <w:r w:rsidRPr="006467BF">
        <w:t xml:space="preserve">Analysis of AQI by month, season, day of week and hour. </w:t>
      </w:r>
    </w:p>
    <w:p w14:paraId="5176EE2F" w14:textId="77777777" w:rsidR="006467BF" w:rsidRPr="006467BF" w:rsidRDefault="006467BF" w:rsidP="006467BF">
      <w:pPr>
        <w:numPr>
          <w:ilvl w:val="0"/>
          <w:numId w:val="1"/>
        </w:numPr>
      </w:pPr>
      <w:r w:rsidRPr="006467BF">
        <w:t xml:space="preserve">Analysis of major pollutants such as </w:t>
      </w:r>
      <w:r w:rsidRPr="006467BF">
        <w:rPr>
          <w:b/>
          <w:bCs/>
        </w:rPr>
        <w:t>PM2.5, PM10, NO2, SO2, CO, OZONE and NH3</w:t>
      </w:r>
      <w:r w:rsidRPr="006467BF">
        <w:t xml:space="preserve">. </w:t>
      </w:r>
    </w:p>
    <w:p w14:paraId="5A9C5F68" w14:textId="77777777" w:rsidR="006467BF" w:rsidRPr="006467BF" w:rsidRDefault="006467BF" w:rsidP="006467BF">
      <w:pPr>
        <w:numPr>
          <w:ilvl w:val="0"/>
          <w:numId w:val="1"/>
        </w:numPr>
      </w:pPr>
      <w:r w:rsidRPr="006467BF">
        <w:t xml:space="preserve">Analysis of meteorological factors such as </w:t>
      </w:r>
      <w:r w:rsidRPr="006467BF">
        <w:rPr>
          <w:b/>
          <w:bCs/>
        </w:rPr>
        <w:t>temperature, humidity and wind speed</w:t>
      </w:r>
      <w:r w:rsidRPr="006467BF">
        <w:t xml:space="preserve">. </w:t>
      </w:r>
    </w:p>
    <w:p w14:paraId="3C050CEC" w14:textId="77777777" w:rsidR="006467BF" w:rsidRPr="006467BF" w:rsidRDefault="006467BF" w:rsidP="006467BF">
      <w:pPr>
        <w:numPr>
          <w:ilvl w:val="0"/>
          <w:numId w:val="1"/>
        </w:numPr>
      </w:pPr>
      <w:r w:rsidRPr="006467BF">
        <w:t xml:space="preserve">Development of interactive </w:t>
      </w:r>
      <w:r w:rsidRPr="006467BF">
        <w:rPr>
          <w:b/>
          <w:bCs/>
        </w:rPr>
        <w:t>Power BI dashboards and reports</w:t>
      </w:r>
      <w:r w:rsidRPr="006467BF">
        <w:t xml:space="preserve">. </w:t>
      </w:r>
    </w:p>
    <w:p w14:paraId="28CD820B" w14:textId="77777777" w:rsidR="006467BF" w:rsidRPr="006467BF" w:rsidRDefault="006467BF" w:rsidP="006467BF">
      <w:pPr>
        <w:numPr>
          <w:ilvl w:val="0"/>
          <w:numId w:val="1"/>
        </w:numPr>
      </w:pPr>
      <w:r w:rsidRPr="006467BF">
        <w:t xml:space="preserve">Identification of pollution hotspots and high-risk AQI patterns. </w:t>
      </w:r>
    </w:p>
    <w:p w14:paraId="6F029E55" w14:textId="77777777" w:rsidR="006467BF" w:rsidRPr="006467BF" w:rsidRDefault="006467BF" w:rsidP="006467BF"/>
    <w:p w14:paraId="528127E0" w14:textId="77777777" w:rsidR="006467BF" w:rsidRPr="006467BF" w:rsidRDefault="006467BF" w:rsidP="006467BF">
      <w:pPr>
        <w:rPr>
          <w:b/>
          <w:bCs/>
          <w:sz w:val="32"/>
          <w:szCs w:val="32"/>
        </w:rPr>
      </w:pPr>
      <w:r w:rsidRPr="006467BF">
        <w:rPr>
          <w:b/>
          <w:bCs/>
          <w:sz w:val="32"/>
          <w:szCs w:val="32"/>
        </w:rPr>
        <w:t>2. Problem Statement</w:t>
      </w:r>
    </w:p>
    <w:p w14:paraId="3FE3A619" w14:textId="77777777" w:rsidR="006467BF" w:rsidRPr="006467BF" w:rsidRDefault="006467BF" w:rsidP="006467BF">
      <w:pPr>
        <w:rPr>
          <w:b/>
          <w:bCs/>
        </w:rPr>
      </w:pPr>
      <w:r w:rsidRPr="006467BF">
        <w:rPr>
          <w:b/>
          <w:bCs/>
        </w:rPr>
        <w:t>Description</w:t>
      </w:r>
    </w:p>
    <w:p w14:paraId="1B67F23D" w14:textId="77777777" w:rsidR="006467BF" w:rsidRPr="006467BF" w:rsidRDefault="006467BF" w:rsidP="006467BF">
      <w:r w:rsidRPr="006467BF">
        <w:t xml:space="preserve">Air-quality monitoring stations across India generate large volumes of AQI, pollutant, meteorological and location data. However, the data can be difficult to </w:t>
      </w:r>
      <w:proofErr w:type="spellStart"/>
      <w:r w:rsidRPr="006467BF">
        <w:t>analyze</w:t>
      </w:r>
      <w:proofErr w:type="spellEnd"/>
      <w:r w:rsidRPr="006467BF">
        <w:t xml:space="preserve"> because station-level information is distributed across different records and requires systematic processing. This makes it challenging to quickly identify pollution hotspots, understand AQI trends and determine the factors associated with severe pollution.</w:t>
      </w:r>
    </w:p>
    <w:p w14:paraId="7DC4C9E0" w14:textId="77777777" w:rsidR="006467BF" w:rsidRPr="006467BF" w:rsidRDefault="006467BF" w:rsidP="006467BF">
      <w:pPr>
        <w:rPr>
          <w:b/>
          <w:bCs/>
        </w:rPr>
      </w:pPr>
      <w:r w:rsidRPr="006467BF">
        <w:rPr>
          <w:b/>
          <w:bCs/>
        </w:rPr>
        <w:t>Impact</w:t>
      </w:r>
    </w:p>
    <w:p w14:paraId="01818DAA" w14:textId="77777777" w:rsidR="006467BF" w:rsidRPr="006467BF" w:rsidRDefault="006467BF" w:rsidP="006467BF">
      <w:r w:rsidRPr="006467BF">
        <w:t>Without a consolidated analytical solution, regulators and other stakeholders may face difficulties in:</w:t>
      </w:r>
    </w:p>
    <w:p w14:paraId="62246CD3" w14:textId="77777777" w:rsidR="006467BF" w:rsidRPr="006467BF" w:rsidRDefault="006467BF" w:rsidP="006467BF">
      <w:pPr>
        <w:numPr>
          <w:ilvl w:val="0"/>
          <w:numId w:val="2"/>
        </w:numPr>
      </w:pPr>
      <w:r w:rsidRPr="006467BF">
        <w:t xml:space="preserve">Identifying cities and stations experiencing severe pollution. </w:t>
      </w:r>
    </w:p>
    <w:p w14:paraId="2A6FD217" w14:textId="77777777" w:rsidR="006467BF" w:rsidRPr="006467BF" w:rsidRDefault="006467BF" w:rsidP="006467BF">
      <w:pPr>
        <w:numPr>
          <w:ilvl w:val="0"/>
          <w:numId w:val="2"/>
        </w:numPr>
      </w:pPr>
      <w:r w:rsidRPr="006467BF">
        <w:lastRenderedPageBreak/>
        <w:t xml:space="preserve">Understanding seasonal and hourly pollution patterns. </w:t>
      </w:r>
    </w:p>
    <w:p w14:paraId="1EDB8FD4" w14:textId="77777777" w:rsidR="006467BF" w:rsidRPr="006467BF" w:rsidRDefault="006467BF" w:rsidP="006467BF">
      <w:pPr>
        <w:numPr>
          <w:ilvl w:val="0"/>
          <w:numId w:val="2"/>
        </w:numPr>
      </w:pPr>
      <w:r w:rsidRPr="006467BF">
        <w:t xml:space="preserve">Determining important pollutant contributors. </w:t>
      </w:r>
    </w:p>
    <w:p w14:paraId="682978D4" w14:textId="77777777" w:rsidR="006467BF" w:rsidRPr="006467BF" w:rsidRDefault="006467BF" w:rsidP="006467BF">
      <w:pPr>
        <w:numPr>
          <w:ilvl w:val="0"/>
          <w:numId w:val="2"/>
        </w:numPr>
      </w:pPr>
      <w:r w:rsidRPr="006467BF">
        <w:t xml:space="preserve">Prioritizing monitoring and pollution-control activities. </w:t>
      </w:r>
    </w:p>
    <w:p w14:paraId="1A0D3B6E" w14:textId="77777777" w:rsidR="006467BF" w:rsidRPr="006467BF" w:rsidRDefault="006467BF" w:rsidP="006467BF">
      <w:pPr>
        <w:numPr>
          <w:ilvl w:val="0"/>
          <w:numId w:val="2"/>
        </w:numPr>
      </w:pPr>
      <w:r w:rsidRPr="006467BF">
        <w:t xml:space="preserve">Providing timely and evidence-based public-health information. </w:t>
      </w:r>
    </w:p>
    <w:p w14:paraId="08AD9958" w14:textId="77777777" w:rsidR="006467BF" w:rsidRPr="006467BF" w:rsidRDefault="006467BF" w:rsidP="006467BF"/>
    <w:p w14:paraId="06E08928" w14:textId="77777777" w:rsidR="006467BF" w:rsidRPr="006467BF" w:rsidRDefault="006467BF" w:rsidP="006467BF">
      <w:pPr>
        <w:rPr>
          <w:b/>
          <w:bCs/>
          <w:sz w:val="32"/>
          <w:szCs w:val="32"/>
        </w:rPr>
      </w:pPr>
      <w:r w:rsidRPr="006467BF">
        <w:rPr>
          <w:b/>
          <w:bCs/>
          <w:sz w:val="32"/>
          <w:szCs w:val="32"/>
        </w:rPr>
        <w:t>3. Proposed Solution</w:t>
      </w:r>
    </w:p>
    <w:p w14:paraId="6EFA823E" w14:textId="77777777" w:rsidR="006467BF" w:rsidRPr="006467BF" w:rsidRDefault="006467BF" w:rsidP="006467BF">
      <w:pPr>
        <w:rPr>
          <w:b/>
          <w:bCs/>
        </w:rPr>
      </w:pPr>
      <w:r w:rsidRPr="006467BF">
        <w:rPr>
          <w:b/>
          <w:bCs/>
        </w:rPr>
        <w:t>Approach</w:t>
      </w:r>
    </w:p>
    <w:p w14:paraId="1B638601" w14:textId="77777777" w:rsidR="006467BF" w:rsidRPr="006467BF" w:rsidRDefault="006467BF" w:rsidP="006467BF">
      <w:r w:rsidRPr="006467BF">
        <w:t>The project will use a structured data-analysis pipeline:</w:t>
      </w:r>
    </w:p>
    <w:p w14:paraId="5418830B" w14:textId="77777777" w:rsidR="006467BF" w:rsidRPr="006467BF" w:rsidRDefault="006467BF" w:rsidP="006467BF">
      <w:r w:rsidRPr="006467BF">
        <w:rPr>
          <w:b/>
          <w:bCs/>
        </w:rPr>
        <w:t>Raw AQI Data → Data Cleaning → Data Transformation → SQL/Analytical Analysis → Power BI → Interactive Dashboard → Insights</w:t>
      </w:r>
    </w:p>
    <w:p w14:paraId="4B681D0E" w14:textId="77777777" w:rsidR="006467BF" w:rsidRPr="006467BF" w:rsidRDefault="006467BF" w:rsidP="006467BF">
      <w:r w:rsidRPr="006467BF">
        <w:t>The analysis will include KPI calculations, trend analysis, city/state comparisons, pollutant analysis, AQI-bucket analysis and decomposition-tree analysis.</w:t>
      </w:r>
    </w:p>
    <w:p w14:paraId="742F76AD" w14:textId="77777777" w:rsidR="006467BF" w:rsidRPr="006467BF" w:rsidRDefault="006467BF" w:rsidP="006467BF">
      <w:pPr>
        <w:rPr>
          <w:b/>
          <w:bCs/>
        </w:rPr>
      </w:pPr>
      <w:r w:rsidRPr="006467BF">
        <w:rPr>
          <w:b/>
          <w:bCs/>
        </w:rPr>
        <w:t>Key Features</w:t>
      </w:r>
    </w:p>
    <w:p w14:paraId="5BE8CDD2" w14:textId="77777777" w:rsidR="006467BF" w:rsidRPr="006467BF" w:rsidRDefault="006467BF" w:rsidP="006467BF">
      <w:pPr>
        <w:numPr>
          <w:ilvl w:val="0"/>
          <w:numId w:val="3"/>
        </w:numPr>
      </w:pPr>
      <w:r w:rsidRPr="006467BF">
        <w:rPr>
          <w:b/>
          <w:bCs/>
        </w:rPr>
        <w:t>AQI KPI Dashboard</w:t>
      </w:r>
      <w:r w:rsidRPr="006467BF">
        <w:t xml:space="preserve"> – Average AQI, Maximum AQI and other key metrics. </w:t>
      </w:r>
    </w:p>
    <w:p w14:paraId="0D2CDE9D" w14:textId="77777777" w:rsidR="006467BF" w:rsidRPr="006467BF" w:rsidRDefault="006467BF" w:rsidP="006467BF">
      <w:pPr>
        <w:numPr>
          <w:ilvl w:val="0"/>
          <w:numId w:val="3"/>
        </w:numPr>
      </w:pPr>
      <w:r w:rsidRPr="006467BF">
        <w:rPr>
          <w:b/>
          <w:bCs/>
        </w:rPr>
        <w:t>Pollution Hotspot Analysis</w:t>
      </w:r>
      <w:r w:rsidRPr="006467BF">
        <w:t xml:space="preserve"> – Identification of high-AQI cities, states and stations. </w:t>
      </w:r>
    </w:p>
    <w:p w14:paraId="0D64E10A" w14:textId="77777777" w:rsidR="006467BF" w:rsidRPr="006467BF" w:rsidRDefault="006467BF" w:rsidP="006467BF">
      <w:pPr>
        <w:numPr>
          <w:ilvl w:val="0"/>
          <w:numId w:val="3"/>
        </w:numPr>
      </w:pPr>
      <w:r w:rsidRPr="006467BF">
        <w:rPr>
          <w:b/>
          <w:bCs/>
        </w:rPr>
        <w:t>Time-Based Analysis</w:t>
      </w:r>
      <w:r w:rsidRPr="006467BF">
        <w:t xml:space="preserve"> – AQI trends by month, season, day and hour. </w:t>
      </w:r>
    </w:p>
    <w:p w14:paraId="7219F25B" w14:textId="77777777" w:rsidR="006467BF" w:rsidRPr="006467BF" w:rsidRDefault="006467BF" w:rsidP="006467BF">
      <w:pPr>
        <w:numPr>
          <w:ilvl w:val="0"/>
          <w:numId w:val="3"/>
        </w:numPr>
      </w:pPr>
      <w:r w:rsidRPr="006467BF">
        <w:rPr>
          <w:b/>
          <w:bCs/>
        </w:rPr>
        <w:t>Pollutant Analysis</w:t>
      </w:r>
      <w:r w:rsidRPr="006467BF">
        <w:t xml:space="preserve"> – PM2.5, PM10, NO2, SO2, CO, OZONE and NH3. </w:t>
      </w:r>
    </w:p>
    <w:p w14:paraId="68736FF6" w14:textId="77777777" w:rsidR="006467BF" w:rsidRPr="006467BF" w:rsidRDefault="006467BF" w:rsidP="006467BF">
      <w:pPr>
        <w:numPr>
          <w:ilvl w:val="0"/>
          <w:numId w:val="3"/>
        </w:numPr>
      </w:pPr>
      <w:r w:rsidRPr="006467BF">
        <w:rPr>
          <w:b/>
          <w:bCs/>
        </w:rPr>
        <w:t>AQI Bucket Analysis</w:t>
      </w:r>
      <w:r w:rsidRPr="006467BF">
        <w:t xml:space="preserve"> – Good, Satisfactory, Moderate, Poor, Very Poor and Severe/Hazardous categories as applicable to the dataset. </w:t>
      </w:r>
    </w:p>
    <w:p w14:paraId="2F9B2794" w14:textId="77777777" w:rsidR="006467BF" w:rsidRPr="006467BF" w:rsidRDefault="006467BF" w:rsidP="006467BF">
      <w:pPr>
        <w:numPr>
          <w:ilvl w:val="0"/>
          <w:numId w:val="3"/>
        </w:numPr>
      </w:pPr>
      <w:r w:rsidRPr="006467BF">
        <w:rPr>
          <w:b/>
          <w:bCs/>
        </w:rPr>
        <w:t>Meteorological Analysis</w:t>
      </w:r>
      <w:r w:rsidRPr="006467BF">
        <w:t xml:space="preserve"> – Relationship of AQI with temperature, humidity and wind speed. </w:t>
      </w:r>
    </w:p>
    <w:p w14:paraId="6E4A323A" w14:textId="77777777" w:rsidR="006467BF" w:rsidRPr="006467BF" w:rsidRDefault="006467BF" w:rsidP="006467BF">
      <w:pPr>
        <w:numPr>
          <w:ilvl w:val="0"/>
          <w:numId w:val="3"/>
        </w:numPr>
      </w:pPr>
      <w:r w:rsidRPr="006467BF">
        <w:rPr>
          <w:b/>
          <w:bCs/>
        </w:rPr>
        <w:t>Decomposition Tree</w:t>
      </w:r>
      <w:r w:rsidRPr="006467BF">
        <w:t xml:space="preserve"> – Drill-down from overall AQI to state, city, station and other relevant dimensions. </w:t>
      </w:r>
    </w:p>
    <w:p w14:paraId="2F75D6A1" w14:textId="77777777" w:rsidR="006467BF" w:rsidRPr="006467BF" w:rsidRDefault="006467BF" w:rsidP="006467BF">
      <w:pPr>
        <w:numPr>
          <w:ilvl w:val="0"/>
          <w:numId w:val="3"/>
        </w:numPr>
      </w:pPr>
      <w:r w:rsidRPr="006467BF">
        <w:rPr>
          <w:b/>
          <w:bCs/>
        </w:rPr>
        <w:t>Interactive Filters</w:t>
      </w:r>
      <w:r w:rsidRPr="006467BF">
        <w:t xml:space="preserve"> – Users can filter the dashboard by location, date/time and other available fields. </w:t>
      </w:r>
    </w:p>
    <w:p w14:paraId="56B7A632" w14:textId="77777777" w:rsidR="006467BF" w:rsidRPr="006467BF" w:rsidRDefault="006467BF" w:rsidP="006467BF">
      <w:pPr>
        <w:numPr>
          <w:ilvl w:val="0"/>
          <w:numId w:val="3"/>
        </w:numPr>
      </w:pPr>
      <w:r w:rsidRPr="006467BF">
        <w:rPr>
          <w:b/>
          <w:bCs/>
        </w:rPr>
        <w:t>Decision Support</w:t>
      </w:r>
      <w:r w:rsidRPr="006467BF">
        <w:t xml:space="preserve"> – Provides analytical insights for monitoring, policy and public-health planning. </w:t>
      </w:r>
    </w:p>
    <w:p w14:paraId="5E6F9F7C" w14:textId="77777777" w:rsidR="006467BF" w:rsidRPr="006467BF" w:rsidRDefault="006467BF" w:rsidP="006467BF"/>
    <w:p w14:paraId="4519D164" w14:textId="77777777" w:rsidR="006467BF" w:rsidRDefault="006467BF" w:rsidP="006467BF">
      <w:pPr>
        <w:rPr>
          <w:b/>
          <w:bCs/>
        </w:rPr>
      </w:pPr>
    </w:p>
    <w:p w14:paraId="7B463148" w14:textId="1B2066F0" w:rsidR="006467BF" w:rsidRPr="006467BF" w:rsidRDefault="006467BF" w:rsidP="006467BF">
      <w:pPr>
        <w:rPr>
          <w:b/>
          <w:bCs/>
          <w:sz w:val="32"/>
          <w:szCs w:val="32"/>
        </w:rPr>
      </w:pPr>
      <w:r w:rsidRPr="006467BF">
        <w:rPr>
          <w:b/>
          <w:bCs/>
          <w:sz w:val="32"/>
          <w:szCs w:val="32"/>
        </w:rPr>
        <w:lastRenderedPageBreak/>
        <w:t>4. Resource Requirements</w:t>
      </w:r>
    </w:p>
    <w:p w14:paraId="4EDDA42C" w14:textId="77777777" w:rsidR="006467BF" w:rsidRPr="006467BF" w:rsidRDefault="006467BF" w:rsidP="006467BF">
      <w:pPr>
        <w:rPr>
          <w:b/>
          <w:bCs/>
        </w:rPr>
      </w:pPr>
      <w:r w:rsidRPr="006467BF">
        <w:rPr>
          <w:b/>
          <w:bCs/>
        </w:rPr>
        <w:t>Hardware</w:t>
      </w:r>
    </w:p>
    <w:tbl>
      <w:tblPr>
        <w:tblW w:w="0" w:type="auto"/>
        <w:tblCellSpacing w:w="15" w:type="dxa"/>
        <w:tblLook w:val="04A0" w:firstRow="1" w:lastRow="0" w:firstColumn="1" w:lastColumn="0" w:noHBand="0" w:noVBand="1"/>
      </w:tblPr>
      <w:tblGrid>
        <w:gridCol w:w="1825"/>
        <w:gridCol w:w="4122"/>
        <w:gridCol w:w="3079"/>
      </w:tblGrid>
      <w:tr w:rsidR="006467BF" w:rsidRPr="006467BF" w14:paraId="58AB614F" w14:textId="77777777" w:rsidTr="006467BF">
        <w:trPr>
          <w:tblHeader/>
          <w:tblCellSpacing w:w="15" w:type="dxa"/>
        </w:trPr>
        <w:tc>
          <w:tcPr>
            <w:tcW w:w="0" w:type="auto"/>
            <w:tcMar>
              <w:top w:w="15" w:type="dxa"/>
              <w:left w:w="15" w:type="dxa"/>
              <w:bottom w:w="15" w:type="dxa"/>
              <w:right w:w="15" w:type="dxa"/>
            </w:tcMar>
            <w:vAlign w:val="center"/>
            <w:hideMark/>
          </w:tcPr>
          <w:p w14:paraId="27F00021" w14:textId="77777777" w:rsidR="006467BF" w:rsidRPr="006467BF" w:rsidRDefault="006467BF" w:rsidP="006467BF">
            <w:pPr>
              <w:rPr>
                <w:b/>
                <w:bCs/>
              </w:rPr>
            </w:pPr>
            <w:r w:rsidRPr="006467BF">
              <w:rPr>
                <w:b/>
                <w:bCs/>
              </w:rPr>
              <w:t>Resource Type</w:t>
            </w:r>
          </w:p>
        </w:tc>
        <w:tc>
          <w:tcPr>
            <w:tcW w:w="0" w:type="auto"/>
            <w:tcMar>
              <w:top w:w="15" w:type="dxa"/>
              <w:left w:w="15" w:type="dxa"/>
              <w:bottom w:w="15" w:type="dxa"/>
              <w:right w:w="15" w:type="dxa"/>
            </w:tcMar>
            <w:vAlign w:val="center"/>
            <w:hideMark/>
          </w:tcPr>
          <w:p w14:paraId="3D41CB27" w14:textId="77777777" w:rsidR="006467BF" w:rsidRPr="006467BF" w:rsidRDefault="006467BF" w:rsidP="006467BF">
            <w:pPr>
              <w:rPr>
                <w:b/>
                <w:bCs/>
              </w:rPr>
            </w:pPr>
            <w:r w:rsidRPr="006467BF">
              <w:rPr>
                <w:b/>
                <w:bCs/>
              </w:rPr>
              <w:t>Description</w:t>
            </w:r>
          </w:p>
        </w:tc>
        <w:tc>
          <w:tcPr>
            <w:tcW w:w="0" w:type="auto"/>
            <w:tcMar>
              <w:top w:w="15" w:type="dxa"/>
              <w:left w:w="15" w:type="dxa"/>
              <w:bottom w:w="15" w:type="dxa"/>
              <w:right w:w="15" w:type="dxa"/>
            </w:tcMar>
            <w:vAlign w:val="center"/>
            <w:hideMark/>
          </w:tcPr>
          <w:p w14:paraId="201B76DB" w14:textId="77777777" w:rsidR="006467BF" w:rsidRPr="006467BF" w:rsidRDefault="006467BF" w:rsidP="006467BF">
            <w:pPr>
              <w:rPr>
                <w:b/>
                <w:bCs/>
              </w:rPr>
            </w:pPr>
            <w:r w:rsidRPr="006467BF">
              <w:rPr>
                <w:b/>
                <w:bCs/>
              </w:rPr>
              <w:t>Specification / Allocation</w:t>
            </w:r>
          </w:p>
        </w:tc>
      </w:tr>
      <w:tr w:rsidR="006467BF" w:rsidRPr="006467BF" w14:paraId="1E456E90" w14:textId="77777777" w:rsidTr="006467BF">
        <w:trPr>
          <w:tblCellSpacing w:w="15" w:type="dxa"/>
        </w:trPr>
        <w:tc>
          <w:tcPr>
            <w:tcW w:w="0" w:type="auto"/>
            <w:tcMar>
              <w:top w:w="15" w:type="dxa"/>
              <w:left w:w="15" w:type="dxa"/>
              <w:bottom w:w="15" w:type="dxa"/>
              <w:right w:w="15" w:type="dxa"/>
            </w:tcMar>
            <w:vAlign w:val="center"/>
            <w:hideMark/>
          </w:tcPr>
          <w:p w14:paraId="41C104EB" w14:textId="77777777" w:rsidR="006467BF" w:rsidRPr="006467BF" w:rsidRDefault="006467BF" w:rsidP="006467BF">
            <w:r w:rsidRPr="006467BF">
              <w:rPr>
                <w:b/>
                <w:bCs/>
              </w:rPr>
              <w:t>Computing Resources</w:t>
            </w:r>
          </w:p>
        </w:tc>
        <w:tc>
          <w:tcPr>
            <w:tcW w:w="0" w:type="auto"/>
            <w:tcMar>
              <w:top w:w="15" w:type="dxa"/>
              <w:left w:w="15" w:type="dxa"/>
              <w:bottom w:w="15" w:type="dxa"/>
              <w:right w:w="15" w:type="dxa"/>
            </w:tcMar>
            <w:vAlign w:val="center"/>
            <w:hideMark/>
          </w:tcPr>
          <w:p w14:paraId="24E67075" w14:textId="77777777" w:rsidR="006467BF" w:rsidRPr="006467BF" w:rsidRDefault="006467BF" w:rsidP="006467BF">
            <w:r w:rsidRPr="006467BF">
              <w:t>Computer/laptop for data processing and dashboard development</w:t>
            </w:r>
          </w:p>
        </w:tc>
        <w:tc>
          <w:tcPr>
            <w:tcW w:w="0" w:type="auto"/>
            <w:tcMar>
              <w:top w:w="15" w:type="dxa"/>
              <w:left w:w="15" w:type="dxa"/>
              <w:bottom w:w="15" w:type="dxa"/>
              <w:right w:w="15" w:type="dxa"/>
            </w:tcMar>
            <w:vAlign w:val="center"/>
            <w:hideMark/>
          </w:tcPr>
          <w:p w14:paraId="3774FE1D" w14:textId="77777777" w:rsidR="006467BF" w:rsidRPr="006467BF" w:rsidRDefault="006467BF" w:rsidP="006467BF">
            <w:r w:rsidRPr="006467BF">
              <w:t>Multi-core CPU</w:t>
            </w:r>
          </w:p>
        </w:tc>
      </w:tr>
      <w:tr w:rsidR="006467BF" w:rsidRPr="006467BF" w14:paraId="222BFFBD" w14:textId="77777777" w:rsidTr="006467BF">
        <w:trPr>
          <w:tblCellSpacing w:w="15" w:type="dxa"/>
        </w:trPr>
        <w:tc>
          <w:tcPr>
            <w:tcW w:w="0" w:type="auto"/>
            <w:tcMar>
              <w:top w:w="15" w:type="dxa"/>
              <w:left w:w="15" w:type="dxa"/>
              <w:bottom w:w="15" w:type="dxa"/>
              <w:right w:w="15" w:type="dxa"/>
            </w:tcMar>
            <w:vAlign w:val="center"/>
            <w:hideMark/>
          </w:tcPr>
          <w:p w14:paraId="68AF3D7D" w14:textId="77777777" w:rsidR="006467BF" w:rsidRPr="006467BF" w:rsidRDefault="006467BF" w:rsidP="006467BF">
            <w:r w:rsidRPr="006467BF">
              <w:rPr>
                <w:b/>
                <w:bCs/>
              </w:rPr>
              <w:t>Memory</w:t>
            </w:r>
          </w:p>
        </w:tc>
        <w:tc>
          <w:tcPr>
            <w:tcW w:w="0" w:type="auto"/>
            <w:tcMar>
              <w:top w:w="15" w:type="dxa"/>
              <w:left w:w="15" w:type="dxa"/>
              <w:bottom w:w="15" w:type="dxa"/>
              <w:right w:w="15" w:type="dxa"/>
            </w:tcMar>
            <w:vAlign w:val="center"/>
            <w:hideMark/>
          </w:tcPr>
          <w:p w14:paraId="25D6C093" w14:textId="77777777" w:rsidR="006467BF" w:rsidRPr="006467BF" w:rsidRDefault="006467BF" w:rsidP="006467BF">
            <w:r w:rsidRPr="006467BF">
              <w:t>RAM for Power BI, SQL and data processing</w:t>
            </w:r>
          </w:p>
        </w:tc>
        <w:tc>
          <w:tcPr>
            <w:tcW w:w="0" w:type="auto"/>
            <w:tcMar>
              <w:top w:w="15" w:type="dxa"/>
              <w:left w:w="15" w:type="dxa"/>
              <w:bottom w:w="15" w:type="dxa"/>
              <w:right w:w="15" w:type="dxa"/>
            </w:tcMar>
            <w:vAlign w:val="center"/>
            <w:hideMark/>
          </w:tcPr>
          <w:p w14:paraId="3AA68AEA" w14:textId="77777777" w:rsidR="006467BF" w:rsidRPr="006467BF" w:rsidRDefault="006467BF" w:rsidP="006467BF">
            <w:r w:rsidRPr="006467BF">
              <w:rPr>
                <w:b/>
                <w:bCs/>
              </w:rPr>
              <w:t>8 GB or higher recommended</w:t>
            </w:r>
          </w:p>
        </w:tc>
      </w:tr>
      <w:tr w:rsidR="006467BF" w:rsidRPr="006467BF" w14:paraId="1722E149" w14:textId="77777777" w:rsidTr="006467BF">
        <w:trPr>
          <w:tblCellSpacing w:w="15" w:type="dxa"/>
        </w:trPr>
        <w:tc>
          <w:tcPr>
            <w:tcW w:w="0" w:type="auto"/>
            <w:tcMar>
              <w:top w:w="15" w:type="dxa"/>
              <w:left w:w="15" w:type="dxa"/>
              <w:bottom w:w="15" w:type="dxa"/>
              <w:right w:w="15" w:type="dxa"/>
            </w:tcMar>
            <w:vAlign w:val="center"/>
            <w:hideMark/>
          </w:tcPr>
          <w:p w14:paraId="0CFEA924" w14:textId="77777777" w:rsidR="006467BF" w:rsidRPr="006467BF" w:rsidRDefault="006467BF" w:rsidP="006467BF">
            <w:r w:rsidRPr="006467BF">
              <w:rPr>
                <w:b/>
                <w:bCs/>
              </w:rPr>
              <w:t>Storage</w:t>
            </w:r>
          </w:p>
        </w:tc>
        <w:tc>
          <w:tcPr>
            <w:tcW w:w="0" w:type="auto"/>
            <w:tcMar>
              <w:top w:w="15" w:type="dxa"/>
              <w:left w:w="15" w:type="dxa"/>
              <w:bottom w:w="15" w:type="dxa"/>
              <w:right w:w="15" w:type="dxa"/>
            </w:tcMar>
            <w:vAlign w:val="center"/>
            <w:hideMark/>
          </w:tcPr>
          <w:p w14:paraId="20AB7564" w14:textId="77777777" w:rsidR="006467BF" w:rsidRPr="006467BF" w:rsidRDefault="006467BF" w:rsidP="006467BF">
            <w:r w:rsidRPr="006467BF">
              <w:t>Storage for dataset, Power BI files and project documentation</w:t>
            </w:r>
          </w:p>
        </w:tc>
        <w:tc>
          <w:tcPr>
            <w:tcW w:w="0" w:type="auto"/>
            <w:tcMar>
              <w:top w:w="15" w:type="dxa"/>
              <w:left w:w="15" w:type="dxa"/>
              <w:bottom w:w="15" w:type="dxa"/>
              <w:right w:w="15" w:type="dxa"/>
            </w:tcMar>
            <w:vAlign w:val="center"/>
            <w:hideMark/>
          </w:tcPr>
          <w:p w14:paraId="6CC3305A" w14:textId="77777777" w:rsidR="006467BF" w:rsidRPr="006467BF" w:rsidRDefault="006467BF" w:rsidP="006467BF">
            <w:r w:rsidRPr="006467BF">
              <w:rPr>
                <w:b/>
                <w:bCs/>
              </w:rPr>
              <w:t>Adequate local storage; SSD recommended</w:t>
            </w:r>
          </w:p>
        </w:tc>
      </w:tr>
    </w:tbl>
    <w:p w14:paraId="30297946" w14:textId="77777777" w:rsidR="006467BF" w:rsidRPr="006467BF" w:rsidRDefault="006467BF" w:rsidP="006467BF">
      <w:pPr>
        <w:rPr>
          <w:b/>
          <w:bCs/>
        </w:rPr>
      </w:pPr>
      <w:r w:rsidRPr="006467BF">
        <w:rPr>
          <w:b/>
          <w:bCs/>
        </w:rPr>
        <w:t>Software</w:t>
      </w:r>
    </w:p>
    <w:tbl>
      <w:tblPr>
        <w:tblW w:w="0" w:type="auto"/>
        <w:tblCellSpacing w:w="15" w:type="dxa"/>
        <w:tblLook w:val="04A0" w:firstRow="1" w:lastRow="0" w:firstColumn="1" w:lastColumn="0" w:noHBand="0" w:noVBand="1"/>
      </w:tblPr>
      <w:tblGrid>
        <w:gridCol w:w="2787"/>
        <w:gridCol w:w="2871"/>
        <w:gridCol w:w="3368"/>
      </w:tblGrid>
      <w:tr w:rsidR="006467BF" w:rsidRPr="006467BF" w14:paraId="0313AB71" w14:textId="77777777" w:rsidTr="006467BF">
        <w:trPr>
          <w:tblHeader/>
          <w:tblCellSpacing w:w="15" w:type="dxa"/>
        </w:trPr>
        <w:tc>
          <w:tcPr>
            <w:tcW w:w="0" w:type="auto"/>
            <w:tcMar>
              <w:top w:w="15" w:type="dxa"/>
              <w:left w:w="15" w:type="dxa"/>
              <w:bottom w:w="15" w:type="dxa"/>
              <w:right w:w="15" w:type="dxa"/>
            </w:tcMar>
            <w:vAlign w:val="center"/>
            <w:hideMark/>
          </w:tcPr>
          <w:p w14:paraId="421E3E68" w14:textId="77777777" w:rsidR="006467BF" w:rsidRPr="006467BF" w:rsidRDefault="006467BF" w:rsidP="006467BF">
            <w:pPr>
              <w:rPr>
                <w:b/>
                <w:bCs/>
              </w:rPr>
            </w:pPr>
            <w:r w:rsidRPr="006467BF">
              <w:rPr>
                <w:b/>
                <w:bCs/>
              </w:rPr>
              <w:t>Resource Type</w:t>
            </w:r>
          </w:p>
        </w:tc>
        <w:tc>
          <w:tcPr>
            <w:tcW w:w="0" w:type="auto"/>
            <w:tcMar>
              <w:top w:w="15" w:type="dxa"/>
              <w:left w:w="15" w:type="dxa"/>
              <w:bottom w:w="15" w:type="dxa"/>
              <w:right w:w="15" w:type="dxa"/>
            </w:tcMar>
            <w:vAlign w:val="center"/>
            <w:hideMark/>
          </w:tcPr>
          <w:p w14:paraId="1D4CFCAA" w14:textId="77777777" w:rsidR="006467BF" w:rsidRPr="006467BF" w:rsidRDefault="006467BF" w:rsidP="006467BF">
            <w:pPr>
              <w:rPr>
                <w:b/>
                <w:bCs/>
              </w:rPr>
            </w:pPr>
            <w:r w:rsidRPr="006467BF">
              <w:rPr>
                <w:b/>
                <w:bCs/>
              </w:rPr>
              <w:t>Description</w:t>
            </w:r>
          </w:p>
        </w:tc>
        <w:tc>
          <w:tcPr>
            <w:tcW w:w="0" w:type="auto"/>
            <w:tcMar>
              <w:top w:w="15" w:type="dxa"/>
              <w:left w:w="15" w:type="dxa"/>
              <w:bottom w:w="15" w:type="dxa"/>
              <w:right w:w="15" w:type="dxa"/>
            </w:tcMar>
            <w:vAlign w:val="center"/>
            <w:hideMark/>
          </w:tcPr>
          <w:p w14:paraId="2D85DA47" w14:textId="77777777" w:rsidR="006467BF" w:rsidRPr="006467BF" w:rsidRDefault="006467BF" w:rsidP="006467BF">
            <w:pPr>
              <w:rPr>
                <w:b/>
                <w:bCs/>
              </w:rPr>
            </w:pPr>
            <w:r w:rsidRPr="006467BF">
              <w:rPr>
                <w:b/>
                <w:bCs/>
              </w:rPr>
              <w:t>Specification / Allocation</w:t>
            </w:r>
          </w:p>
        </w:tc>
      </w:tr>
      <w:tr w:rsidR="006467BF" w:rsidRPr="006467BF" w14:paraId="14943B98" w14:textId="77777777" w:rsidTr="006467BF">
        <w:trPr>
          <w:tblCellSpacing w:w="15" w:type="dxa"/>
        </w:trPr>
        <w:tc>
          <w:tcPr>
            <w:tcW w:w="0" w:type="auto"/>
            <w:tcMar>
              <w:top w:w="15" w:type="dxa"/>
              <w:left w:w="15" w:type="dxa"/>
              <w:bottom w:w="15" w:type="dxa"/>
              <w:right w:w="15" w:type="dxa"/>
            </w:tcMar>
            <w:vAlign w:val="center"/>
            <w:hideMark/>
          </w:tcPr>
          <w:p w14:paraId="24A4B2C5" w14:textId="77777777" w:rsidR="006467BF" w:rsidRPr="006467BF" w:rsidRDefault="006467BF" w:rsidP="006467BF">
            <w:r w:rsidRPr="006467BF">
              <w:rPr>
                <w:b/>
                <w:bCs/>
              </w:rPr>
              <w:t>BI Tool</w:t>
            </w:r>
          </w:p>
        </w:tc>
        <w:tc>
          <w:tcPr>
            <w:tcW w:w="0" w:type="auto"/>
            <w:tcMar>
              <w:top w:w="15" w:type="dxa"/>
              <w:left w:w="15" w:type="dxa"/>
              <w:bottom w:w="15" w:type="dxa"/>
              <w:right w:w="15" w:type="dxa"/>
            </w:tcMar>
            <w:vAlign w:val="center"/>
            <w:hideMark/>
          </w:tcPr>
          <w:p w14:paraId="5D6AE331" w14:textId="77777777" w:rsidR="006467BF" w:rsidRPr="006467BF" w:rsidRDefault="006467BF" w:rsidP="006467BF">
            <w:r w:rsidRPr="006467BF">
              <w:t>Dashboard and visualization</w:t>
            </w:r>
          </w:p>
        </w:tc>
        <w:tc>
          <w:tcPr>
            <w:tcW w:w="0" w:type="auto"/>
            <w:tcMar>
              <w:top w:w="15" w:type="dxa"/>
              <w:left w:w="15" w:type="dxa"/>
              <w:bottom w:w="15" w:type="dxa"/>
              <w:right w:w="15" w:type="dxa"/>
            </w:tcMar>
            <w:vAlign w:val="center"/>
            <w:hideMark/>
          </w:tcPr>
          <w:p w14:paraId="689AC569" w14:textId="77777777" w:rsidR="006467BF" w:rsidRPr="006467BF" w:rsidRDefault="006467BF" w:rsidP="006467BF">
            <w:r w:rsidRPr="006467BF">
              <w:rPr>
                <w:b/>
                <w:bCs/>
              </w:rPr>
              <w:t>Microsoft Power BI Desktop</w:t>
            </w:r>
          </w:p>
        </w:tc>
      </w:tr>
      <w:tr w:rsidR="006467BF" w:rsidRPr="006467BF" w14:paraId="253EE0E8" w14:textId="77777777" w:rsidTr="006467BF">
        <w:trPr>
          <w:tblCellSpacing w:w="15" w:type="dxa"/>
        </w:trPr>
        <w:tc>
          <w:tcPr>
            <w:tcW w:w="0" w:type="auto"/>
            <w:tcMar>
              <w:top w:w="15" w:type="dxa"/>
              <w:left w:w="15" w:type="dxa"/>
              <w:bottom w:w="15" w:type="dxa"/>
              <w:right w:w="15" w:type="dxa"/>
            </w:tcMar>
            <w:vAlign w:val="center"/>
            <w:hideMark/>
          </w:tcPr>
          <w:p w14:paraId="15BEDFA8" w14:textId="77777777" w:rsidR="006467BF" w:rsidRPr="006467BF" w:rsidRDefault="006467BF" w:rsidP="006467BF">
            <w:r w:rsidRPr="006467BF">
              <w:rPr>
                <w:b/>
                <w:bCs/>
              </w:rPr>
              <w:t>Database/Query Tool</w:t>
            </w:r>
          </w:p>
        </w:tc>
        <w:tc>
          <w:tcPr>
            <w:tcW w:w="0" w:type="auto"/>
            <w:tcMar>
              <w:top w:w="15" w:type="dxa"/>
              <w:left w:w="15" w:type="dxa"/>
              <w:bottom w:w="15" w:type="dxa"/>
              <w:right w:w="15" w:type="dxa"/>
            </w:tcMar>
            <w:vAlign w:val="center"/>
            <w:hideMark/>
          </w:tcPr>
          <w:p w14:paraId="5696F4AA" w14:textId="77777777" w:rsidR="006467BF" w:rsidRPr="006467BF" w:rsidRDefault="006467BF" w:rsidP="006467BF">
            <w:r w:rsidRPr="006467BF">
              <w:t>Data querying and analysis</w:t>
            </w:r>
          </w:p>
        </w:tc>
        <w:tc>
          <w:tcPr>
            <w:tcW w:w="0" w:type="auto"/>
            <w:tcMar>
              <w:top w:w="15" w:type="dxa"/>
              <w:left w:w="15" w:type="dxa"/>
              <w:bottom w:w="15" w:type="dxa"/>
              <w:right w:w="15" w:type="dxa"/>
            </w:tcMar>
            <w:vAlign w:val="center"/>
            <w:hideMark/>
          </w:tcPr>
          <w:p w14:paraId="78350648" w14:textId="77777777" w:rsidR="006467BF" w:rsidRPr="006467BF" w:rsidRDefault="006467BF" w:rsidP="006467BF">
            <w:r w:rsidRPr="006467BF">
              <w:rPr>
                <w:b/>
                <w:bCs/>
              </w:rPr>
              <w:t>SQL</w:t>
            </w:r>
          </w:p>
        </w:tc>
      </w:tr>
      <w:tr w:rsidR="006467BF" w:rsidRPr="006467BF" w14:paraId="24212376" w14:textId="77777777" w:rsidTr="006467BF">
        <w:trPr>
          <w:tblCellSpacing w:w="15" w:type="dxa"/>
        </w:trPr>
        <w:tc>
          <w:tcPr>
            <w:tcW w:w="0" w:type="auto"/>
            <w:tcMar>
              <w:top w:w="15" w:type="dxa"/>
              <w:left w:w="15" w:type="dxa"/>
              <w:bottom w:w="15" w:type="dxa"/>
              <w:right w:w="15" w:type="dxa"/>
            </w:tcMar>
            <w:vAlign w:val="center"/>
            <w:hideMark/>
          </w:tcPr>
          <w:p w14:paraId="7846FBB8" w14:textId="77777777" w:rsidR="006467BF" w:rsidRPr="006467BF" w:rsidRDefault="006467BF" w:rsidP="006467BF">
            <w:r w:rsidRPr="006467BF">
              <w:rPr>
                <w:b/>
                <w:bCs/>
              </w:rPr>
              <w:t>Libraries</w:t>
            </w:r>
          </w:p>
        </w:tc>
        <w:tc>
          <w:tcPr>
            <w:tcW w:w="0" w:type="auto"/>
            <w:tcMar>
              <w:top w:w="15" w:type="dxa"/>
              <w:left w:w="15" w:type="dxa"/>
              <w:bottom w:w="15" w:type="dxa"/>
              <w:right w:w="15" w:type="dxa"/>
            </w:tcMar>
            <w:vAlign w:val="center"/>
            <w:hideMark/>
          </w:tcPr>
          <w:p w14:paraId="5633C112" w14:textId="77777777" w:rsidR="006467BF" w:rsidRPr="006467BF" w:rsidRDefault="006467BF" w:rsidP="006467BF">
            <w:r w:rsidRPr="006467BF">
              <w:t>Data processing and analysis</w:t>
            </w:r>
          </w:p>
        </w:tc>
        <w:tc>
          <w:tcPr>
            <w:tcW w:w="0" w:type="auto"/>
            <w:tcMar>
              <w:top w:w="15" w:type="dxa"/>
              <w:left w:w="15" w:type="dxa"/>
              <w:bottom w:w="15" w:type="dxa"/>
              <w:right w:w="15" w:type="dxa"/>
            </w:tcMar>
            <w:vAlign w:val="center"/>
            <w:hideMark/>
          </w:tcPr>
          <w:p w14:paraId="1A82B9DD" w14:textId="77777777" w:rsidR="006467BF" w:rsidRPr="006467BF" w:rsidRDefault="006467BF" w:rsidP="006467BF">
            <w:r w:rsidRPr="006467BF">
              <w:rPr>
                <w:b/>
                <w:bCs/>
              </w:rPr>
              <w:t>Python, Pandas, NumPy</w:t>
            </w:r>
            <w:r w:rsidRPr="006467BF">
              <w:t xml:space="preserve"> if required</w:t>
            </w:r>
          </w:p>
        </w:tc>
      </w:tr>
      <w:tr w:rsidR="006467BF" w:rsidRPr="006467BF" w14:paraId="55857F4C" w14:textId="77777777" w:rsidTr="006467BF">
        <w:trPr>
          <w:tblCellSpacing w:w="15" w:type="dxa"/>
        </w:trPr>
        <w:tc>
          <w:tcPr>
            <w:tcW w:w="0" w:type="auto"/>
            <w:tcMar>
              <w:top w:w="15" w:type="dxa"/>
              <w:left w:w="15" w:type="dxa"/>
              <w:bottom w:w="15" w:type="dxa"/>
              <w:right w:w="15" w:type="dxa"/>
            </w:tcMar>
            <w:vAlign w:val="center"/>
            <w:hideMark/>
          </w:tcPr>
          <w:p w14:paraId="265A26FB" w14:textId="77777777" w:rsidR="006467BF" w:rsidRPr="006467BF" w:rsidRDefault="006467BF" w:rsidP="006467BF">
            <w:r w:rsidRPr="006467BF">
              <w:rPr>
                <w:b/>
                <w:bCs/>
              </w:rPr>
              <w:t>Development Environment</w:t>
            </w:r>
          </w:p>
        </w:tc>
        <w:tc>
          <w:tcPr>
            <w:tcW w:w="0" w:type="auto"/>
            <w:tcMar>
              <w:top w:w="15" w:type="dxa"/>
              <w:left w:w="15" w:type="dxa"/>
              <w:bottom w:w="15" w:type="dxa"/>
              <w:right w:w="15" w:type="dxa"/>
            </w:tcMar>
            <w:vAlign w:val="center"/>
            <w:hideMark/>
          </w:tcPr>
          <w:p w14:paraId="6B963F1A" w14:textId="77777777" w:rsidR="006467BF" w:rsidRPr="006467BF" w:rsidRDefault="006467BF" w:rsidP="006467BF">
            <w:r w:rsidRPr="006467BF">
              <w:t>Data preparation and analysis</w:t>
            </w:r>
          </w:p>
        </w:tc>
        <w:tc>
          <w:tcPr>
            <w:tcW w:w="0" w:type="auto"/>
            <w:tcMar>
              <w:top w:w="15" w:type="dxa"/>
              <w:left w:w="15" w:type="dxa"/>
              <w:bottom w:w="15" w:type="dxa"/>
              <w:right w:w="15" w:type="dxa"/>
            </w:tcMar>
            <w:vAlign w:val="center"/>
            <w:hideMark/>
          </w:tcPr>
          <w:p w14:paraId="7DFFB311" w14:textId="77777777" w:rsidR="006467BF" w:rsidRPr="006467BF" w:rsidRDefault="006467BF" w:rsidP="006467BF">
            <w:proofErr w:type="spellStart"/>
            <w:r w:rsidRPr="006467BF">
              <w:rPr>
                <w:b/>
                <w:bCs/>
              </w:rPr>
              <w:t>Jupyter</w:t>
            </w:r>
            <w:proofErr w:type="spellEnd"/>
            <w:r w:rsidRPr="006467BF">
              <w:rPr>
                <w:b/>
                <w:bCs/>
              </w:rPr>
              <w:t xml:space="preserve"> Notebook / VS Code</w:t>
            </w:r>
          </w:p>
        </w:tc>
      </w:tr>
      <w:tr w:rsidR="006467BF" w:rsidRPr="006467BF" w14:paraId="783E40F1" w14:textId="77777777" w:rsidTr="006467BF">
        <w:trPr>
          <w:tblCellSpacing w:w="15" w:type="dxa"/>
        </w:trPr>
        <w:tc>
          <w:tcPr>
            <w:tcW w:w="0" w:type="auto"/>
            <w:tcMar>
              <w:top w:w="15" w:type="dxa"/>
              <w:left w:w="15" w:type="dxa"/>
              <w:bottom w:w="15" w:type="dxa"/>
              <w:right w:w="15" w:type="dxa"/>
            </w:tcMar>
            <w:vAlign w:val="center"/>
            <w:hideMark/>
          </w:tcPr>
          <w:p w14:paraId="7D7164A4" w14:textId="77777777" w:rsidR="006467BF" w:rsidRPr="006467BF" w:rsidRDefault="006467BF" w:rsidP="006467BF">
            <w:r w:rsidRPr="006467BF">
              <w:rPr>
                <w:b/>
                <w:bCs/>
              </w:rPr>
              <w:t>Documentation</w:t>
            </w:r>
          </w:p>
        </w:tc>
        <w:tc>
          <w:tcPr>
            <w:tcW w:w="0" w:type="auto"/>
            <w:tcMar>
              <w:top w:w="15" w:type="dxa"/>
              <w:left w:w="15" w:type="dxa"/>
              <w:bottom w:w="15" w:type="dxa"/>
              <w:right w:w="15" w:type="dxa"/>
            </w:tcMar>
            <w:vAlign w:val="center"/>
            <w:hideMark/>
          </w:tcPr>
          <w:p w14:paraId="022EE636" w14:textId="77777777" w:rsidR="006467BF" w:rsidRPr="006467BF" w:rsidRDefault="006467BF" w:rsidP="006467BF">
            <w:r w:rsidRPr="006467BF">
              <w:t>Project documentation</w:t>
            </w:r>
          </w:p>
        </w:tc>
        <w:tc>
          <w:tcPr>
            <w:tcW w:w="0" w:type="auto"/>
            <w:tcMar>
              <w:top w:w="15" w:type="dxa"/>
              <w:left w:w="15" w:type="dxa"/>
              <w:bottom w:w="15" w:type="dxa"/>
              <w:right w:w="15" w:type="dxa"/>
            </w:tcMar>
            <w:vAlign w:val="center"/>
            <w:hideMark/>
          </w:tcPr>
          <w:p w14:paraId="5C425831" w14:textId="77777777" w:rsidR="006467BF" w:rsidRPr="006467BF" w:rsidRDefault="006467BF" w:rsidP="006467BF">
            <w:r w:rsidRPr="006467BF">
              <w:rPr>
                <w:b/>
                <w:bCs/>
              </w:rPr>
              <w:t>MS Word / Google Docs</w:t>
            </w:r>
          </w:p>
        </w:tc>
      </w:tr>
    </w:tbl>
    <w:p w14:paraId="074E5909" w14:textId="77777777" w:rsidR="006467BF" w:rsidRPr="006467BF" w:rsidRDefault="006467BF" w:rsidP="006467BF">
      <w:pPr>
        <w:rPr>
          <w:b/>
          <w:bCs/>
        </w:rPr>
      </w:pPr>
      <w:r w:rsidRPr="006467BF">
        <w:rPr>
          <w:b/>
          <w:bCs/>
        </w:rPr>
        <w:t>Data</w:t>
      </w:r>
    </w:p>
    <w:tbl>
      <w:tblPr>
        <w:tblW w:w="0" w:type="auto"/>
        <w:tblCellSpacing w:w="15" w:type="dxa"/>
        <w:tblLook w:val="04A0" w:firstRow="1" w:lastRow="0" w:firstColumn="1" w:lastColumn="0" w:noHBand="0" w:noVBand="1"/>
      </w:tblPr>
      <w:tblGrid>
        <w:gridCol w:w="1520"/>
        <w:gridCol w:w="4422"/>
        <w:gridCol w:w="3084"/>
      </w:tblGrid>
      <w:tr w:rsidR="006467BF" w:rsidRPr="006467BF" w14:paraId="2E128005" w14:textId="77777777" w:rsidTr="006467BF">
        <w:trPr>
          <w:tblHeader/>
          <w:tblCellSpacing w:w="15" w:type="dxa"/>
        </w:trPr>
        <w:tc>
          <w:tcPr>
            <w:tcW w:w="0" w:type="auto"/>
            <w:tcMar>
              <w:top w:w="15" w:type="dxa"/>
              <w:left w:w="15" w:type="dxa"/>
              <w:bottom w:w="15" w:type="dxa"/>
              <w:right w:w="15" w:type="dxa"/>
            </w:tcMar>
            <w:vAlign w:val="center"/>
            <w:hideMark/>
          </w:tcPr>
          <w:p w14:paraId="63BA6EEE" w14:textId="77777777" w:rsidR="006467BF" w:rsidRPr="006467BF" w:rsidRDefault="006467BF" w:rsidP="006467BF">
            <w:pPr>
              <w:rPr>
                <w:b/>
                <w:bCs/>
              </w:rPr>
            </w:pPr>
            <w:r w:rsidRPr="006467BF">
              <w:rPr>
                <w:b/>
                <w:bCs/>
              </w:rPr>
              <w:t>Resource Type</w:t>
            </w:r>
          </w:p>
        </w:tc>
        <w:tc>
          <w:tcPr>
            <w:tcW w:w="0" w:type="auto"/>
            <w:tcMar>
              <w:top w:w="15" w:type="dxa"/>
              <w:left w:w="15" w:type="dxa"/>
              <w:bottom w:w="15" w:type="dxa"/>
              <w:right w:w="15" w:type="dxa"/>
            </w:tcMar>
            <w:vAlign w:val="center"/>
            <w:hideMark/>
          </w:tcPr>
          <w:p w14:paraId="023E974D" w14:textId="77777777" w:rsidR="006467BF" w:rsidRPr="006467BF" w:rsidRDefault="006467BF" w:rsidP="006467BF">
            <w:pPr>
              <w:rPr>
                <w:b/>
                <w:bCs/>
              </w:rPr>
            </w:pPr>
            <w:r w:rsidRPr="006467BF">
              <w:rPr>
                <w:b/>
                <w:bCs/>
              </w:rPr>
              <w:t>Description</w:t>
            </w:r>
          </w:p>
        </w:tc>
        <w:tc>
          <w:tcPr>
            <w:tcW w:w="0" w:type="auto"/>
            <w:tcMar>
              <w:top w:w="15" w:type="dxa"/>
              <w:left w:w="15" w:type="dxa"/>
              <w:bottom w:w="15" w:type="dxa"/>
              <w:right w:w="15" w:type="dxa"/>
            </w:tcMar>
            <w:vAlign w:val="center"/>
            <w:hideMark/>
          </w:tcPr>
          <w:p w14:paraId="363F1B99" w14:textId="77777777" w:rsidR="006467BF" w:rsidRPr="006467BF" w:rsidRDefault="006467BF" w:rsidP="006467BF">
            <w:pPr>
              <w:rPr>
                <w:b/>
                <w:bCs/>
              </w:rPr>
            </w:pPr>
            <w:r w:rsidRPr="006467BF">
              <w:rPr>
                <w:b/>
                <w:bCs/>
              </w:rPr>
              <w:t>Specification / Allocation</w:t>
            </w:r>
          </w:p>
        </w:tc>
      </w:tr>
      <w:tr w:rsidR="006467BF" w:rsidRPr="006467BF" w14:paraId="122F33CB" w14:textId="77777777" w:rsidTr="006467BF">
        <w:trPr>
          <w:tblCellSpacing w:w="15" w:type="dxa"/>
        </w:trPr>
        <w:tc>
          <w:tcPr>
            <w:tcW w:w="0" w:type="auto"/>
            <w:tcMar>
              <w:top w:w="15" w:type="dxa"/>
              <w:left w:w="15" w:type="dxa"/>
              <w:bottom w:w="15" w:type="dxa"/>
              <w:right w:w="15" w:type="dxa"/>
            </w:tcMar>
            <w:vAlign w:val="center"/>
            <w:hideMark/>
          </w:tcPr>
          <w:p w14:paraId="16C61C95" w14:textId="77777777" w:rsidR="006467BF" w:rsidRPr="006467BF" w:rsidRDefault="006467BF" w:rsidP="006467BF">
            <w:r w:rsidRPr="006467BF">
              <w:rPr>
                <w:b/>
                <w:bCs/>
              </w:rPr>
              <w:t>Data</w:t>
            </w:r>
          </w:p>
        </w:tc>
        <w:tc>
          <w:tcPr>
            <w:tcW w:w="0" w:type="auto"/>
            <w:tcMar>
              <w:top w:w="15" w:type="dxa"/>
              <w:left w:w="15" w:type="dxa"/>
              <w:bottom w:w="15" w:type="dxa"/>
              <w:right w:w="15" w:type="dxa"/>
            </w:tcMar>
            <w:vAlign w:val="center"/>
            <w:hideMark/>
          </w:tcPr>
          <w:p w14:paraId="49432EA9" w14:textId="77777777" w:rsidR="006467BF" w:rsidRPr="006467BF" w:rsidRDefault="006467BF" w:rsidP="006467BF">
            <w:r w:rsidRPr="006467BF">
              <w:t>Indian air-quality monitoring data</w:t>
            </w:r>
          </w:p>
        </w:tc>
        <w:tc>
          <w:tcPr>
            <w:tcW w:w="0" w:type="auto"/>
            <w:tcMar>
              <w:top w:w="15" w:type="dxa"/>
              <w:left w:w="15" w:type="dxa"/>
              <w:bottom w:w="15" w:type="dxa"/>
              <w:right w:w="15" w:type="dxa"/>
            </w:tcMar>
            <w:vAlign w:val="center"/>
            <w:hideMark/>
          </w:tcPr>
          <w:p w14:paraId="3161DB84" w14:textId="77777777" w:rsidR="006467BF" w:rsidRPr="006467BF" w:rsidRDefault="006467BF" w:rsidP="006467BF">
            <w:r w:rsidRPr="006467BF">
              <w:rPr>
                <w:b/>
                <w:bCs/>
              </w:rPr>
              <w:t>enriched_aqi.csv / project dataset</w:t>
            </w:r>
          </w:p>
        </w:tc>
      </w:tr>
      <w:tr w:rsidR="006467BF" w:rsidRPr="006467BF" w14:paraId="057E7831" w14:textId="77777777" w:rsidTr="006467BF">
        <w:trPr>
          <w:tblCellSpacing w:w="15" w:type="dxa"/>
        </w:trPr>
        <w:tc>
          <w:tcPr>
            <w:tcW w:w="0" w:type="auto"/>
            <w:tcMar>
              <w:top w:w="15" w:type="dxa"/>
              <w:left w:w="15" w:type="dxa"/>
              <w:bottom w:w="15" w:type="dxa"/>
              <w:right w:w="15" w:type="dxa"/>
            </w:tcMar>
            <w:vAlign w:val="center"/>
            <w:hideMark/>
          </w:tcPr>
          <w:p w14:paraId="37E2A83F" w14:textId="77777777" w:rsidR="006467BF" w:rsidRPr="006467BF" w:rsidRDefault="006467BF" w:rsidP="006467BF">
            <w:r w:rsidRPr="006467BF">
              <w:rPr>
                <w:b/>
                <w:bCs/>
              </w:rPr>
              <w:t>Data Fields</w:t>
            </w:r>
          </w:p>
        </w:tc>
        <w:tc>
          <w:tcPr>
            <w:tcW w:w="0" w:type="auto"/>
            <w:tcMar>
              <w:top w:w="15" w:type="dxa"/>
              <w:left w:w="15" w:type="dxa"/>
              <w:bottom w:w="15" w:type="dxa"/>
              <w:right w:w="15" w:type="dxa"/>
            </w:tcMar>
            <w:vAlign w:val="center"/>
            <w:hideMark/>
          </w:tcPr>
          <w:p w14:paraId="0D5D46E4" w14:textId="77777777" w:rsidR="006467BF" w:rsidRPr="006467BF" w:rsidRDefault="006467BF" w:rsidP="006467BF">
            <w:r w:rsidRPr="006467BF">
              <w:t>AQI, pollutants, location, date/time and meteorological variables</w:t>
            </w:r>
          </w:p>
        </w:tc>
        <w:tc>
          <w:tcPr>
            <w:tcW w:w="0" w:type="auto"/>
            <w:tcMar>
              <w:top w:w="15" w:type="dxa"/>
              <w:left w:w="15" w:type="dxa"/>
              <w:bottom w:w="15" w:type="dxa"/>
              <w:right w:w="15" w:type="dxa"/>
            </w:tcMar>
            <w:vAlign w:val="center"/>
            <w:hideMark/>
          </w:tcPr>
          <w:p w14:paraId="4E754FAD" w14:textId="77777777" w:rsidR="006467BF" w:rsidRPr="006467BF" w:rsidRDefault="006467BF" w:rsidP="006467BF">
            <w:r w:rsidRPr="006467BF">
              <w:t>As available in the dataset</w:t>
            </w:r>
          </w:p>
        </w:tc>
      </w:tr>
      <w:tr w:rsidR="006467BF" w:rsidRPr="006467BF" w14:paraId="08FAA402" w14:textId="77777777" w:rsidTr="006467BF">
        <w:trPr>
          <w:tblCellSpacing w:w="15" w:type="dxa"/>
        </w:trPr>
        <w:tc>
          <w:tcPr>
            <w:tcW w:w="0" w:type="auto"/>
            <w:tcMar>
              <w:top w:w="15" w:type="dxa"/>
              <w:left w:w="15" w:type="dxa"/>
              <w:bottom w:w="15" w:type="dxa"/>
              <w:right w:w="15" w:type="dxa"/>
            </w:tcMar>
            <w:vAlign w:val="center"/>
            <w:hideMark/>
          </w:tcPr>
          <w:p w14:paraId="5FD5A932" w14:textId="77777777" w:rsidR="006467BF" w:rsidRPr="006467BF" w:rsidRDefault="006467BF" w:rsidP="006467BF">
            <w:r w:rsidRPr="006467BF">
              <w:rPr>
                <w:b/>
                <w:bCs/>
              </w:rPr>
              <w:t>Dashboard File</w:t>
            </w:r>
          </w:p>
        </w:tc>
        <w:tc>
          <w:tcPr>
            <w:tcW w:w="0" w:type="auto"/>
            <w:tcMar>
              <w:top w:w="15" w:type="dxa"/>
              <w:left w:w="15" w:type="dxa"/>
              <w:bottom w:w="15" w:type="dxa"/>
              <w:right w:w="15" w:type="dxa"/>
            </w:tcMar>
            <w:vAlign w:val="center"/>
            <w:hideMark/>
          </w:tcPr>
          <w:p w14:paraId="22C8C240" w14:textId="77777777" w:rsidR="006467BF" w:rsidRPr="006467BF" w:rsidRDefault="006467BF" w:rsidP="006467BF">
            <w:r w:rsidRPr="006467BF">
              <w:t>Interactive Power BI report</w:t>
            </w:r>
          </w:p>
        </w:tc>
        <w:tc>
          <w:tcPr>
            <w:tcW w:w="0" w:type="auto"/>
            <w:tcMar>
              <w:top w:w="15" w:type="dxa"/>
              <w:left w:w="15" w:type="dxa"/>
              <w:bottom w:w="15" w:type="dxa"/>
              <w:right w:w="15" w:type="dxa"/>
            </w:tcMar>
            <w:vAlign w:val="center"/>
            <w:hideMark/>
          </w:tcPr>
          <w:p w14:paraId="0AD0D7FC" w14:textId="77777777" w:rsidR="006467BF" w:rsidRPr="006467BF" w:rsidRDefault="006467BF" w:rsidP="006467BF">
            <w:proofErr w:type="spellStart"/>
            <w:r w:rsidRPr="006467BF">
              <w:rPr>
                <w:b/>
                <w:bCs/>
              </w:rPr>
              <w:t>airquality</w:t>
            </w:r>
            <w:proofErr w:type="spellEnd"/>
            <w:r w:rsidRPr="006467BF">
              <w:rPr>
                <w:b/>
                <w:bCs/>
              </w:rPr>
              <w:t xml:space="preserve"> Report2.pbix</w:t>
            </w:r>
          </w:p>
        </w:tc>
      </w:tr>
      <w:tr w:rsidR="006467BF" w:rsidRPr="006467BF" w14:paraId="502FD828" w14:textId="77777777" w:rsidTr="006467BF">
        <w:trPr>
          <w:tblCellSpacing w:w="15" w:type="dxa"/>
        </w:trPr>
        <w:tc>
          <w:tcPr>
            <w:tcW w:w="0" w:type="auto"/>
            <w:tcMar>
              <w:top w:w="15" w:type="dxa"/>
              <w:left w:w="15" w:type="dxa"/>
              <w:bottom w:w="15" w:type="dxa"/>
              <w:right w:w="15" w:type="dxa"/>
            </w:tcMar>
            <w:vAlign w:val="center"/>
            <w:hideMark/>
          </w:tcPr>
          <w:p w14:paraId="1272A2D1" w14:textId="77777777" w:rsidR="006467BF" w:rsidRPr="006467BF" w:rsidRDefault="006467BF" w:rsidP="006467BF">
            <w:r w:rsidRPr="006467BF">
              <w:rPr>
                <w:b/>
                <w:bCs/>
              </w:rPr>
              <w:lastRenderedPageBreak/>
              <w:t>Output</w:t>
            </w:r>
          </w:p>
        </w:tc>
        <w:tc>
          <w:tcPr>
            <w:tcW w:w="0" w:type="auto"/>
            <w:tcMar>
              <w:top w:w="15" w:type="dxa"/>
              <w:left w:w="15" w:type="dxa"/>
              <w:bottom w:w="15" w:type="dxa"/>
              <w:right w:w="15" w:type="dxa"/>
            </w:tcMar>
            <w:vAlign w:val="center"/>
            <w:hideMark/>
          </w:tcPr>
          <w:p w14:paraId="52DCE758" w14:textId="77777777" w:rsidR="006467BF" w:rsidRPr="006467BF" w:rsidRDefault="006467BF" w:rsidP="006467BF">
            <w:r w:rsidRPr="006467BF">
              <w:t>Visualizations, KPIs, trends and analytical insights</w:t>
            </w:r>
          </w:p>
        </w:tc>
        <w:tc>
          <w:tcPr>
            <w:tcW w:w="0" w:type="auto"/>
            <w:tcMar>
              <w:top w:w="15" w:type="dxa"/>
              <w:left w:w="15" w:type="dxa"/>
              <w:bottom w:w="15" w:type="dxa"/>
              <w:right w:w="15" w:type="dxa"/>
            </w:tcMar>
            <w:vAlign w:val="center"/>
            <w:hideMark/>
          </w:tcPr>
          <w:p w14:paraId="7FA3F661" w14:textId="77777777" w:rsidR="006467BF" w:rsidRPr="006467BF" w:rsidRDefault="006467BF" w:rsidP="006467BF">
            <w:r w:rsidRPr="006467BF">
              <w:t>Power BI dashboard and project report</w:t>
            </w:r>
          </w:p>
        </w:tc>
      </w:tr>
    </w:tbl>
    <w:p w14:paraId="5684462E" w14:textId="711F42D8" w:rsidR="006467BF" w:rsidRPr="006467BF" w:rsidRDefault="006467BF" w:rsidP="006467BF"/>
    <w:p w14:paraId="2B852FC6" w14:textId="77777777" w:rsidR="006467BF" w:rsidRPr="006467BF" w:rsidRDefault="006467BF" w:rsidP="006467BF">
      <w:pPr>
        <w:rPr>
          <w:b/>
          <w:bCs/>
          <w:sz w:val="32"/>
          <w:szCs w:val="32"/>
        </w:rPr>
      </w:pPr>
      <w:r w:rsidRPr="006467BF">
        <w:rPr>
          <w:b/>
          <w:bCs/>
          <w:sz w:val="32"/>
          <w:szCs w:val="32"/>
        </w:rPr>
        <w:t>5. Stakeholders / User Scenarios</w:t>
      </w:r>
    </w:p>
    <w:p w14:paraId="2F868956" w14:textId="77777777" w:rsidR="006467BF" w:rsidRPr="006467BF" w:rsidRDefault="006467BF" w:rsidP="006467BF">
      <w:pPr>
        <w:rPr>
          <w:b/>
          <w:bCs/>
        </w:rPr>
      </w:pPr>
      <w:r w:rsidRPr="006467BF">
        <w:rPr>
          <w:b/>
          <w:bCs/>
        </w:rPr>
        <w:t>Scenario 1 – Environmental Data Analyst</w:t>
      </w:r>
    </w:p>
    <w:p w14:paraId="574F69E1" w14:textId="77777777" w:rsidR="006467BF" w:rsidRPr="006467BF" w:rsidRDefault="006467BF" w:rsidP="006467BF">
      <w:r w:rsidRPr="006467BF">
        <w:t xml:space="preserve">An environmental data analyst can use the dashboard to </w:t>
      </w:r>
      <w:proofErr w:type="spellStart"/>
      <w:r w:rsidRPr="006467BF">
        <w:t>analyze</w:t>
      </w:r>
      <w:proofErr w:type="spellEnd"/>
      <w:r w:rsidRPr="006467BF">
        <w:t xml:space="preserve"> </w:t>
      </w:r>
      <w:r w:rsidRPr="006467BF">
        <w:rPr>
          <w:b/>
          <w:bCs/>
        </w:rPr>
        <w:t>Average AQI, Maximum AQI, pollutant averages and station-level trends</w:t>
      </w:r>
      <w:r w:rsidRPr="006467BF">
        <w:t>. The analyst can use the Decomposition Tree to identify the city or station contributing to an AQI increase.</w:t>
      </w:r>
    </w:p>
    <w:p w14:paraId="1C9DBB13" w14:textId="77777777" w:rsidR="006467BF" w:rsidRPr="006467BF" w:rsidRDefault="006467BF" w:rsidP="006467BF">
      <w:pPr>
        <w:rPr>
          <w:b/>
          <w:bCs/>
        </w:rPr>
      </w:pPr>
      <w:r w:rsidRPr="006467BF">
        <w:rPr>
          <w:b/>
          <w:bCs/>
        </w:rPr>
        <w:t>Scenario 2 – Urban Policy &amp; Compliance Officer</w:t>
      </w:r>
    </w:p>
    <w:p w14:paraId="6A1E95AD" w14:textId="77777777" w:rsidR="006467BF" w:rsidRPr="006467BF" w:rsidRDefault="006467BF" w:rsidP="006467BF">
      <w:r w:rsidRPr="006467BF">
        <w:t xml:space="preserve">A policy or compliance officer can monitor </w:t>
      </w:r>
      <w:r w:rsidRPr="006467BF">
        <w:rPr>
          <w:b/>
          <w:bCs/>
        </w:rPr>
        <w:t>AQI categories, high-AQI locations and seasonal patterns</w:t>
      </w:r>
      <w:r w:rsidRPr="006467BF">
        <w:t xml:space="preserve"> to support decisions related to pollution-control measures and health advisories.</w:t>
      </w:r>
    </w:p>
    <w:p w14:paraId="3260FC85" w14:textId="77777777" w:rsidR="006467BF" w:rsidRPr="006467BF" w:rsidRDefault="006467BF" w:rsidP="006467BF">
      <w:pPr>
        <w:rPr>
          <w:b/>
          <w:bCs/>
        </w:rPr>
      </w:pPr>
      <w:r w:rsidRPr="006467BF">
        <w:rPr>
          <w:b/>
          <w:bCs/>
        </w:rPr>
        <w:t>Scenario 3 – Public Health Researcher</w:t>
      </w:r>
    </w:p>
    <w:p w14:paraId="4DC438A8" w14:textId="77777777" w:rsidR="006467BF" w:rsidRPr="006467BF" w:rsidRDefault="006467BF" w:rsidP="006467BF">
      <w:r w:rsidRPr="006467BF">
        <w:t xml:space="preserve">A public-health researcher can examine </w:t>
      </w:r>
      <w:r w:rsidRPr="006467BF">
        <w:rPr>
          <w:b/>
          <w:bCs/>
        </w:rPr>
        <w:t>AQI, pollutant concentrations and meteorological variables</w:t>
      </w:r>
      <w:r w:rsidRPr="006467BF">
        <w:t xml:space="preserve"> to understand pollution patterns and support evidence-based public-health advisories.</w:t>
      </w:r>
    </w:p>
    <w:p w14:paraId="7BBE63AA" w14:textId="77777777" w:rsidR="006467BF" w:rsidRPr="006467BF" w:rsidRDefault="006467BF" w:rsidP="006467BF">
      <w:pPr>
        <w:rPr>
          <w:b/>
          <w:bCs/>
        </w:rPr>
      </w:pPr>
      <w:r w:rsidRPr="006467BF">
        <w:rPr>
          <w:b/>
          <w:bCs/>
        </w:rPr>
        <w:t>One-line Project Summary</w:t>
      </w:r>
    </w:p>
    <w:p w14:paraId="52025A68" w14:textId="77777777" w:rsidR="006467BF" w:rsidRPr="006467BF" w:rsidRDefault="006467BF" w:rsidP="006467BF">
      <w:r w:rsidRPr="006467BF">
        <w:rPr>
          <w:b/>
          <w:bCs/>
        </w:rPr>
        <w:t>This project transforms Indian air-quality monitoring data into an interactive Power BI intelligence solution for identifying pollution hotspots, understanding AQI patterns and supporting data-driven environmental and public-health decisions.</w:t>
      </w:r>
    </w:p>
    <w:p w14:paraId="3F53261E" w14:textId="77777777" w:rsidR="006467BF" w:rsidRPr="006467BF" w:rsidRDefault="006467BF" w:rsidP="006467BF"/>
    <w:p w14:paraId="7B9EEC58" w14:textId="77777777" w:rsidR="00C63497" w:rsidRDefault="00C63497"/>
    <w:sectPr w:rsidR="00C63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7230"/>
    <w:multiLevelType w:val="multilevel"/>
    <w:tmpl w:val="F4D07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54FE8"/>
    <w:multiLevelType w:val="multilevel"/>
    <w:tmpl w:val="92347B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1640CF9"/>
    <w:multiLevelType w:val="multilevel"/>
    <w:tmpl w:val="C0120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94556518">
    <w:abstractNumId w:val="0"/>
    <w:lvlOverride w:ilvl="0"/>
    <w:lvlOverride w:ilvl="1"/>
    <w:lvlOverride w:ilvl="2"/>
    <w:lvlOverride w:ilvl="3"/>
    <w:lvlOverride w:ilvl="4"/>
    <w:lvlOverride w:ilvl="5"/>
    <w:lvlOverride w:ilvl="6"/>
    <w:lvlOverride w:ilvl="7"/>
    <w:lvlOverride w:ilvl="8"/>
  </w:num>
  <w:num w:numId="2" w16cid:durableId="1877699670">
    <w:abstractNumId w:val="2"/>
    <w:lvlOverride w:ilvl="0"/>
    <w:lvlOverride w:ilvl="1"/>
    <w:lvlOverride w:ilvl="2"/>
    <w:lvlOverride w:ilvl="3"/>
    <w:lvlOverride w:ilvl="4"/>
    <w:lvlOverride w:ilvl="5"/>
    <w:lvlOverride w:ilvl="6"/>
    <w:lvlOverride w:ilvl="7"/>
    <w:lvlOverride w:ilvl="8"/>
  </w:num>
  <w:num w:numId="3" w16cid:durableId="6363020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7BF"/>
    <w:rsid w:val="00623F32"/>
    <w:rsid w:val="006467BF"/>
    <w:rsid w:val="008625E2"/>
    <w:rsid w:val="00C63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9AFC8"/>
  <w15:chartTrackingRefBased/>
  <w15:docId w15:val="{EB800F9D-4A3D-469D-BEBB-26C77C56B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7BF"/>
    <w:rPr>
      <w:rFonts w:eastAsiaTheme="majorEastAsia" w:cstheme="majorBidi"/>
      <w:color w:val="272727" w:themeColor="text1" w:themeTint="D8"/>
    </w:rPr>
  </w:style>
  <w:style w:type="paragraph" w:styleId="Title">
    <w:name w:val="Title"/>
    <w:basedOn w:val="Normal"/>
    <w:next w:val="Normal"/>
    <w:link w:val="TitleChar"/>
    <w:uiPriority w:val="10"/>
    <w:qFormat/>
    <w:rsid w:val="00646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7BF"/>
    <w:pPr>
      <w:spacing w:before="160"/>
      <w:jc w:val="center"/>
    </w:pPr>
    <w:rPr>
      <w:i/>
      <w:iCs/>
      <w:color w:val="404040" w:themeColor="text1" w:themeTint="BF"/>
    </w:rPr>
  </w:style>
  <w:style w:type="character" w:customStyle="1" w:styleId="QuoteChar">
    <w:name w:val="Quote Char"/>
    <w:basedOn w:val="DefaultParagraphFont"/>
    <w:link w:val="Quote"/>
    <w:uiPriority w:val="29"/>
    <w:rsid w:val="006467BF"/>
    <w:rPr>
      <w:i/>
      <w:iCs/>
      <w:color w:val="404040" w:themeColor="text1" w:themeTint="BF"/>
    </w:rPr>
  </w:style>
  <w:style w:type="paragraph" w:styleId="ListParagraph">
    <w:name w:val="List Paragraph"/>
    <w:basedOn w:val="Normal"/>
    <w:uiPriority w:val="34"/>
    <w:qFormat/>
    <w:rsid w:val="006467BF"/>
    <w:pPr>
      <w:ind w:left="720"/>
      <w:contextualSpacing/>
    </w:pPr>
  </w:style>
  <w:style w:type="character" w:styleId="IntenseEmphasis">
    <w:name w:val="Intense Emphasis"/>
    <w:basedOn w:val="DefaultParagraphFont"/>
    <w:uiPriority w:val="21"/>
    <w:qFormat/>
    <w:rsid w:val="006467BF"/>
    <w:rPr>
      <w:i/>
      <w:iCs/>
      <w:color w:val="0F4761" w:themeColor="accent1" w:themeShade="BF"/>
    </w:rPr>
  </w:style>
  <w:style w:type="paragraph" w:styleId="IntenseQuote">
    <w:name w:val="Intense Quote"/>
    <w:basedOn w:val="Normal"/>
    <w:next w:val="Normal"/>
    <w:link w:val="IntenseQuoteChar"/>
    <w:uiPriority w:val="30"/>
    <w:qFormat/>
    <w:rsid w:val="00646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7BF"/>
    <w:rPr>
      <w:i/>
      <w:iCs/>
      <w:color w:val="0F4761" w:themeColor="accent1" w:themeShade="BF"/>
    </w:rPr>
  </w:style>
  <w:style w:type="character" w:styleId="IntenseReference">
    <w:name w:val="Intense Reference"/>
    <w:basedOn w:val="DefaultParagraphFont"/>
    <w:uiPriority w:val="32"/>
    <w:qFormat/>
    <w:rsid w:val="006467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624748">
      <w:bodyDiv w:val="1"/>
      <w:marLeft w:val="0"/>
      <w:marRight w:val="0"/>
      <w:marTop w:val="0"/>
      <w:marBottom w:val="0"/>
      <w:divBdr>
        <w:top w:val="none" w:sz="0" w:space="0" w:color="auto"/>
        <w:left w:val="none" w:sz="0" w:space="0" w:color="auto"/>
        <w:bottom w:val="none" w:sz="0" w:space="0" w:color="auto"/>
        <w:right w:val="none" w:sz="0" w:space="0" w:color="auto"/>
      </w:divBdr>
      <w:divsChild>
        <w:div w:id="568420642">
          <w:marLeft w:val="0"/>
          <w:marRight w:val="0"/>
          <w:marTop w:val="0"/>
          <w:marBottom w:val="160"/>
          <w:divBdr>
            <w:top w:val="none" w:sz="0" w:space="0" w:color="auto"/>
            <w:left w:val="none" w:sz="0" w:space="0" w:color="auto"/>
            <w:bottom w:val="none" w:sz="0" w:space="0" w:color="auto"/>
            <w:right w:val="none" w:sz="0" w:space="0" w:color="auto"/>
          </w:divBdr>
        </w:div>
      </w:divsChild>
    </w:div>
    <w:div w:id="2133010414">
      <w:bodyDiv w:val="1"/>
      <w:marLeft w:val="0"/>
      <w:marRight w:val="0"/>
      <w:marTop w:val="0"/>
      <w:marBottom w:val="0"/>
      <w:divBdr>
        <w:top w:val="none" w:sz="0" w:space="0" w:color="auto"/>
        <w:left w:val="none" w:sz="0" w:space="0" w:color="auto"/>
        <w:bottom w:val="none" w:sz="0" w:space="0" w:color="auto"/>
        <w:right w:val="none" w:sz="0" w:space="0" w:color="auto"/>
      </w:divBdr>
      <w:divsChild>
        <w:div w:id="1056048949">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762</Words>
  <Characters>4344</Characters>
  <Application>Microsoft Office Word</Application>
  <DocSecurity>0</DocSecurity>
  <Lines>36</Lines>
  <Paragraphs>10</Paragraphs>
  <ScaleCrop>false</ScaleCrop>
  <Company>Sri Padmavati Mahila Visvavidyalayam</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1</cp:revision>
  <dcterms:created xsi:type="dcterms:W3CDTF">2026-09-23T09:16:00Z</dcterms:created>
  <dcterms:modified xsi:type="dcterms:W3CDTF">2026-09-23T09:19:00Z</dcterms:modified>
</cp:coreProperties>
</file>