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9514" w14:textId="10EE9BE0" w:rsidR="005D2487" w:rsidRPr="002E1BFF" w:rsidRDefault="000E3294">
      <w:pPr>
        <w:rPr>
          <w:rStyle w:val="Strong"/>
          <w:rFonts w:ascii="Roboto" w:eastAsia="Times New Roman" w:hAnsi="Roboto"/>
          <w:sz w:val="40"/>
          <w:szCs w:val="40"/>
        </w:rPr>
      </w:pPr>
      <w:r>
        <w:rPr>
          <w:rStyle w:val="Strong"/>
          <w:rFonts w:ascii="Roboto" w:eastAsia="Times New Roman" w:hAnsi="Roboto"/>
          <w:sz w:val="36"/>
          <w:szCs w:val="36"/>
        </w:rPr>
        <w:t xml:space="preserve">   </w:t>
      </w:r>
      <w:r w:rsidR="00920B84" w:rsidRPr="002E1BFF">
        <w:rPr>
          <w:rStyle w:val="Strong"/>
          <w:rFonts w:ascii="Roboto" w:eastAsia="Times New Roman" w:hAnsi="Roboto"/>
          <w:sz w:val="40"/>
          <w:szCs w:val="40"/>
        </w:rPr>
        <w:t>ADR Reporting &amp; Documentation</w:t>
      </w:r>
    </w:p>
    <w:p w14:paraId="1D445F41" w14:textId="2CDEA3F6" w:rsidR="00920B84" w:rsidRDefault="005D2487">
      <w:pPr>
        <w:rPr>
          <w:rFonts w:eastAsia="Times New Roman"/>
        </w:rPr>
      </w:pPr>
      <w:r>
        <w:rPr>
          <w:rFonts w:eastAsia="Times New Roman"/>
        </w:rPr>
        <w:t xml:space="preserve">ADR Reporting &amp; Documentation </w:t>
      </w:r>
      <w:r w:rsidR="00920B84">
        <w:rPr>
          <w:rFonts w:eastAsia="Times New Roman"/>
        </w:rPr>
        <w:t xml:space="preserve"> is a core process in pharmacovigilance focused on identifying, recording, and submitting data about </w:t>
      </w:r>
      <w:r w:rsidR="00920B84">
        <w:rPr>
          <w:rStyle w:val="Strong"/>
          <w:rFonts w:ascii="Roboto" w:eastAsia="Times New Roman" w:hAnsi="Roboto"/>
        </w:rPr>
        <w:t>Adverse Drug Reactions (ADRs)</w:t>
      </w:r>
      <w:r w:rsidR="00920B84">
        <w:rPr>
          <w:rFonts w:eastAsia="Times New Roman"/>
        </w:rPr>
        <w:t xml:space="preserve"> caused by pharmaceutical products. For a virtual work lab internship project, this task simulates the exact workflows performed by drug safety associates, pharmacists, and healthcare professionals to monitor drug safety after a medication is approved for public use</w:t>
      </w:r>
      <w:r w:rsidR="000E3294">
        <w:rPr>
          <w:rFonts w:eastAsia="Times New Roman"/>
        </w:rPr>
        <w:t>.</w:t>
      </w:r>
    </w:p>
    <w:p w14:paraId="3397A347" w14:textId="60BAFFDA" w:rsidR="007E5445" w:rsidRPr="00D20D4D" w:rsidRDefault="00D20D4D">
      <w:pPr>
        <w:rPr>
          <w:rFonts w:ascii="Roboto" w:eastAsia="Times New Roman" w:hAnsi="Roboto"/>
          <w:b/>
          <w:bCs/>
          <w:kern w:val="0"/>
          <w:sz w:val="32"/>
          <w:szCs w:val="32"/>
          <w14:ligatures w14:val="none"/>
        </w:rPr>
      </w:pPr>
      <w:r>
        <w:rPr>
          <w:rFonts w:ascii="Roboto" w:eastAsia="Times New Roman" w:hAnsi="Roboto"/>
          <w:b/>
          <w:bCs/>
          <w:sz w:val="28"/>
          <w:szCs w:val="28"/>
        </w:rPr>
        <w:t>•</w:t>
      </w:r>
      <w:r w:rsidR="007E5445" w:rsidRPr="00D20D4D">
        <w:rPr>
          <w:rFonts w:ascii="Roboto" w:eastAsia="Times New Roman" w:hAnsi="Roboto"/>
          <w:b/>
          <w:bCs/>
          <w:sz w:val="32"/>
          <w:szCs w:val="32"/>
        </w:rPr>
        <w:t>Key Components of a Structured ADR Form</w:t>
      </w:r>
    </w:p>
    <w:p w14:paraId="5B5F9AEE" w14:textId="77777777" w:rsidR="007E5445" w:rsidRDefault="007E5445">
      <w:pPr>
        <w:rPr>
          <w:rFonts w:ascii="Roboto" w:eastAsia="Times New Roman" w:hAnsi="Roboto"/>
        </w:rPr>
      </w:pPr>
      <w:r>
        <w:rPr>
          <w:rFonts w:ascii="Roboto" w:eastAsia="Times New Roman" w:hAnsi="Roboto"/>
        </w:rPr>
        <w:t>When analyzing a case scenario in your virtual lab, you will typically need to extract and document information across four primary categories:</w:t>
      </w:r>
    </w:p>
    <w:p w14:paraId="7DC788E1" w14:textId="77777777" w:rsidR="007E5445" w:rsidRPr="00197A05" w:rsidRDefault="007E5445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Emphasis"/>
          <w:rFonts w:ascii="Roboto" w:eastAsia="Times New Roman" w:hAnsi="Roboto"/>
          <w:i w:val="0"/>
          <w:iCs w:val="0"/>
        </w:rPr>
      </w:pPr>
      <w:r>
        <w:rPr>
          <w:rStyle w:val="Strong"/>
          <w:rFonts w:ascii="Roboto" w:eastAsia="Times New Roman" w:hAnsi="Roboto"/>
        </w:rPr>
        <w:t>Patient Details:</w:t>
      </w:r>
      <w:r>
        <w:rPr>
          <w:rStyle w:val="inqyif"/>
          <w:rFonts w:ascii="Roboto" w:eastAsia="Times New Roman" w:hAnsi="Roboto"/>
        </w:rPr>
        <w:t xml:space="preserve"> Initials, age or date of birth, gender, and weight. </w:t>
      </w:r>
      <w:r>
        <w:rPr>
          <w:rStyle w:val="Emphasis"/>
          <w:rFonts w:ascii="Roboto" w:eastAsia="Times New Roman" w:hAnsi="Roboto"/>
        </w:rPr>
        <w:t>(Note: Full names are kept confidential to protect patient privacy).</w:t>
      </w:r>
    </w:p>
    <w:p w14:paraId="3F7E7B4D" w14:textId="77777777" w:rsidR="00197A05" w:rsidRDefault="00197A05" w:rsidP="00197A05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6ADB1992" w14:textId="77777777" w:rsidR="007E5445" w:rsidRDefault="007E5445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Suspected Medication(s):</w:t>
      </w:r>
      <w:r>
        <w:rPr>
          <w:rStyle w:val="inqyif"/>
          <w:rFonts w:ascii="Roboto" w:eastAsia="Times New Roman" w:hAnsi="Roboto"/>
        </w:rPr>
        <w:t xml:space="preserve"> Brand/generic name, dosage, route of administration (oral, IV, etc.), therapy start/stop dates, and the reason for use.</w:t>
      </w:r>
    </w:p>
    <w:p w14:paraId="0FB27FF0" w14:textId="77777777" w:rsidR="00197A05" w:rsidRDefault="00197A05" w:rsidP="00197A05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7270DD36" w14:textId="77777777" w:rsidR="007E5445" w:rsidRDefault="007E5445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Adverse Event Description:</w:t>
      </w:r>
      <w:r>
        <w:rPr>
          <w:rStyle w:val="inqyif"/>
          <w:rFonts w:ascii="Roboto" w:eastAsia="Times New Roman" w:hAnsi="Roboto"/>
        </w:rPr>
        <w:t xml:space="preserve"> Detailed description of the reaction, date of onset, severity, lab test results, and the </w:t>
      </w:r>
      <w:r>
        <w:rPr>
          <w:rStyle w:val="Strong"/>
          <w:rFonts w:ascii="Roboto" w:eastAsia="Times New Roman" w:hAnsi="Roboto"/>
        </w:rPr>
        <w:t>outcome</w:t>
      </w:r>
      <w:r>
        <w:rPr>
          <w:rStyle w:val="inqyif"/>
          <w:rFonts w:ascii="Roboto" w:eastAsia="Times New Roman" w:hAnsi="Roboto"/>
        </w:rPr>
        <w:t xml:space="preserve"> (e.g., recovered, recovering, fatal, or ongoing).</w:t>
      </w:r>
    </w:p>
    <w:p w14:paraId="13E422CF" w14:textId="77777777" w:rsidR="00197A05" w:rsidRDefault="00197A05" w:rsidP="00197A05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6EE36576" w14:textId="77777777" w:rsidR="007E5445" w:rsidRDefault="007E5445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Reporter Information:</w:t>
      </w:r>
      <w:r>
        <w:rPr>
          <w:rStyle w:val="inqyif"/>
          <w:rFonts w:ascii="Roboto" w:eastAsia="Times New Roman" w:hAnsi="Roboto"/>
        </w:rPr>
        <w:t xml:space="preserve"> Name, profession (physician, pharmacist, consumer), and contact details of the person submitting the report to ensure traceability.</w:t>
      </w:r>
    </w:p>
    <w:p w14:paraId="38FDAF46" w14:textId="77777777" w:rsidR="00920BB8" w:rsidRDefault="00920BB8">
      <w:pPr>
        <w:rPr>
          <w:rFonts w:ascii="Roboto" w:eastAsia="Times New Roman" w:hAnsi="Roboto"/>
          <w:b/>
          <w:bCs/>
          <w:sz w:val="32"/>
          <w:szCs w:val="32"/>
        </w:rPr>
      </w:pPr>
    </w:p>
    <w:p w14:paraId="7A43AD11" w14:textId="74684F66" w:rsidR="00686B6A" w:rsidRPr="00920BB8" w:rsidRDefault="00D20D4D">
      <w:pPr>
        <w:rPr>
          <w:rFonts w:ascii="Roboto" w:eastAsia="Times New Roman" w:hAnsi="Roboto"/>
          <w:b/>
          <w:bCs/>
          <w:kern w:val="0"/>
          <w:sz w:val="32"/>
          <w:szCs w:val="32"/>
          <w14:ligatures w14:val="none"/>
        </w:rPr>
      </w:pPr>
      <w:r>
        <w:rPr>
          <w:rFonts w:ascii="Roboto" w:eastAsia="Times New Roman" w:hAnsi="Roboto"/>
          <w:b/>
          <w:bCs/>
          <w:sz w:val="32"/>
          <w:szCs w:val="32"/>
        </w:rPr>
        <w:t>•</w:t>
      </w:r>
      <w:r w:rsidR="00686B6A" w:rsidRPr="00920BB8">
        <w:rPr>
          <w:rFonts w:ascii="Roboto" w:eastAsia="Times New Roman" w:hAnsi="Roboto"/>
          <w:b/>
          <w:bCs/>
          <w:sz w:val="32"/>
          <w:szCs w:val="32"/>
        </w:rPr>
        <w:t>The ADR Reporting Workflow</w:t>
      </w:r>
    </w:p>
    <w:p w14:paraId="484DE16F" w14:textId="2A91A247" w:rsidR="00686B6A" w:rsidRPr="00920BB8" w:rsidRDefault="00686B6A" w:rsidP="00920BB8">
      <w:pPr>
        <w:rPr>
          <w:rStyle w:val="undefined"/>
          <w:rFonts w:ascii="Roboto" w:eastAsia="Times New Roman" w:hAnsi="Roboto"/>
        </w:rPr>
      </w:pPr>
      <w:r>
        <w:rPr>
          <w:rFonts w:ascii="Roboto" w:eastAsia="Times New Roman" w:hAnsi="Roboto"/>
        </w:rPr>
        <w:t>In a real-world or virtual lab simulation, the documentation process generally follows these steps:</w:t>
      </w:r>
    </w:p>
    <w:p w14:paraId="01561152" w14:textId="3F2585A0" w:rsidR="00D20D4D" w:rsidRDefault="00686B6A" w:rsidP="00686B6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Case Screening:</w:t>
      </w:r>
      <w:r>
        <w:rPr>
          <w:rStyle w:val="inqyif"/>
          <w:rFonts w:ascii="Roboto" w:eastAsia="Times New Roman" w:hAnsi="Roboto"/>
        </w:rPr>
        <w:t xml:space="preserve"> Reading medical case notes or patient narratives to identify if an adverse event actually occurred</w:t>
      </w:r>
      <w:r w:rsidR="009514E5">
        <w:rPr>
          <w:rStyle w:val="inqyif"/>
          <w:rFonts w:ascii="Roboto" w:eastAsia="Times New Roman" w:hAnsi="Roboto"/>
        </w:rPr>
        <w:t>.</w:t>
      </w:r>
    </w:p>
    <w:p w14:paraId="6ECE442D" w14:textId="5DE8619C" w:rsidR="00686B6A" w:rsidRDefault="00686B6A" w:rsidP="00043315">
      <w:pPr>
        <w:pStyle w:val="z1qcye"/>
        <w:spacing w:before="0" w:beforeAutospacing="0" w:after="0" w:afterAutospacing="0"/>
        <w:ind w:left="360"/>
        <w:rPr>
          <w:rFonts w:ascii="Roboto" w:eastAsia="Times New Roman" w:hAnsi="Roboto"/>
        </w:rPr>
      </w:pPr>
    </w:p>
    <w:p w14:paraId="7A1A5EEA" w14:textId="77777777" w:rsidR="00686B6A" w:rsidRDefault="00686B6A" w:rsidP="00686B6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De-challenge &amp; Re-challenge:</w:t>
      </w:r>
    </w:p>
    <w:p w14:paraId="60B83EDA" w14:textId="77777777" w:rsidR="00686B6A" w:rsidRDefault="00686B6A" w:rsidP="00686B6A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Emphasis"/>
          <w:rFonts w:ascii="Roboto" w:eastAsia="Times New Roman" w:hAnsi="Roboto"/>
        </w:rPr>
        <w:t>De-challenge:</w:t>
      </w:r>
      <w:r>
        <w:rPr>
          <w:rStyle w:val="inqyif"/>
          <w:rFonts w:ascii="Roboto" w:eastAsia="Times New Roman" w:hAnsi="Roboto"/>
        </w:rPr>
        <w:t xml:space="preserve"> Did the reaction stop when the drug was discontinued?</w:t>
      </w:r>
    </w:p>
    <w:p w14:paraId="1750172D" w14:textId="77777777" w:rsidR="00686B6A" w:rsidRDefault="00686B6A" w:rsidP="00686B6A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Emphasis"/>
          <w:rFonts w:ascii="Roboto" w:eastAsia="Times New Roman" w:hAnsi="Roboto"/>
        </w:rPr>
        <w:t>Re-challenge:</w:t>
      </w:r>
      <w:r>
        <w:rPr>
          <w:rStyle w:val="inqyif"/>
          <w:rFonts w:ascii="Roboto" w:eastAsia="Times New Roman" w:hAnsi="Roboto"/>
        </w:rPr>
        <w:t xml:space="preserve"> Did the reaction return if the drug was reintroduced?</w:t>
      </w:r>
    </w:p>
    <w:p w14:paraId="04D3AD4A" w14:textId="77777777" w:rsidR="00043315" w:rsidRDefault="00043315" w:rsidP="00043315">
      <w:pPr>
        <w:pStyle w:val="z1qcye"/>
        <w:spacing w:before="0" w:beforeAutospacing="0" w:after="0" w:afterAutospacing="0"/>
        <w:ind w:left="1440"/>
        <w:rPr>
          <w:rFonts w:ascii="Roboto" w:eastAsia="Times New Roman" w:hAnsi="Roboto"/>
        </w:rPr>
      </w:pPr>
    </w:p>
    <w:p w14:paraId="7695D4FD" w14:textId="77777777" w:rsidR="00686B6A" w:rsidRDefault="00686B6A" w:rsidP="00686B6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Causality Assessment:</w:t>
      </w:r>
      <w:r>
        <w:rPr>
          <w:rStyle w:val="inqyif"/>
          <w:rFonts w:ascii="Roboto" w:eastAsia="Times New Roman" w:hAnsi="Roboto"/>
        </w:rPr>
        <w:t xml:space="preserve"> Using standardized scales (like the </w:t>
      </w:r>
      <w:r>
        <w:rPr>
          <w:rStyle w:val="Strong"/>
          <w:rFonts w:ascii="Roboto" w:eastAsia="Times New Roman" w:hAnsi="Roboto"/>
        </w:rPr>
        <w:t>Naranjo Algorithm</w:t>
      </w:r>
      <w:r>
        <w:rPr>
          <w:rStyle w:val="inqyif"/>
          <w:rFonts w:ascii="Roboto" w:eastAsia="Times New Roman" w:hAnsi="Roboto"/>
        </w:rPr>
        <w:t xml:space="preserve"> or </w:t>
      </w:r>
      <w:r>
        <w:rPr>
          <w:rStyle w:val="Strong"/>
          <w:rFonts w:ascii="Roboto" w:eastAsia="Times New Roman" w:hAnsi="Roboto"/>
        </w:rPr>
        <w:t>WHO-UMC Criteria</w:t>
      </w:r>
      <w:r>
        <w:rPr>
          <w:rStyle w:val="inqyif"/>
          <w:rFonts w:ascii="Roboto" w:eastAsia="Times New Roman" w:hAnsi="Roboto"/>
        </w:rPr>
        <w:t>) to determine how likely it is that the drug caused the reaction (e.g., Certain, Probable, Possible, or Unlikely).</w:t>
      </w:r>
    </w:p>
    <w:p w14:paraId="1C53CCDE" w14:textId="77777777" w:rsidR="00043315" w:rsidRDefault="00043315" w:rsidP="00043315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12878389" w14:textId="21572D93" w:rsidR="000E3294" w:rsidRDefault="00686B6A" w:rsidP="005D2811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Coding:</w:t>
      </w:r>
      <w:r>
        <w:rPr>
          <w:rStyle w:val="inqyif"/>
          <w:rFonts w:ascii="Roboto" w:eastAsia="Times New Roman" w:hAnsi="Roboto"/>
        </w:rPr>
        <w:t xml:space="preserve"> Translating medical terms into standardized international codes using the </w:t>
      </w:r>
      <w:r>
        <w:rPr>
          <w:rStyle w:val="Strong"/>
          <w:rFonts w:ascii="Roboto" w:eastAsia="Times New Roman" w:hAnsi="Roboto"/>
        </w:rPr>
        <w:t>MedDRA</w:t>
      </w:r>
      <w:r>
        <w:rPr>
          <w:rStyle w:val="inqyif"/>
          <w:rFonts w:ascii="Roboto" w:eastAsia="Times New Roman" w:hAnsi="Roboto"/>
        </w:rPr>
        <w:t xml:space="preserve"> (Medical Dictionary for Regulatory Activities) browser.</w:t>
      </w:r>
    </w:p>
    <w:p w14:paraId="22E7045A" w14:textId="77777777" w:rsidR="005D2811" w:rsidRDefault="005D2811" w:rsidP="005D2811">
      <w:pPr>
        <w:pStyle w:val="ListParagraph"/>
        <w:rPr>
          <w:rFonts w:ascii="Roboto" w:eastAsia="Times New Roman" w:hAnsi="Roboto"/>
        </w:rPr>
      </w:pPr>
    </w:p>
    <w:p w14:paraId="7BD91FD6" w14:textId="0F49A4C3" w:rsidR="006A0ED0" w:rsidRDefault="00350D96" w:rsidP="006A0ED0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  <w:b/>
          <w:bCs/>
          <w:sz w:val="32"/>
          <w:szCs w:val="32"/>
        </w:rPr>
      </w:pPr>
      <w:r>
        <w:rPr>
          <w:rFonts w:ascii="Roboto" w:eastAsia="Times New Roman" w:hAnsi="Roboto"/>
          <w:b/>
          <w:bCs/>
          <w:sz w:val="32"/>
          <w:szCs w:val="32"/>
        </w:rPr>
        <w:t>•</w:t>
      </w:r>
      <w:r w:rsidR="005D2811" w:rsidRPr="0067371D">
        <w:rPr>
          <w:rFonts w:ascii="Roboto" w:eastAsia="Times New Roman" w:hAnsi="Roboto"/>
          <w:b/>
          <w:bCs/>
          <w:sz w:val="32"/>
          <w:szCs w:val="32"/>
        </w:rPr>
        <w:t>The Reporting Process</w:t>
      </w:r>
    </w:p>
    <w:p w14:paraId="078187F6" w14:textId="77777777" w:rsidR="00350D96" w:rsidRDefault="00350D96" w:rsidP="006A0ED0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  <w:b/>
          <w:bCs/>
          <w:sz w:val="32"/>
          <w:szCs w:val="32"/>
        </w:rPr>
      </w:pPr>
    </w:p>
    <w:p w14:paraId="54DA4070" w14:textId="19B31D8E" w:rsidR="006A0ED0" w:rsidRDefault="00485534" w:rsidP="006A0ED0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 </w:t>
      </w:r>
      <w:r w:rsidR="005D2811" w:rsidRPr="00117A34">
        <w:rPr>
          <w:rFonts w:ascii="Roboto" w:eastAsia="Times New Roman" w:hAnsi="Roboto"/>
          <w:b/>
          <w:bCs/>
        </w:rPr>
        <w:t>Identification</w:t>
      </w:r>
      <w:r w:rsidR="005D2811">
        <w:rPr>
          <w:rFonts w:ascii="Roboto" w:eastAsia="Times New Roman" w:hAnsi="Roboto"/>
        </w:rPr>
        <w:t>: Recognize a noxious, unintended response to a drug</w:t>
      </w:r>
      <w:r w:rsidR="006A0ED0">
        <w:rPr>
          <w:rFonts w:ascii="Roboto" w:eastAsia="Times New Roman" w:hAnsi="Roboto"/>
        </w:rPr>
        <w:t>.</w:t>
      </w:r>
    </w:p>
    <w:p w14:paraId="55AFF602" w14:textId="04D9CD57" w:rsidR="00952650" w:rsidRPr="006A0ED0" w:rsidRDefault="00952650" w:rsidP="006A0ED0">
      <w:pPr>
        <w:pStyle w:val="z1qcye"/>
        <w:spacing w:before="0" w:beforeAutospacing="0" w:after="0" w:afterAutospacing="0"/>
        <w:rPr>
          <w:rFonts w:ascii="Roboto" w:eastAsia="Times New Roman" w:hAnsi="Roboto"/>
          <w:b/>
          <w:bCs/>
          <w:sz w:val="32"/>
          <w:szCs w:val="32"/>
        </w:rPr>
      </w:pPr>
    </w:p>
    <w:p w14:paraId="0E888503" w14:textId="77777777" w:rsidR="00117A34" w:rsidRDefault="005D2811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  <w:r w:rsidRPr="00A62200">
        <w:rPr>
          <w:rFonts w:ascii="Roboto" w:eastAsia="Times New Roman" w:hAnsi="Roboto"/>
          <w:b/>
          <w:bCs/>
        </w:rPr>
        <w:t>Validation</w:t>
      </w:r>
      <w:r>
        <w:rPr>
          <w:rFonts w:ascii="Roboto" w:eastAsia="Times New Roman" w:hAnsi="Roboto"/>
        </w:rPr>
        <w:t>: Confirm the chronological link between drug intake and the event.</w:t>
      </w:r>
    </w:p>
    <w:p w14:paraId="5F785994" w14:textId="77777777" w:rsidR="006A0ED0" w:rsidRDefault="006A0ED0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4A669964" w14:textId="77777777" w:rsidR="00117A34" w:rsidRDefault="005D2811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  <w:r w:rsidRPr="00A62200">
        <w:rPr>
          <w:rFonts w:ascii="Roboto" w:eastAsia="Times New Roman" w:hAnsi="Roboto"/>
          <w:b/>
          <w:bCs/>
        </w:rPr>
        <w:t>Documentation</w:t>
      </w:r>
      <w:r>
        <w:rPr>
          <w:rFonts w:ascii="Roboto" w:eastAsia="Times New Roman" w:hAnsi="Roboto"/>
        </w:rPr>
        <w:t xml:space="preserve">: Complete all required fields on the structured reporting </w:t>
      </w:r>
      <w:r w:rsidR="00117A34">
        <w:rPr>
          <w:rFonts w:ascii="Roboto" w:eastAsia="Times New Roman" w:hAnsi="Roboto"/>
        </w:rPr>
        <w:t xml:space="preserve">form. </w:t>
      </w:r>
    </w:p>
    <w:p w14:paraId="62F77700" w14:textId="77777777" w:rsidR="006A0ED0" w:rsidRDefault="006A0ED0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71F014BD" w14:textId="22588149" w:rsidR="00117A34" w:rsidRDefault="00117A34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  <w:r w:rsidRPr="00A62200">
        <w:rPr>
          <w:rFonts w:ascii="Roboto" w:eastAsia="Times New Roman" w:hAnsi="Roboto"/>
          <w:b/>
          <w:bCs/>
        </w:rPr>
        <w:t>Submission</w:t>
      </w:r>
      <w:r w:rsidR="005D2811">
        <w:rPr>
          <w:rFonts w:ascii="Roboto" w:eastAsia="Times New Roman" w:hAnsi="Roboto"/>
        </w:rPr>
        <w:t>: Send the report to national regulatory bodies or pharmaceutical manufacturers</w:t>
      </w:r>
      <w:r>
        <w:rPr>
          <w:rFonts w:ascii="Roboto" w:eastAsia="Times New Roman" w:hAnsi="Roboto"/>
        </w:rPr>
        <w:t>.</w:t>
      </w:r>
    </w:p>
    <w:p w14:paraId="0AA20656" w14:textId="77777777" w:rsidR="006A0ED0" w:rsidRDefault="006A0ED0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3C04E58C" w14:textId="650452F9" w:rsidR="005D2811" w:rsidRPr="005D2811" w:rsidRDefault="005D2811" w:rsidP="0067371D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  <w:r w:rsidRPr="00A62200">
        <w:rPr>
          <w:rFonts w:ascii="Roboto" w:eastAsia="Times New Roman" w:hAnsi="Roboto"/>
          <w:b/>
          <w:bCs/>
        </w:rPr>
        <w:t>Data Analysis</w:t>
      </w:r>
      <w:r>
        <w:rPr>
          <w:rFonts w:ascii="Roboto" w:eastAsia="Times New Roman" w:hAnsi="Roboto"/>
        </w:rPr>
        <w:t>: Review the data to detect safety signals or trends.</w:t>
      </w:r>
    </w:p>
    <w:p w14:paraId="7EBF6F14" w14:textId="77777777" w:rsidR="00920B84" w:rsidRDefault="00920B84">
      <w:pPr>
        <w:rPr>
          <w:rFonts w:eastAsia="Times New Roman"/>
        </w:rPr>
      </w:pPr>
    </w:p>
    <w:p w14:paraId="7726D880" w14:textId="77777777" w:rsidR="00920B84" w:rsidRDefault="00920B84">
      <w:pPr>
        <w:rPr>
          <w:rFonts w:eastAsia="Times New Roman"/>
        </w:rPr>
      </w:pPr>
    </w:p>
    <w:p w14:paraId="1D5113D6" w14:textId="77777777" w:rsidR="00920B84" w:rsidRDefault="00920B84">
      <w:pPr>
        <w:rPr>
          <w:rFonts w:eastAsia="Times New Roman"/>
        </w:rPr>
      </w:pPr>
    </w:p>
    <w:p w14:paraId="47DF49CA" w14:textId="77777777" w:rsidR="00920B84" w:rsidRDefault="00920B84"/>
    <w:sectPr w:rsidR="0092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4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E0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84413">
    <w:abstractNumId w:val="1"/>
  </w:num>
  <w:num w:numId="2" w16cid:durableId="87584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84"/>
    <w:rsid w:val="00043315"/>
    <w:rsid w:val="000E249C"/>
    <w:rsid w:val="000E3294"/>
    <w:rsid w:val="00117A34"/>
    <w:rsid w:val="00197A05"/>
    <w:rsid w:val="002E1BFF"/>
    <w:rsid w:val="00337C32"/>
    <w:rsid w:val="00350D96"/>
    <w:rsid w:val="00485534"/>
    <w:rsid w:val="004F4821"/>
    <w:rsid w:val="005D2487"/>
    <w:rsid w:val="005D2811"/>
    <w:rsid w:val="005E4768"/>
    <w:rsid w:val="0067371D"/>
    <w:rsid w:val="00686B6A"/>
    <w:rsid w:val="006A0ED0"/>
    <w:rsid w:val="006B21EB"/>
    <w:rsid w:val="006F59C6"/>
    <w:rsid w:val="007E5445"/>
    <w:rsid w:val="00920B84"/>
    <w:rsid w:val="00920BB8"/>
    <w:rsid w:val="009514E5"/>
    <w:rsid w:val="00952650"/>
    <w:rsid w:val="009E71CF"/>
    <w:rsid w:val="00A62200"/>
    <w:rsid w:val="00D20D4D"/>
    <w:rsid w:val="00D423F3"/>
    <w:rsid w:val="00ED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DE969"/>
  <w15:chartTrackingRefBased/>
  <w15:docId w15:val="{57A568B4-BC43-8F49-94C5-496391E9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B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0B84"/>
    <w:rPr>
      <w:b/>
      <w:bCs/>
    </w:rPr>
  </w:style>
  <w:style w:type="paragraph" w:customStyle="1" w:styleId="z1qcye">
    <w:name w:val="z1qcye"/>
    <w:basedOn w:val="Normal"/>
    <w:rsid w:val="007E54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7E5445"/>
  </w:style>
  <w:style w:type="character" w:styleId="Emphasis">
    <w:name w:val="Emphasis"/>
    <w:basedOn w:val="DefaultParagraphFont"/>
    <w:uiPriority w:val="20"/>
    <w:qFormat/>
    <w:rsid w:val="007E54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B6A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686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Vaishnavii Marathe</dc:creator>
  <cp:keywords/>
  <dc:description/>
  <cp:lastModifiedBy>Vaishnavii Marathe</cp:lastModifiedBy>
  <cp:revision>2</cp:revision>
  <dcterms:created xsi:type="dcterms:W3CDTF">2026-09-23T05:28:00Z</dcterms:created>
  <dcterms:modified xsi:type="dcterms:W3CDTF">2026-09-23T05:28:00Z</dcterms:modified>
</cp:coreProperties>
</file>