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25/10/2022</w:t>
            </w:r>
          </w:p>
        </w:tc>
        <w:tc>
          <w:tcPr>
            <w:tcW w:w="3240" w:type="dxa"/>
          </w:tcPr>
          <w:p>
            <w:pPr>
              <w:spacing w:after="0" w:line="240" w:lineRule="auto"/>
              <w:rPr>
                <w:rFonts w:hint="default"/>
                <w:lang w:val="en-IE"/>
              </w:rPr>
            </w:pPr>
            <w:r>
              <w:rPr>
                <w:rFonts w:hint="default"/>
                <w:lang w:val="en-IE"/>
              </w:rPr>
              <w:t>14</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rPr>
                <w:rFonts w:hint="default"/>
              </w:rPr>
            </w:pPr>
          </w:p>
          <w:p>
            <w:pPr>
              <w:spacing w:after="0" w:line="240" w:lineRule="auto"/>
              <w:rPr>
                <w:rFonts w:hint="default"/>
                <w:lang w:val="en-IE"/>
              </w:rPr>
            </w:pPr>
            <w:r>
              <w:rPr>
                <w:rFonts w:hint="default"/>
                <w:lang w:val="en-IE"/>
              </w:rPr>
              <w:t>Learned about data transformation process using a live Python use case scenario</w:t>
            </w:r>
          </w:p>
          <w:p>
            <w:pPr>
              <w:spacing w:after="0" w:line="240" w:lineRule="auto"/>
              <w:rPr>
                <w:rFonts w:hint="default"/>
                <w:lang w:val="en-IE"/>
              </w:rPr>
            </w:pPr>
          </w:p>
          <w:p>
            <w:pPr>
              <w:spacing w:after="0" w:line="240" w:lineRule="auto"/>
              <w:rPr>
                <w:rFonts w:hint="default"/>
                <w:lang w:val="en-IE"/>
              </w:rPr>
            </w:pPr>
            <w:r>
              <w:rPr>
                <w:rFonts w:hint="default"/>
                <w:lang w:val="en-IE"/>
              </w:rPr>
              <w:t>Five steps that are mandatory in any research with data:</w:t>
            </w:r>
          </w:p>
          <w:p>
            <w:pPr>
              <w:numPr>
                <w:numId w:val="0"/>
              </w:numPr>
              <w:spacing w:after="0" w:line="240" w:lineRule="auto"/>
              <w:ind w:leftChars="0"/>
              <w:rPr>
                <w:rFonts w:hint="default"/>
                <w:lang w:val="en-IE"/>
              </w:rPr>
            </w:pPr>
          </w:p>
          <w:p>
            <w:pPr>
              <w:numPr>
                <w:ilvl w:val="0"/>
                <w:numId w:val="1"/>
              </w:numPr>
              <w:spacing w:after="0" w:line="240" w:lineRule="auto"/>
              <w:ind w:left="425" w:leftChars="0" w:hanging="425" w:firstLineChars="0"/>
              <w:rPr>
                <w:rFonts w:hint="default"/>
                <w:lang w:val="en-IE"/>
              </w:rPr>
            </w:pPr>
            <w:r>
              <w:rPr>
                <w:rFonts w:hint="default"/>
                <w:lang w:val="en-IE"/>
              </w:rPr>
              <w:t>Set your analytics goal – what is a real-life problem that needs research</w:t>
            </w:r>
          </w:p>
          <w:p>
            <w:pPr>
              <w:numPr>
                <w:ilvl w:val="0"/>
                <w:numId w:val="1"/>
              </w:numPr>
              <w:spacing w:after="0" w:line="240" w:lineRule="auto"/>
              <w:ind w:left="425" w:leftChars="0" w:hanging="425" w:firstLineChars="0"/>
              <w:rPr>
                <w:rFonts w:hint="default"/>
                <w:lang w:val="en-IE"/>
              </w:rPr>
            </w:pPr>
            <w:r>
              <w:rPr>
                <w:rFonts w:hint="default"/>
                <w:lang w:val="en-IE"/>
              </w:rPr>
              <w:t>Collect data – find sources of data</w:t>
            </w:r>
          </w:p>
          <w:p>
            <w:pPr>
              <w:numPr>
                <w:ilvl w:val="0"/>
                <w:numId w:val="1"/>
              </w:numPr>
              <w:spacing w:after="0" w:line="240" w:lineRule="auto"/>
              <w:ind w:left="425" w:leftChars="0" w:hanging="425" w:firstLineChars="0"/>
              <w:rPr>
                <w:rFonts w:hint="default"/>
                <w:lang w:val="en-IE"/>
              </w:rPr>
            </w:pPr>
            <w:r>
              <w:rPr>
                <w:rFonts w:hint="default"/>
                <w:lang w:val="en-IE"/>
              </w:rPr>
              <w:t>Prepare data – check data quality, integrity, completeness and perform data cleaning (avoid GIGO – “Garbage In, Garbage Out” situation)</w:t>
            </w:r>
          </w:p>
          <w:p>
            <w:pPr>
              <w:numPr>
                <w:ilvl w:val="0"/>
                <w:numId w:val="1"/>
              </w:numPr>
              <w:spacing w:after="0" w:line="240" w:lineRule="auto"/>
              <w:ind w:left="425" w:leftChars="0" w:hanging="425" w:firstLineChars="0"/>
              <w:rPr>
                <w:rFonts w:hint="default"/>
                <w:lang w:val="en-IE"/>
              </w:rPr>
            </w:pPr>
            <w:r>
              <w:rPr>
                <w:rFonts w:hint="default"/>
                <w:lang w:val="en-IE"/>
              </w:rPr>
              <w:t>Analyze data – the fun part</w:t>
            </w:r>
          </w:p>
          <w:p>
            <w:pPr>
              <w:numPr>
                <w:ilvl w:val="0"/>
                <w:numId w:val="1"/>
              </w:numPr>
              <w:spacing w:after="0" w:line="240" w:lineRule="auto"/>
              <w:ind w:left="425" w:leftChars="0" w:hanging="425" w:firstLineChars="0"/>
              <w:rPr>
                <w:rFonts w:hint="default"/>
                <w:lang w:val="en-IE"/>
              </w:rPr>
            </w:pPr>
            <w:r>
              <w:rPr>
                <w:rFonts w:hint="default"/>
                <w:lang w:val="en-IE"/>
              </w:rPr>
              <w:t>Interpret results – understood results, do a reality check, go back to phase 2 or 3 if needed, do data visualization, prepare the next actions, etc.</w:t>
            </w:r>
          </w:p>
          <w:p>
            <w:pPr>
              <w:spacing w:after="0" w:line="240" w:lineRule="auto"/>
              <w:rPr>
                <w:rFonts w:hint="default"/>
                <w:lang w:val="en-IE"/>
              </w:rPr>
            </w:pPr>
          </w:p>
          <w:p>
            <w:pPr>
              <w:spacing w:after="0" w:line="240" w:lineRule="auto"/>
              <w:rPr>
                <w:rFonts w:hint="default"/>
                <w:b/>
                <w:bCs/>
                <w:lang w:val="en-IE"/>
              </w:rPr>
            </w:pPr>
            <w:r>
              <w:rPr>
                <w:rFonts w:hint="default"/>
                <w:b/>
                <w:bCs/>
                <w:lang w:val="en-IE"/>
              </w:rPr>
              <w:t>Data transformation using Python:</w:t>
            </w:r>
          </w:p>
          <w:p>
            <w:pPr>
              <w:spacing w:after="0" w:line="240" w:lineRule="auto"/>
              <w:rPr>
                <w:rFonts w:hint="default"/>
                <w:lang w:val="en-IE"/>
              </w:rPr>
            </w:pPr>
          </w:p>
          <w:p>
            <w:pPr>
              <w:spacing w:after="0" w:line="240" w:lineRule="auto"/>
              <w:rPr>
                <w:rFonts w:hint="default"/>
                <w:lang w:val="en-IE"/>
              </w:rPr>
            </w:pPr>
            <w:r>
              <w:rPr>
                <w:rFonts w:hint="default"/>
                <w:b/>
                <w:bCs/>
                <w:lang w:val="en-IE"/>
              </w:rPr>
              <w:t>S</w:t>
            </w:r>
            <w:r>
              <w:rPr>
                <w:rFonts w:hint="default"/>
                <w:b/>
                <w:bCs/>
                <w:lang w:val="en-IE"/>
              </w:rPr>
              <w:t>tep 1 :</w:t>
            </w:r>
            <w:r>
              <w:rPr>
                <w:rFonts w:hint="default"/>
                <w:lang w:val="en-IE"/>
              </w:rPr>
              <w:t xml:space="preserve">  Create Your Python Script</w:t>
            </w:r>
          </w:p>
          <w:p>
            <w:pPr>
              <w:spacing w:after="0" w:line="240" w:lineRule="auto"/>
              <w:rPr>
                <w:rFonts w:hint="default"/>
                <w:lang w:val="en-IE"/>
              </w:rPr>
            </w:pPr>
          </w:p>
          <w:p>
            <w:pPr>
              <w:spacing w:after="0" w:line="240" w:lineRule="auto"/>
              <w:rPr>
                <w:rFonts w:hint="default"/>
                <w:lang w:val="en-IE"/>
              </w:rPr>
            </w:pPr>
            <w:r>
              <w:rPr>
                <w:rFonts w:ascii="SimSun" w:hAnsi="SimSun" w:eastAsia="SimSun" w:cs="SimSun"/>
                <w:sz w:val="24"/>
                <w:szCs w:val="24"/>
              </w:rPr>
              <w:drawing>
                <wp:inline distT="0" distB="0" distL="114300" distR="114300">
                  <wp:extent cx="4410710" cy="82931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410710" cy="829310"/>
                          </a:xfrm>
                          <a:prstGeom prst="rect">
                            <a:avLst/>
                          </a:prstGeom>
                          <a:noFill/>
                          <a:ln w="9525">
                            <a:noFill/>
                          </a:ln>
                        </pic:spPr>
                      </pic:pic>
                    </a:graphicData>
                  </a:graphic>
                </wp:inline>
              </w:drawing>
            </w:r>
          </w:p>
          <w:p>
            <w:pPr>
              <w:spacing w:after="0" w:line="240" w:lineRule="auto"/>
              <w:rPr>
                <w:rFonts w:hint="default"/>
                <w:lang w:val="en-IE"/>
              </w:rPr>
            </w:pPr>
          </w:p>
          <w:p>
            <w:pPr>
              <w:spacing w:after="0" w:line="240" w:lineRule="auto"/>
              <w:rPr>
                <w:rFonts w:hint="default"/>
                <w:lang w:val="en-IE"/>
              </w:rPr>
            </w:pPr>
          </w:p>
          <w:p>
            <w:pPr>
              <w:spacing w:after="0" w:line="240" w:lineRule="auto"/>
              <w:rPr>
                <w:rFonts w:hint="default"/>
                <w:lang w:val="en-IE"/>
              </w:rPr>
            </w:pPr>
            <w:r>
              <w:rPr>
                <w:rFonts w:hint="default"/>
                <w:b/>
                <w:bCs/>
                <w:lang w:val="en-IE"/>
              </w:rPr>
              <w:t>Step 2 :</w:t>
            </w:r>
            <w:r>
              <w:rPr>
                <w:rFonts w:hint="default"/>
                <w:lang w:val="en-IE"/>
              </w:rPr>
              <w:t xml:space="preserve"> Import a Pandas Module</w:t>
            </w:r>
          </w:p>
          <w:p>
            <w:pPr>
              <w:spacing w:after="0" w:line="240" w:lineRule="auto"/>
              <w:rPr>
                <w:rFonts w:hint="default"/>
                <w:lang w:val="en-IE"/>
              </w:rPr>
            </w:pPr>
            <w:r>
              <w:rPr>
                <w:rFonts w:hint="default"/>
                <w:lang w:val="en-IE"/>
              </w:rPr>
              <w:t xml:space="preserve"> </w:t>
            </w:r>
          </w:p>
          <w:p>
            <w:pPr>
              <w:spacing w:after="0" w:line="240" w:lineRule="auto"/>
              <w:rPr>
                <w:rFonts w:hint="default"/>
                <w:lang w:val="en-IE"/>
              </w:rPr>
            </w:pPr>
            <w:r>
              <w:rPr>
                <w:rFonts w:hint="default"/>
                <w:lang w:val="en-IE"/>
              </w:rPr>
              <w:t xml:space="preserve">To load the CSV files into your notebook, you need to import a Pandas module, which is an add-on file that extends Python’s basic functionalities. To do this, simply type “import pandas as pd”. </w:t>
            </w:r>
          </w:p>
          <w:p>
            <w:pPr>
              <w:spacing w:after="0" w:line="240" w:lineRule="auto"/>
              <w:rPr>
                <w:rFonts w:hint="default"/>
                <w:lang w:val="en-IE"/>
              </w:rPr>
            </w:pPr>
          </w:p>
          <w:p>
            <w:pPr>
              <w:spacing w:after="0" w:line="240" w:lineRule="auto"/>
              <w:rPr>
                <w:rFonts w:hint="default"/>
                <w:lang w:val="en-IE"/>
              </w:rPr>
            </w:pPr>
            <w:r>
              <w:rPr>
                <w:rFonts w:ascii="SimSun" w:hAnsi="SimSun" w:eastAsia="SimSun" w:cs="SimSun"/>
                <w:sz w:val="24"/>
                <w:szCs w:val="24"/>
              </w:rPr>
              <w:drawing>
                <wp:inline distT="0" distB="0" distL="114300" distR="114300">
                  <wp:extent cx="5219700" cy="505460"/>
                  <wp:effectExtent l="0" t="0" r="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219700" cy="505460"/>
                          </a:xfrm>
                          <a:prstGeom prst="rect">
                            <a:avLst/>
                          </a:prstGeom>
                          <a:noFill/>
                          <a:ln w="9525">
                            <a:noFill/>
                          </a:ln>
                        </pic:spPr>
                      </pic:pic>
                    </a:graphicData>
                  </a:graphic>
                </wp:inline>
              </w:drawing>
            </w:r>
          </w:p>
          <w:p>
            <w:pPr>
              <w:spacing w:after="0" w:line="240" w:lineRule="auto"/>
              <w:rPr>
                <w:rFonts w:hint="default"/>
                <w:lang w:val="en-IE"/>
              </w:rPr>
            </w:pPr>
            <w:r>
              <w:rPr>
                <w:rFonts w:hint="default"/>
                <w:b/>
                <w:bCs/>
                <w:lang w:val="en-IE"/>
              </w:rPr>
              <w:t>Step 3:</w:t>
            </w:r>
            <w:r>
              <w:rPr>
                <w:rFonts w:hint="default"/>
                <w:lang w:val="en-IE"/>
              </w:rPr>
              <w:t xml:space="preserve"> Load file content </w:t>
            </w:r>
          </w:p>
          <w:p>
            <w:pPr>
              <w:spacing w:after="0" w:line="240" w:lineRule="auto"/>
              <w:rPr>
                <w:rFonts w:hint="default"/>
                <w:lang w:val="en-IE"/>
              </w:rPr>
            </w:pPr>
          </w:p>
          <w:p>
            <w:pPr>
              <w:spacing w:after="0" w:line="240" w:lineRule="auto"/>
              <w:rPr>
                <w:rFonts w:hint="default"/>
                <w:lang w:val="en-IE"/>
              </w:rPr>
            </w:pPr>
            <w:r>
              <w:rPr>
                <w:rFonts w:hint="default"/>
                <w:lang w:val="en-IE"/>
              </w:rPr>
              <w:t>pd.read_csv( ‘/home/jacekpolewski/tutorial_files/data_file_1.csv’, sep=’;’)</w:t>
            </w:r>
          </w:p>
          <w:p>
            <w:pPr>
              <w:spacing w:after="0" w:line="240" w:lineRule="auto"/>
              <w:rPr>
                <w:rFonts w:hint="default"/>
                <w:lang w:val="en-IE"/>
              </w:rPr>
            </w:pPr>
          </w:p>
          <w:p>
            <w:pPr>
              <w:spacing w:after="0" w:line="240" w:lineRule="auto"/>
              <w:rPr>
                <w:rFonts w:hint="default"/>
                <w:lang w:val="en-IE"/>
              </w:rPr>
            </w:pPr>
          </w:p>
          <w:p>
            <w:pPr>
              <w:spacing w:after="0" w:line="240" w:lineRule="auto"/>
              <w:rPr>
                <w:rFonts w:hint="default"/>
                <w:lang w:val="en-IE"/>
              </w:rPr>
            </w:pPr>
            <w:r>
              <w:rPr>
                <w:rFonts w:hint="default"/>
                <w:b/>
                <w:bCs/>
                <w:lang w:val="en-IE"/>
              </w:rPr>
              <w:t xml:space="preserve">Step 4: </w:t>
            </w:r>
            <w:r>
              <w:rPr>
                <w:rFonts w:hint="default"/>
                <w:lang w:val="en-IE"/>
              </w:rPr>
              <w:t>Assign Data Content to a Variable</w:t>
            </w:r>
          </w:p>
          <w:p>
            <w:pPr>
              <w:spacing w:after="0" w:line="240" w:lineRule="auto"/>
              <w:rPr>
                <w:rFonts w:hint="default"/>
                <w:lang w:val="en-IE"/>
              </w:rPr>
            </w:pPr>
          </w:p>
          <w:p>
            <w:pPr>
              <w:spacing w:after="0" w:line="240" w:lineRule="auto"/>
              <w:rPr>
                <w:rFonts w:hint="default"/>
                <w:lang w:val="en-IE"/>
              </w:rPr>
            </w:pPr>
          </w:p>
          <w:p>
            <w:pPr>
              <w:spacing w:after="0" w:line="240" w:lineRule="auto"/>
              <w:rPr>
                <w:rFonts w:ascii="SimSun" w:hAnsi="SimSun" w:eastAsia="SimSun" w:cs="SimSun"/>
                <w:sz w:val="24"/>
                <w:szCs w:val="24"/>
              </w:rPr>
            </w:pPr>
            <w:r>
              <w:rPr>
                <w:rFonts w:ascii="SimSun" w:hAnsi="SimSun" w:eastAsia="SimSun" w:cs="SimSun"/>
                <w:sz w:val="24"/>
                <w:szCs w:val="24"/>
              </w:rPr>
              <w:drawing>
                <wp:inline distT="0" distB="0" distL="114300" distR="114300">
                  <wp:extent cx="5219700" cy="724535"/>
                  <wp:effectExtent l="0" t="0" r="0" b="184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rcRect l="-2446" r="27316"/>
                          <a:stretch>
                            <a:fillRect/>
                          </a:stretch>
                        </pic:blipFill>
                        <pic:spPr>
                          <a:xfrm>
                            <a:off x="0" y="0"/>
                            <a:ext cx="5220000" cy="724535"/>
                          </a:xfrm>
                          <a:prstGeom prst="rect">
                            <a:avLst/>
                          </a:prstGeom>
                          <a:noFill/>
                          <a:ln w="9525">
                            <a:noFill/>
                          </a:ln>
                        </pic:spPr>
                      </pic:pic>
                    </a:graphicData>
                  </a:graphic>
                </wp:inline>
              </w:drawing>
            </w:r>
          </w:p>
          <w:p>
            <w:pPr>
              <w:spacing w:after="0" w:line="240" w:lineRule="auto"/>
              <w:rPr>
                <w:rFonts w:ascii="SimSun" w:hAnsi="SimSun" w:eastAsia="SimSun" w:cs="SimSun"/>
                <w:sz w:val="24"/>
                <w:szCs w:val="24"/>
              </w:rPr>
            </w:pPr>
          </w:p>
          <w:p>
            <w:pPr>
              <w:spacing w:after="0" w:line="240" w:lineRule="auto"/>
              <w:rPr>
                <w:rFonts w:hint="default"/>
                <w:lang w:val="en-IE"/>
              </w:rPr>
            </w:pPr>
            <w:r>
              <w:rPr>
                <w:rFonts w:hint="default"/>
                <w:b/>
                <w:bCs/>
                <w:lang w:val="en-IE"/>
              </w:rPr>
              <w:t>Step 5:</w:t>
            </w:r>
            <w:r>
              <w:rPr>
                <w:rFonts w:hint="default"/>
                <w:lang w:val="en-IE"/>
              </w:rPr>
              <w:t xml:space="preserve"> Inspect Data Using the Head() Function</w:t>
            </w:r>
          </w:p>
          <w:p>
            <w:pPr>
              <w:spacing w:after="0" w:line="240" w:lineRule="auto"/>
              <w:rPr>
                <w:rFonts w:hint="default"/>
                <w:lang w:val="en-IE"/>
              </w:rPr>
            </w:pPr>
            <w:r>
              <w:rPr>
                <w:rFonts w:hint="default"/>
                <w:lang w:val="en-IE"/>
              </w:rPr>
              <w:t>After loading your data and assigning it to a variable, it’s a good idea to inspect the data to see if all of the content has loaded correctly. You can do this by looking at the first few rows of the data using the Python head() function.</w:t>
            </w:r>
          </w:p>
          <w:p>
            <w:pPr>
              <w:spacing w:after="0" w:line="240" w:lineRule="auto"/>
              <w:rPr>
                <w:rFonts w:hint="default"/>
                <w:lang w:val="en-IE"/>
              </w:rPr>
            </w:pPr>
          </w:p>
          <w:p>
            <w:pPr>
              <w:spacing w:after="0" w:line="240" w:lineRule="auto"/>
              <w:rPr>
                <w:rFonts w:hint="default"/>
                <w:lang w:val="en-IE"/>
              </w:rPr>
            </w:pPr>
            <w:r>
              <w:rPr>
                <w:rFonts w:hint="default"/>
                <w:b/>
                <w:bCs/>
                <w:lang w:val="en-IE"/>
              </w:rPr>
              <w:t>Step 6:</w:t>
            </w:r>
            <w:r>
              <w:rPr>
                <w:rFonts w:hint="default"/>
                <w:lang w:val="en-IE"/>
              </w:rPr>
              <w:t xml:space="preserve"> Consolidate multiple Datasets</w:t>
            </w:r>
          </w:p>
          <w:p>
            <w:pPr>
              <w:spacing w:after="0" w:line="240" w:lineRule="auto"/>
              <w:rPr>
                <w:rFonts w:hint="default" w:ascii="SimSun" w:hAnsi="SimSun" w:eastAsia="SimSun" w:cs="SimSun"/>
                <w:sz w:val="24"/>
                <w:szCs w:val="24"/>
                <w:lang w:val="en-IE"/>
              </w:rPr>
            </w:pPr>
          </w:p>
          <w:p>
            <w:pPr>
              <w:spacing w:after="0" w:line="240" w:lineRule="auto"/>
              <w:rPr>
                <w:rFonts w:hint="default" w:ascii="SimSun" w:hAnsi="SimSun" w:eastAsia="SimSun" w:cs="SimSun"/>
                <w:sz w:val="24"/>
                <w:szCs w:val="24"/>
                <w:lang w:val="en-IE"/>
              </w:rPr>
            </w:pPr>
            <w:r>
              <w:rPr>
                <w:rFonts w:ascii="SimSun" w:hAnsi="SimSun" w:eastAsia="SimSun" w:cs="SimSun"/>
                <w:sz w:val="24"/>
                <w:szCs w:val="24"/>
              </w:rPr>
              <w:drawing>
                <wp:inline distT="0" distB="0" distL="114300" distR="114300">
                  <wp:extent cx="5026660" cy="704850"/>
                  <wp:effectExtent l="0" t="0" r="254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rcRect l="-1083" t="5502" r="42688" b="5502"/>
                          <a:stretch>
                            <a:fillRect/>
                          </a:stretch>
                        </pic:blipFill>
                        <pic:spPr>
                          <a:xfrm>
                            <a:off x="0" y="0"/>
                            <a:ext cx="5026660" cy="704850"/>
                          </a:xfrm>
                          <a:prstGeom prst="rect">
                            <a:avLst/>
                          </a:prstGeom>
                          <a:noFill/>
                          <a:ln w="9525">
                            <a:noFill/>
                          </a:ln>
                        </pic:spPr>
                      </pic:pic>
                    </a:graphicData>
                  </a:graphic>
                </wp:inline>
              </w:drawing>
            </w:r>
          </w:p>
          <w:p>
            <w:pPr>
              <w:spacing w:after="0" w:line="240" w:lineRule="auto"/>
              <w:rPr>
                <w:rFonts w:hint="default" w:ascii="SimSun" w:hAnsi="SimSun" w:eastAsia="SimSun" w:cs="SimSun"/>
                <w:sz w:val="24"/>
                <w:szCs w:val="24"/>
                <w:lang w:val="en-IE"/>
              </w:rPr>
            </w:pPr>
          </w:p>
          <w:p>
            <w:pPr>
              <w:spacing w:after="0" w:line="240" w:lineRule="auto"/>
              <w:rPr>
                <w:rFonts w:hint="default"/>
                <w:lang w:val="en-IE"/>
              </w:rPr>
            </w:pPr>
            <w:r>
              <w:rPr>
                <w:rFonts w:hint="default"/>
                <w:b/>
                <w:bCs/>
                <w:lang w:val="en-IE"/>
              </w:rPr>
              <w:t xml:space="preserve">Step 7 : </w:t>
            </w:r>
            <w:r>
              <w:rPr>
                <w:rFonts w:hint="default"/>
                <w:lang w:val="en-IE"/>
              </w:rPr>
              <w:t>Data Transformation/Preparation</w:t>
            </w:r>
          </w:p>
          <w:p>
            <w:pPr>
              <w:spacing w:after="0" w:line="240" w:lineRule="auto"/>
              <w:rPr>
                <w:rFonts w:hint="default"/>
                <w:lang w:val="en-IE"/>
              </w:rPr>
            </w:pPr>
          </w:p>
          <w:p>
            <w:pPr>
              <w:spacing w:after="0" w:line="240" w:lineRule="auto"/>
              <w:rPr>
                <w:rFonts w:hint="default"/>
                <w:lang w:val="en-IE"/>
              </w:rPr>
            </w:pPr>
            <w:r>
              <w:rPr>
                <w:rFonts w:hint="default"/>
                <w:lang w:val="en-IE"/>
              </w:rPr>
              <w:t xml:space="preserve">If you need to modify your data or transform it into your desired format before extracting valuable insights, Python and Pandas make it as fast and easy as possible to do so. </w:t>
            </w:r>
          </w:p>
          <w:p>
            <w:pPr>
              <w:spacing w:after="0" w:line="240" w:lineRule="auto"/>
              <w:rPr>
                <w:rFonts w:hint="default"/>
                <w:lang w:val="en-IE"/>
              </w:rPr>
            </w:pPr>
          </w:p>
          <w:p>
            <w:pPr>
              <w:spacing w:after="0" w:line="240" w:lineRule="auto"/>
              <w:rPr>
                <w:rFonts w:hint="default"/>
                <w:lang w:val="en-IE"/>
              </w:rPr>
            </w:pPr>
            <w:r>
              <w:rPr>
                <w:rFonts w:hint="default"/>
                <w:lang w:val="en-IE"/>
              </w:rPr>
              <w:t>If you need to create a new column, just type in and execute data_comb[‘Test’] = ‘hello’. When you now inspect the data, you will notice a new column called ‘Test’ filled with values ‘hello’.</w:t>
            </w:r>
          </w:p>
          <w:p>
            <w:pPr>
              <w:spacing w:after="0" w:line="240" w:lineRule="auto"/>
              <w:rPr>
                <w:rFonts w:hint="default"/>
                <w:lang w:val="en-IE"/>
              </w:rPr>
            </w:pPr>
          </w:p>
          <w:p>
            <w:pPr>
              <w:spacing w:after="0" w:line="240" w:lineRule="auto"/>
              <w:rPr>
                <w:rFonts w:hint="default"/>
                <w:lang w:val="en-IE"/>
              </w:rPr>
            </w:pPr>
            <w:r>
              <w:rPr>
                <w:rFonts w:ascii="SimSun" w:hAnsi="SimSun" w:eastAsia="SimSun" w:cs="SimSun"/>
                <w:sz w:val="24"/>
                <w:szCs w:val="24"/>
              </w:rPr>
              <w:drawing>
                <wp:inline distT="0" distB="0" distL="114300" distR="114300">
                  <wp:extent cx="5198110" cy="1320165"/>
                  <wp:effectExtent l="0" t="0" r="254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rcRect r="29156"/>
                          <a:stretch>
                            <a:fillRect/>
                          </a:stretch>
                        </pic:blipFill>
                        <pic:spPr>
                          <a:xfrm>
                            <a:off x="0" y="0"/>
                            <a:ext cx="5198110" cy="1320165"/>
                          </a:xfrm>
                          <a:prstGeom prst="rect">
                            <a:avLst/>
                          </a:prstGeom>
                          <a:noFill/>
                          <a:ln w="9525">
                            <a:noFill/>
                          </a:ln>
                        </pic:spPr>
                      </pic:pic>
                    </a:graphicData>
                  </a:graphic>
                </wp:inline>
              </w:drawing>
            </w:r>
          </w:p>
          <w:p>
            <w:pPr>
              <w:spacing w:after="0" w:line="240" w:lineRule="auto"/>
              <w:rPr>
                <w:rFonts w:hint="default"/>
                <w:lang w:val="en-IE"/>
              </w:rPr>
            </w:pPr>
          </w:p>
          <w:p>
            <w:pPr>
              <w:spacing w:after="0" w:line="240" w:lineRule="auto"/>
              <w:rPr>
                <w:rFonts w:hint="default"/>
                <w:lang w:val="en-IE"/>
              </w:rPr>
            </w:pPr>
            <w:r>
              <w:rPr>
                <w:rFonts w:hint="default"/>
                <w:lang w:val="en-IE"/>
              </w:rPr>
              <w:t xml:space="preserve">Reference: </w:t>
            </w:r>
          </w:p>
          <w:p>
            <w:pPr>
              <w:spacing w:after="0" w:line="240" w:lineRule="auto"/>
              <w:rPr>
                <w:rFonts w:hint="default"/>
                <w:lang w:val="en-IE"/>
              </w:rPr>
            </w:pPr>
            <w:bookmarkStart w:id="0" w:name="_GoBack"/>
            <w:bookmarkEnd w:id="0"/>
          </w:p>
          <w:p>
            <w:pPr>
              <w:spacing w:after="0" w:line="240" w:lineRule="auto"/>
              <w:rPr>
                <w:rFonts w:hint="default"/>
                <w:lang w:val="en-IE"/>
              </w:rPr>
            </w:pPr>
            <w:r>
              <w:rPr>
                <w:rFonts w:hint="default"/>
                <w:lang w:val="en-IE"/>
              </w:rPr>
              <w:t xml:space="preserve">#1 - </w:t>
            </w:r>
            <w:r>
              <w:rPr>
                <w:rFonts w:hint="default"/>
                <w:lang w:val="en-IE"/>
              </w:rPr>
              <w:fldChar w:fldCharType="begin"/>
            </w:r>
            <w:r>
              <w:rPr>
                <w:rFonts w:hint="default"/>
                <w:lang w:val="en-IE"/>
              </w:rPr>
              <w:instrText xml:space="preserve"> HYPERLINK "https://www.tibco.com/reference-center/what-is-data-transformation" </w:instrText>
            </w:r>
            <w:r>
              <w:rPr>
                <w:rFonts w:hint="default"/>
                <w:lang w:val="en-IE"/>
              </w:rPr>
              <w:fldChar w:fldCharType="separate"/>
            </w:r>
            <w:r>
              <w:rPr>
                <w:rStyle w:val="6"/>
                <w:rFonts w:hint="default"/>
                <w:lang w:val="en-IE"/>
              </w:rPr>
              <w:t>https://www.tibco.com/reference-center/what-is-data-transformation</w:t>
            </w:r>
            <w:r>
              <w:rPr>
                <w:rFonts w:hint="default"/>
                <w:lang w:val="en-IE"/>
              </w:rPr>
              <w:fldChar w:fldCharType="end"/>
            </w:r>
          </w:p>
          <w:p>
            <w:pPr>
              <w:spacing w:after="0" w:line="240" w:lineRule="auto"/>
              <w:rPr>
                <w:rFonts w:hint="default"/>
                <w:lang w:val="en-IE"/>
              </w:rPr>
            </w:pPr>
            <w:r>
              <w:rPr>
                <w:rFonts w:hint="default"/>
                <w:lang w:val="en-IE"/>
              </w:rPr>
              <w:t xml:space="preserve">#2 - </w:t>
            </w:r>
            <w:r>
              <w:rPr>
                <w:rFonts w:hint="default"/>
                <w:lang w:val="en-IE"/>
              </w:rPr>
              <w:fldChar w:fldCharType="begin"/>
            </w:r>
            <w:r>
              <w:rPr>
                <w:rFonts w:hint="default"/>
                <w:lang w:val="en-IE"/>
              </w:rPr>
              <w:instrText xml:space="preserve"> HYPERLINK "https://towardsdatascience.com/data-transformation-and-feature-engineering-e3c7dfbb4899" </w:instrText>
            </w:r>
            <w:r>
              <w:rPr>
                <w:rFonts w:hint="default"/>
                <w:lang w:val="en-IE"/>
              </w:rPr>
              <w:fldChar w:fldCharType="separate"/>
            </w:r>
            <w:r>
              <w:rPr>
                <w:rStyle w:val="6"/>
                <w:rFonts w:hint="default"/>
                <w:lang w:val="en-IE"/>
              </w:rPr>
              <w:t>https://towardsdatascience.com/data-transformation-and-feature-engineering-e3c7dfbb4899</w:t>
            </w:r>
            <w:r>
              <w:rPr>
                <w:rFonts w:hint="default"/>
                <w:lang w:val="en-IE"/>
              </w:rPr>
              <w:fldChar w:fldCharType="end"/>
            </w:r>
          </w:p>
          <w:p>
            <w:pPr>
              <w:spacing w:after="0" w:line="240" w:lineRule="auto"/>
              <w:rPr>
                <w:rFonts w:hint="default"/>
                <w:lang w:val="en-IE"/>
              </w:rPr>
            </w:pPr>
          </w:p>
          <w:p>
            <w:pPr>
              <w:spacing w:after="0" w:line="240" w:lineRule="auto"/>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8F52A"/>
    <w:multiLevelType w:val="singleLevel"/>
    <w:tmpl w:val="8968F52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2B80870"/>
    <w:rsid w:val="06417DE6"/>
    <w:rsid w:val="0A8A1656"/>
    <w:rsid w:val="1B45528A"/>
    <w:rsid w:val="1CDF6872"/>
    <w:rsid w:val="2D04766D"/>
    <w:rsid w:val="2F382935"/>
    <w:rsid w:val="308C5401"/>
    <w:rsid w:val="3A3A65D2"/>
    <w:rsid w:val="4112115F"/>
    <w:rsid w:val="57F2349E"/>
    <w:rsid w:val="5E8949E8"/>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2022-12-07T17:33:02Z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