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30/10/2022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19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How to split training and testing data sets in Python?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Before splitting the data, make sure that the dataset is large enough. Train/Test split works well with large datasets.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Import the Dataset in a Pandas Dataframe: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Pandas DataFrames are a thing of beauty. DataFrames in Python makes the handling of data very user friendly.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You can import large datasets using Pandas and then manipulate them effectively. You can easily import CSV data into a Pandas DataFrame.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Python Pandas module is basically an open-source Python module. It has a wide scope of use in the field of computing, data analysis, statistics, etc.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Pandas module uses the basic functionalities of the NumPy module.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</w:t>
            </w:r>
            <w:r>
              <w:rPr>
                <w:rFonts w:hint="default"/>
                <w:b/>
                <w:bCs/>
              </w:rPr>
              <w:t>o import the dataset into a Pandas Dataframe use the following set of lines: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import pandas as pd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</w:rPr>
                  </w:pPr>
                  <w:r>
                    <w:rPr>
                      <w:rFonts w:hint="default"/>
                    </w:rPr>
                    <w:t>housing = pd.read_csv('path_to_dataset')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This will store the dataset as a DataFrame in the variable ‘housing’.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</w:rPr>
              <w:t xml:space="preserve">To Get the first 5 </w:t>
            </w:r>
            <w:r>
              <w:rPr>
                <w:rFonts w:hint="default"/>
                <w:b/>
                <w:bCs/>
                <w:lang w:val="en-IE"/>
              </w:rPr>
              <w:t>rows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After importing a dataset for the first time it is common for data scientists to have a look at the first five rows of the Dataframe. It gives a rough idea of what the data looks like.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To output the first five rows of the Dataframe, use the following line of code: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</w:rPr>
                  </w:pPr>
                  <w:r>
                    <w:rPr>
                      <w:rFonts w:hint="default"/>
                    </w:rPr>
                    <w:t>housing.head()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When you run the following line, you will see the output as 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5156835" cy="962025"/>
                  <wp:effectExtent l="0" t="0" r="5715" b="9525"/>
                  <wp:docPr id="2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83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To Get statistical summary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To get a statistical summary of your Dataframe you can use the .describe() method provided by pandas.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The line of code to display the statistical summary is as follows 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</w:rPr>
                  </w:pPr>
                  <w:r>
                    <w:rPr>
                      <w:rFonts w:hint="default"/>
                    </w:rPr>
                    <w:t>housing.describe()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Running this line of code will give the following output.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5530850" cy="1377315"/>
                  <wp:effectExtent l="0" t="0" r="12700" b="13335"/>
                  <wp:docPr id="3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850" cy="137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Get a quick description of the data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To get the quick description of the type of data in the table you can use .info() method provided by Pandas.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IE"/>
              </w:rPr>
              <w:t>U</w:t>
            </w:r>
            <w:r>
              <w:rPr>
                <w:rFonts w:hint="default"/>
                <w:b/>
                <w:bCs/>
              </w:rPr>
              <w:t>se the following line of code to get the description 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</w:rPr>
                  </w:pPr>
                  <w:r>
                    <w:rPr>
                      <w:rFonts w:hint="default"/>
                    </w:rPr>
                    <w:t>housing.info()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output looks like as shown below 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4928235" cy="1226820"/>
                  <wp:effectExtent l="0" t="0" r="5715" b="11430"/>
                  <wp:docPr id="4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235" cy="1226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output contains a row for each column of the dataset. For each column label you get the count of non null entries and the data-type of the entry.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Knowing the data type of the columns in your dataset allows you to make better judgements when it comes to using the data to train models.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To Get count for each column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You can directly get the count of entries in each column using the .count() method in Pandas.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You can use this method as shown in the following line of code 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</w:rPr>
                  </w:pPr>
                  <w:r>
                    <w:rPr>
                      <w:rFonts w:hint="default"/>
                    </w:rPr>
                    <w:t>housing.count()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output comes out as following: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72310" cy="1427480"/>
                  <wp:effectExtent l="0" t="0" r="8890" b="1270"/>
                  <wp:docPr id="5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142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Get a Histogram for each column in your dataset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Pandas allow you to display histograms for each and every column in just one line of code.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To display histograms use the following line of code 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</w:rPr>
                  </w:pPr>
                  <w:r>
                    <w:rPr>
                      <w:rFonts w:hint="default"/>
                    </w:rPr>
                    <w:t>housing.hist()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After running the line above, we get the output as 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3074035" cy="1903730"/>
                  <wp:effectExtent l="0" t="0" r="12065" b="1270"/>
                  <wp:docPr id="6" name="Picture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35" cy="190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Data scientists often use histograms to form a better understanding of the data.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 Reference: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 </w:t>
            </w: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"https://www.geeksforgeeks.org/how-to-split-a-dataset-into-train-and-test-sets-using-python/"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https://www.geeksforgeeks.org/how-to-split-a-dataset-into-train-and-test-sets-using-python//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bookmarkStart w:id="0" w:name="_GoBack"/>
            <w:bookmarkEnd w:id="0"/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"https://builtin.com/data-science/train-test-split/"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https://builtin.com/data-science/train-test-split/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91A0F"/>
    <w:multiLevelType w:val="singleLevel"/>
    <w:tmpl w:val="59791A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B80870"/>
    <w:rsid w:val="06417DE6"/>
    <w:rsid w:val="0A8A1656"/>
    <w:rsid w:val="0C092D3D"/>
    <w:rsid w:val="1B45528A"/>
    <w:rsid w:val="1CDF6872"/>
    <w:rsid w:val="1F7638D9"/>
    <w:rsid w:val="2D04766D"/>
    <w:rsid w:val="2F382935"/>
    <w:rsid w:val="308C5401"/>
    <w:rsid w:val="363666BF"/>
    <w:rsid w:val="3A3A65D2"/>
    <w:rsid w:val="4112115F"/>
    <w:rsid w:val="488D2C23"/>
    <w:rsid w:val="57F2349E"/>
    <w:rsid w:val="5E8949E8"/>
    <w:rsid w:val="68EE1461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2022-12-08T17:45:38Z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