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6"/>
        <w:gridCol w:w="3047"/>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16/11/2022</w:t>
            </w:r>
          </w:p>
        </w:tc>
        <w:tc>
          <w:tcPr>
            <w:tcW w:w="3240" w:type="dxa"/>
          </w:tcPr>
          <w:p>
            <w:pPr>
              <w:spacing w:after="0" w:line="240" w:lineRule="auto"/>
              <w:rPr>
                <w:rFonts w:hint="default"/>
                <w:lang w:val="en-IE"/>
              </w:rPr>
            </w:pPr>
            <w:r>
              <w:rPr>
                <w:rFonts w:hint="default"/>
                <w:lang w:val="en-IE"/>
              </w:rPr>
              <w:t>36</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vertAlign w:val="baseline"/>
                <w:lang w:val="en-IE"/>
              </w:rPr>
            </w:pPr>
            <w:r>
              <w:rPr>
                <w:rFonts w:hint="default"/>
                <w:b/>
                <w:bCs/>
                <w:vertAlign w:val="baseline"/>
                <w:lang w:val="en-IE"/>
              </w:rPr>
              <w:t>Project Handon - Getting drugs dataset and analyzing the dataset</w:t>
            </w:r>
          </w:p>
          <w:p>
            <w:pPr>
              <w:spacing w:after="0" w:line="240" w:lineRule="auto"/>
              <w:rPr>
                <w:rFonts w:hint="default"/>
                <w:vertAlign w:val="baseline"/>
                <w:lang w:val="en-IE"/>
              </w:rPr>
            </w:pPr>
          </w:p>
          <w:p>
            <w:pPr>
              <w:spacing w:after="0" w:line="240" w:lineRule="auto"/>
              <w:rPr>
                <w:rFonts w:hint="default"/>
                <w:b/>
                <w:bCs/>
                <w:vertAlign w:val="baseline"/>
                <w:lang w:val="en-IE"/>
              </w:rPr>
            </w:pPr>
            <w:r>
              <w:rPr>
                <w:rFonts w:hint="default"/>
                <w:b/>
                <w:bCs/>
                <w:vertAlign w:val="baseline"/>
                <w:lang w:val="en-IE"/>
              </w:rPr>
              <w:t>Getting drugs dataset and analyzing the dataset</w:t>
            </w:r>
          </w:p>
          <w:p>
            <w:pPr>
              <w:spacing w:after="0" w:line="240" w:lineRule="auto"/>
              <w:rPr>
                <w:rFonts w:hint="default"/>
                <w:vertAlign w:val="baseline"/>
                <w:lang w:val="en-IE"/>
              </w:rPr>
            </w:pPr>
          </w:p>
          <w:p>
            <w:pPr>
              <w:spacing w:after="0" w:line="240" w:lineRule="auto"/>
              <w:rPr>
                <w:rFonts w:hint="default"/>
                <w:b/>
                <w:bCs/>
                <w:vertAlign w:val="baseline"/>
                <w:lang w:val="en-IE"/>
              </w:rPr>
            </w:pPr>
            <w:r>
              <w:rPr>
                <w:rFonts w:hint="default"/>
                <w:b/>
                <w:bCs/>
                <w:vertAlign w:val="baseline"/>
                <w:lang w:val="en-IE"/>
              </w:rPr>
              <w:t>Data Set Information:</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The dataset provides patient reviews on specific drugs along with related conditions and a 10 star patient rating reflecting overall patient satisfaction. The data was obtained by crawling online pharmaceutical review sites. The intention was to study</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(1) sentiment analysis of drug experience over multiple facets, i.e. sentiments learned on specific aspects such as effectiveness and side effects,</w:t>
            </w:r>
          </w:p>
          <w:p>
            <w:pPr>
              <w:spacing w:after="0" w:line="240" w:lineRule="auto"/>
              <w:rPr>
                <w:rFonts w:hint="default"/>
                <w:vertAlign w:val="baseline"/>
                <w:lang w:val="en-IE"/>
              </w:rPr>
            </w:pPr>
            <w:r>
              <w:rPr>
                <w:rFonts w:hint="default"/>
                <w:vertAlign w:val="baseline"/>
                <w:lang w:val="en-IE"/>
              </w:rPr>
              <w:t>(2) the transferability of models among domains, i.e. conditions, and</w:t>
            </w:r>
          </w:p>
          <w:p>
            <w:pPr>
              <w:spacing w:after="0" w:line="240" w:lineRule="auto"/>
              <w:rPr>
                <w:rFonts w:hint="default"/>
                <w:vertAlign w:val="baseline"/>
                <w:lang w:val="en-IE"/>
              </w:rPr>
            </w:pPr>
            <w:r>
              <w:rPr>
                <w:rFonts w:hint="default"/>
                <w:vertAlign w:val="baseline"/>
                <w:lang w:val="en-IE"/>
              </w:rPr>
              <w:t>(3) the transferability of models among different data sources (see 'Drug Review Dataset (Druglib.com)').</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The data is split into a train (75%) a test (25%) partition (see publication) and stored in two .tsv (tab-separated-values) files, respectively.</w:t>
            </w:r>
          </w:p>
          <w:p>
            <w:pPr>
              <w:spacing w:after="0" w:line="240" w:lineRule="auto"/>
              <w:rPr>
                <w:rFonts w:hint="default"/>
                <w:vertAlign w:val="baseline"/>
                <w:lang w:val="en-IE"/>
              </w:rPr>
            </w:pPr>
          </w:p>
          <w:p>
            <w:pPr>
              <w:spacing w:after="0" w:line="240" w:lineRule="auto"/>
              <w:rPr>
                <w:rFonts w:hint="default"/>
                <w:b/>
                <w:bCs/>
                <w:vertAlign w:val="baseline"/>
                <w:lang w:val="en-IE"/>
              </w:rPr>
            </w:pPr>
            <w:r>
              <w:rPr>
                <w:rFonts w:hint="default"/>
                <w:b/>
                <w:bCs/>
                <w:vertAlign w:val="baseline"/>
                <w:lang w:val="en-IE"/>
              </w:rPr>
              <w:t>Attribute Information:</w:t>
            </w:r>
          </w:p>
          <w:p>
            <w:pPr>
              <w:spacing w:after="0" w:line="240" w:lineRule="auto"/>
              <w:rPr>
                <w:rFonts w:hint="default"/>
                <w:vertAlign w:val="baseline"/>
                <w:lang w:val="en-IE"/>
              </w:rPr>
            </w:pPr>
          </w:p>
          <w:p>
            <w:pPr>
              <w:spacing w:after="0" w:line="240" w:lineRule="auto"/>
              <w:rPr>
                <w:rFonts w:hint="default"/>
                <w:vertAlign w:val="baseline"/>
                <w:lang w:val="en-IE"/>
              </w:rPr>
            </w:pPr>
            <w:r>
              <w:rPr>
                <w:rFonts w:hint="default"/>
                <w:vertAlign w:val="baseline"/>
                <w:lang w:val="en-IE"/>
              </w:rPr>
              <w:t>1. UniqueID (numerical): drug ID</w:t>
            </w:r>
          </w:p>
          <w:p>
            <w:pPr>
              <w:spacing w:after="0" w:line="240" w:lineRule="auto"/>
              <w:rPr>
                <w:rFonts w:hint="default"/>
                <w:vertAlign w:val="baseline"/>
                <w:lang w:val="en-IE"/>
              </w:rPr>
            </w:pPr>
            <w:r>
              <w:rPr>
                <w:rFonts w:hint="default"/>
                <w:vertAlign w:val="baseline"/>
                <w:lang w:val="en-IE"/>
              </w:rPr>
              <w:t>2. drugName (categorical): name of drug</w:t>
            </w:r>
          </w:p>
          <w:p>
            <w:pPr>
              <w:spacing w:after="0" w:line="240" w:lineRule="auto"/>
              <w:rPr>
                <w:rFonts w:hint="default"/>
                <w:vertAlign w:val="baseline"/>
                <w:lang w:val="en-IE"/>
              </w:rPr>
            </w:pPr>
            <w:r>
              <w:rPr>
                <w:rFonts w:hint="default"/>
                <w:vertAlign w:val="baseline"/>
                <w:lang w:val="en-IE"/>
              </w:rPr>
              <w:t>3. condition (categorical): name of condition</w:t>
            </w:r>
          </w:p>
          <w:p>
            <w:pPr>
              <w:spacing w:after="0" w:line="240" w:lineRule="auto"/>
              <w:rPr>
                <w:rFonts w:hint="default"/>
                <w:vertAlign w:val="baseline"/>
                <w:lang w:val="en-IE"/>
              </w:rPr>
            </w:pPr>
            <w:r>
              <w:rPr>
                <w:rFonts w:hint="default"/>
                <w:vertAlign w:val="baseline"/>
                <w:lang w:val="en-IE"/>
              </w:rPr>
              <w:t>4. review (text): patient review</w:t>
            </w:r>
          </w:p>
          <w:p>
            <w:pPr>
              <w:spacing w:after="0" w:line="240" w:lineRule="auto"/>
              <w:rPr>
                <w:rFonts w:hint="default"/>
                <w:vertAlign w:val="baseline"/>
                <w:lang w:val="en-IE"/>
              </w:rPr>
            </w:pPr>
            <w:r>
              <w:rPr>
                <w:rFonts w:hint="default"/>
                <w:vertAlign w:val="baseline"/>
                <w:lang w:val="en-IE"/>
              </w:rPr>
              <w:t>5. rating (numerical): 10 star patient rating</w:t>
            </w:r>
          </w:p>
          <w:p>
            <w:pPr>
              <w:spacing w:after="0" w:line="240" w:lineRule="auto"/>
              <w:rPr>
                <w:rFonts w:hint="default"/>
                <w:vertAlign w:val="baseline"/>
                <w:lang w:val="en-IE"/>
              </w:rPr>
            </w:pPr>
            <w:r>
              <w:rPr>
                <w:rFonts w:hint="default"/>
                <w:vertAlign w:val="baseline"/>
                <w:lang w:val="en-IE"/>
              </w:rPr>
              <w:t>6. date (date): date of review entry</w:t>
            </w:r>
          </w:p>
          <w:p>
            <w:pPr>
              <w:spacing w:after="0" w:line="240" w:lineRule="auto"/>
              <w:rPr>
                <w:rFonts w:hint="default"/>
                <w:vertAlign w:val="baseline"/>
                <w:lang w:val="en-IE"/>
              </w:rPr>
            </w:pPr>
            <w:r>
              <w:rPr>
                <w:rFonts w:hint="default"/>
                <w:vertAlign w:val="baseline"/>
                <w:lang w:val="en-IE"/>
              </w:rPr>
              <w:t>7. usefulCount (numerical): number of users who found review useful</w:t>
            </w:r>
          </w:p>
          <w:p>
            <w:pPr>
              <w:spacing w:after="0" w:line="240" w:lineRule="auto"/>
              <w:rPr>
                <w:rFonts w:hint="default"/>
                <w:vertAlign w:val="baseline"/>
                <w:lang w:val="en-IE"/>
              </w:rPr>
            </w:pPr>
            <w:r>
              <w:rPr>
                <w:rFonts w:hint="default"/>
                <w:vertAlign w:val="baseline"/>
                <w:lang w:val="en-IE"/>
              </w:rPr>
              <w:t>8. effectiveness (text): dosage of drug</w:t>
            </w:r>
          </w:p>
          <w:p>
            <w:pPr>
              <w:spacing w:after="0" w:line="240" w:lineRule="auto"/>
              <w:rPr>
                <w:rFonts w:hint="default"/>
                <w:vertAlign w:val="baseline"/>
                <w:lang w:val="en-IE"/>
              </w:rPr>
            </w:pPr>
            <w:r>
              <w:rPr>
                <w:rFonts w:hint="default"/>
                <w:vertAlign w:val="baseline"/>
                <w:lang w:val="en-IE"/>
              </w:rPr>
              <w:t>9. sideEffects (text):side effect of the drug</w:t>
            </w:r>
          </w:p>
          <w:p>
            <w:pPr>
              <w:spacing w:after="0" w:line="240" w:lineRule="auto"/>
              <w:rPr>
                <w:rFonts w:hint="default"/>
                <w:vertAlign w:val="baseline"/>
                <w:lang w:val="en-IE"/>
              </w:rPr>
            </w:pPr>
          </w:p>
          <w:p>
            <w:pPr>
              <w:spacing w:after="0" w:line="240" w:lineRule="auto"/>
              <w:rPr>
                <w:rFonts w:hint="default"/>
                <w:vertAlign w:val="baseline"/>
                <w:lang w:val="en-IE"/>
              </w:rPr>
            </w:pPr>
          </w:p>
          <w:p>
            <w:pPr>
              <w:spacing w:after="0" w:line="240" w:lineRule="auto"/>
              <w:rPr>
                <w:rFonts w:hint="default"/>
                <w:vertAlign w:val="baseline"/>
                <w:lang w:val="en-IE"/>
              </w:rPr>
            </w:pPr>
          </w:p>
          <w:p>
            <w:pPr>
              <w:spacing w:after="0" w:line="240" w:lineRule="auto"/>
              <w:rPr>
                <w:rFonts w:hint="default"/>
                <w:vertAlign w:val="baseline"/>
                <w:lang w:val="en-IE"/>
              </w:rPr>
            </w:pPr>
          </w:p>
          <w:p>
            <w:pPr>
              <w:spacing w:after="0" w:line="240" w:lineRule="auto"/>
              <w:rPr>
                <w:rFonts w:hint="default"/>
                <w:vertAlign w:val="baseline"/>
                <w:lang w:val="en-IE"/>
              </w:rPr>
            </w:pPr>
          </w:p>
          <w:p>
            <w:pPr>
              <w:spacing w:after="0" w:line="240" w:lineRule="auto"/>
              <w:rPr>
                <w:rFonts w:hint="default"/>
                <w:b/>
                <w:bCs/>
                <w:vertAlign w:val="baseline"/>
                <w:lang w:val="en-IE"/>
              </w:rPr>
            </w:pPr>
            <w:r>
              <w:rPr>
                <w:rFonts w:hint="default"/>
                <w:b/>
                <w:bCs/>
                <w:vertAlign w:val="baseline"/>
                <w:lang w:val="en-IE"/>
              </w:rPr>
              <w:t>UniqueID:</w:t>
            </w:r>
          </w:p>
          <w:p>
            <w:pPr>
              <w:spacing w:after="0" w:line="240" w:lineRule="auto"/>
              <w:rPr>
                <w:rFonts w:hint="default"/>
                <w:vertAlign w:val="baseline"/>
                <w:lang w:val="en-IE"/>
              </w:rPr>
            </w:pPr>
          </w:p>
          <w:p>
            <w:pPr>
              <w:numPr>
                <w:ilvl w:val="0"/>
                <w:numId w:val="1"/>
              </w:numPr>
              <w:spacing w:after="0" w:line="240" w:lineRule="auto"/>
              <w:ind w:left="420" w:leftChars="0" w:hanging="420" w:firstLineChars="0"/>
              <w:rPr>
                <w:rFonts w:hint="default"/>
                <w:vertAlign w:val="baseline"/>
                <w:lang w:val="en-IE"/>
              </w:rPr>
            </w:pPr>
            <w:r>
              <w:rPr>
                <w:rFonts w:hint="default"/>
                <w:vertAlign w:val="baseline"/>
                <w:lang w:val="en-IE"/>
              </w:rPr>
              <w:t xml:space="preserve">A unique identifier (UID) is an identifier that marks that particular record as unique from every other record. </w:t>
            </w:r>
          </w:p>
          <w:p>
            <w:pPr>
              <w:numPr>
                <w:ilvl w:val="0"/>
                <w:numId w:val="1"/>
              </w:numPr>
              <w:spacing w:after="0" w:line="240" w:lineRule="auto"/>
              <w:ind w:left="420" w:leftChars="0" w:hanging="420" w:firstLineChars="0"/>
              <w:rPr>
                <w:rFonts w:hint="default"/>
                <w:vertAlign w:val="baseline"/>
                <w:lang w:val="en-IE"/>
              </w:rPr>
            </w:pPr>
            <w:r>
              <w:rPr>
                <w:rFonts w:hint="default"/>
                <w:vertAlign w:val="baseline"/>
                <w:lang w:val="en-IE"/>
              </w:rPr>
              <w:t xml:space="preserve">It allows the record to be referenced in the Summon Index without confusion or unintentional overwriting from other records. </w:t>
            </w:r>
          </w:p>
          <w:p>
            <w:pPr>
              <w:numPr>
                <w:ilvl w:val="0"/>
                <w:numId w:val="1"/>
              </w:numPr>
              <w:spacing w:after="0" w:line="240" w:lineRule="auto"/>
              <w:ind w:left="420" w:leftChars="0" w:hanging="420" w:firstLineChars="0"/>
              <w:rPr>
                <w:rFonts w:hint="default"/>
                <w:vertAlign w:val="baseline"/>
                <w:lang w:val="en-IE"/>
              </w:rPr>
            </w:pPr>
            <w:r>
              <w:rPr>
                <w:rFonts w:hint="default"/>
                <w:vertAlign w:val="baseline"/>
                <w:lang w:val="en-IE"/>
              </w:rPr>
              <w:t xml:space="preserve">The UID also allows for updates or deletes to overwrite the correct record. </w:t>
            </w:r>
          </w:p>
          <w:p>
            <w:pPr>
              <w:numPr>
                <w:ilvl w:val="0"/>
                <w:numId w:val="1"/>
              </w:numPr>
              <w:spacing w:after="0" w:line="240" w:lineRule="auto"/>
              <w:ind w:left="420" w:leftChars="0" w:hanging="420" w:firstLineChars="0"/>
              <w:rPr>
                <w:rFonts w:hint="default"/>
                <w:vertAlign w:val="baseline"/>
                <w:lang w:val="en-IE"/>
              </w:rPr>
            </w:pPr>
            <w:r>
              <w:rPr>
                <w:rFonts w:hint="default"/>
                <w:vertAlign w:val="baseline"/>
                <w:lang w:val="en-IE"/>
              </w:rPr>
              <w:t xml:space="preserve">Without a unique identifier, the updated record or the delete request cannot match to the intended record in the index. </w:t>
            </w:r>
          </w:p>
          <w:p>
            <w:pPr>
              <w:numPr>
                <w:ilvl w:val="0"/>
                <w:numId w:val="1"/>
              </w:numPr>
              <w:spacing w:after="0" w:line="240" w:lineRule="auto"/>
              <w:ind w:left="420" w:leftChars="0" w:hanging="420" w:firstLineChars="0"/>
              <w:rPr>
                <w:rFonts w:hint="default"/>
                <w:vertAlign w:val="baseline"/>
                <w:lang w:val="en-IE"/>
              </w:rPr>
            </w:pPr>
            <w:r>
              <w:rPr>
                <w:rFonts w:hint="default"/>
                <w:vertAlign w:val="baseline"/>
                <w:lang w:val="en-IE"/>
              </w:rPr>
              <w:t>It is used to identify the unique records in drug.</w:t>
            </w:r>
          </w:p>
          <w:p>
            <w:pPr>
              <w:spacing w:after="0" w:line="240" w:lineRule="auto"/>
              <w:rPr>
                <w:rFonts w:hint="default"/>
              </w:rPr>
            </w:pPr>
          </w:p>
          <w:p>
            <w:pPr>
              <w:spacing w:after="0" w:line="240" w:lineRule="auto"/>
              <w:rPr>
                <w:rFonts w:hint="default"/>
                <w:b/>
                <w:bCs/>
                <w:lang w:val="en-IE"/>
              </w:rPr>
            </w:pPr>
            <w:r>
              <w:rPr>
                <w:rFonts w:hint="default"/>
                <w:b/>
                <w:bCs/>
                <w:lang w:val="en-IE"/>
              </w:rPr>
              <w:t>Drug Name:</w:t>
            </w:r>
          </w:p>
          <w:p>
            <w:pPr>
              <w:spacing w:after="0" w:line="240" w:lineRule="auto"/>
              <w:rPr>
                <w:rFonts w:hint="default"/>
                <w:lang w:val="en-IE"/>
              </w:rPr>
            </w:pPr>
          </w:p>
          <w:p>
            <w:pPr>
              <w:spacing w:after="0" w:line="240" w:lineRule="auto"/>
              <w:rPr>
                <w:rFonts w:hint="default"/>
                <w:b w:val="0"/>
                <w:bCs w:val="0"/>
              </w:rPr>
            </w:pPr>
            <w:r>
              <w:rPr>
                <w:rFonts w:hint="default"/>
                <w:b w:val="0"/>
                <w:bCs w:val="0"/>
              </w:rPr>
              <w:t xml:space="preserve">In naming drugs, the most important considerations are avoiding drug names that are too similar to existing names—and therefore might compromise patient safety—and making sure the drug name communicates accurate information about the action or use of the substance. </w:t>
            </w:r>
          </w:p>
          <w:p>
            <w:pPr>
              <w:spacing w:after="0" w:line="240" w:lineRule="auto"/>
              <w:rPr>
                <w:rFonts w:hint="default"/>
                <w:b w:val="0"/>
                <w:bCs w:val="0"/>
              </w:rPr>
            </w:pPr>
          </w:p>
          <w:p>
            <w:pPr>
              <w:spacing w:after="0" w:line="240" w:lineRule="auto"/>
              <w:rPr>
                <w:rFonts w:hint="default"/>
                <w:b w:val="0"/>
                <w:bCs w:val="0"/>
              </w:rPr>
            </w:pPr>
            <w:r>
              <w:rPr>
                <w:rFonts w:hint="default"/>
                <w:b w:val="0"/>
                <w:bCs w:val="0"/>
              </w:rPr>
              <w:t>The term "generic name" has several meanings as regards drugs:</w:t>
            </w:r>
          </w:p>
          <w:p>
            <w:pPr>
              <w:spacing w:after="0" w:line="240" w:lineRule="auto"/>
              <w:rPr>
                <w:rFonts w:hint="default"/>
                <w:b w:val="0"/>
                <w:bCs w:val="0"/>
              </w:rPr>
            </w:pPr>
          </w:p>
          <w:p>
            <w:pPr>
              <w:numPr>
                <w:ilvl w:val="0"/>
                <w:numId w:val="1"/>
              </w:numPr>
              <w:spacing w:after="0" w:line="240" w:lineRule="auto"/>
              <w:ind w:left="420" w:leftChars="0" w:hanging="420" w:firstLineChars="0"/>
              <w:rPr>
                <w:rFonts w:hint="default"/>
                <w:b w:val="0"/>
                <w:bCs w:val="0"/>
              </w:rPr>
            </w:pPr>
            <w:r>
              <w:rPr>
                <w:rFonts w:hint="default"/>
                <w:b w:val="0"/>
                <w:bCs w:val="0"/>
              </w:rPr>
              <w:t>The chemical name of a drug.</w:t>
            </w:r>
          </w:p>
          <w:p>
            <w:pPr>
              <w:numPr>
                <w:ilvl w:val="0"/>
                <w:numId w:val="1"/>
              </w:numPr>
              <w:spacing w:after="0" w:line="240" w:lineRule="auto"/>
              <w:ind w:left="420" w:leftChars="0" w:hanging="420" w:firstLineChars="0"/>
              <w:rPr>
                <w:rFonts w:hint="default"/>
                <w:b w:val="0"/>
                <w:bCs w:val="0"/>
              </w:rPr>
            </w:pPr>
            <w:r>
              <w:rPr>
                <w:rFonts w:hint="default"/>
                <w:b w:val="0"/>
                <w:bCs w:val="0"/>
              </w:rPr>
              <w:t>A term referring to the chemical makeup of a drug rather than to the advertised brand name under which the drug is sold.</w:t>
            </w:r>
          </w:p>
          <w:p>
            <w:pPr>
              <w:numPr>
                <w:ilvl w:val="0"/>
                <w:numId w:val="1"/>
              </w:numPr>
              <w:spacing w:after="0" w:line="240" w:lineRule="auto"/>
              <w:ind w:left="420" w:leftChars="0" w:hanging="420" w:firstLineChars="0"/>
              <w:rPr>
                <w:rFonts w:hint="default"/>
                <w:b w:val="0"/>
                <w:bCs w:val="0"/>
              </w:rPr>
            </w:pPr>
            <w:r>
              <w:rPr>
                <w:rFonts w:hint="default"/>
                <w:b w:val="0"/>
                <w:bCs w:val="0"/>
              </w:rPr>
              <w:t>A term referring to any drug marketed under its chemical name without advertising.</w:t>
            </w:r>
          </w:p>
          <w:p>
            <w:pPr>
              <w:spacing w:after="0" w:line="240" w:lineRule="auto"/>
              <w:rPr>
                <w:rFonts w:hint="default"/>
                <w:b w:val="0"/>
                <w:bCs w:val="0"/>
              </w:rPr>
            </w:pPr>
          </w:p>
          <w:p>
            <w:pPr>
              <w:spacing w:after="0" w:line="240" w:lineRule="auto"/>
              <w:rPr>
                <w:rFonts w:hint="default"/>
                <w:b w:val="0"/>
                <w:bCs w:val="0"/>
              </w:rPr>
            </w:pPr>
            <w:r>
              <w:rPr>
                <w:rFonts w:hint="default"/>
                <w:b w:val="0"/>
                <w:bCs w:val="0"/>
              </w:rPr>
              <w:t>"Diazepam" is an example of the chemical (generic) name of a sedative. It is marketed by some companies under its generic name and by other companies under brand names such as Valium or Vazepam.</w:t>
            </w:r>
          </w:p>
          <w:p>
            <w:pPr>
              <w:spacing w:after="0" w:line="240" w:lineRule="auto"/>
              <w:rPr>
                <w:rFonts w:hint="default"/>
                <w:b w:val="0"/>
                <w:bCs w:val="0"/>
              </w:rPr>
            </w:pPr>
          </w:p>
          <w:p>
            <w:pPr>
              <w:spacing w:after="0" w:line="240" w:lineRule="auto"/>
              <w:rPr>
                <w:rFonts w:hint="default"/>
                <w:b w:val="0"/>
                <w:bCs w:val="0"/>
              </w:rPr>
            </w:pPr>
            <w:r>
              <w:rPr>
                <w:rFonts w:hint="default"/>
                <w:b w:val="0"/>
                <w:bCs w:val="0"/>
              </w:rPr>
              <w:t>Generic drugs marketed without brand names are less expensive than brand-name drugs even though they are chemically identical to brand-name drugs and meet U.S. Food and Drug Administration (FDA) standards for safety, purity and effectiveness.</w:t>
            </w:r>
          </w:p>
          <w:p>
            <w:pPr>
              <w:spacing w:after="0" w:line="240" w:lineRule="auto"/>
              <w:rPr>
                <w:rFonts w:hint="default"/>
                <w:b/>
                <w:bCs/>
              </w:rPr>
            </w:pPr>
          </w:p>
          <w:p>
            <w:pPr>
              <w:spacing w:after="0" w:line="240" w:lineRule="auto"/>
              <w:rPr>
                <w:rFonts w:hint="default"/>
                <w:b/>
                <w:bCs/>
                <w:lang w:val="en-IE"/>
              </w:rPr>
            </w:pPr>
            <w:r>
              <w:rPr>
                <w:rFonts w:hint="default"/>
                <w:b/>
                <w:bCs/>
                <w:lang w:val="en-IE"/>
              </w:rPr>
              <w:t>Conditions:</w:t>
            </w:r>
          </w:p>
          <w:p>
            <w:pPr>
              <w:spacing w:after="0" w:line="240" w:lineRule="auto"/>
              <w:rPr>
                <w:rFonts w:hint="default"/>
                <w:b/>
                <w:bCs/>
                <w:lang w:val="en-IE"/>
              </w:rPr>
            </w:pPr>
          </w:p>
          <w:p>
            <w:pPr>
              <w:spacing w:after="0" w:line="240" w:lineRule="auto"/>
              <w:rPr>
                <w:rFonts w:hint="default"/>
                <w:b w:val="0"/>
                <w:bCs w:val="0"/>
                <w:lang w:val="en-IE"/>
              </w:rPr>
            </w:pPr>
            <w:r>
              <w:rPr>
                <w:rFonts w:hint="default"/>
                <w:b w:val="0"/>
                <w:bCs w:val="0"/>
                <w:lang w:val="en-IE"/>
              </w:rPr>
              <w:t>Medicines and the process of combining ingredients to treat conditions have long been a part of human history, dating back to ancient Mesopotamia, as evidenced by the cuneiform clay tablets. The ancient materials describe the process of making salves (ointment) and other concoctions using various ingredients like plant and animal parts combined with odd rituals to provide cure or relief for various ailments.</w:t>
            </w:r>
          </w:p>
          <w:p>
            <w:pPr>
              <w:spacing w:after="0" w:line="240" w:lineRule="auto"/>
              <w:rPr>
                <w:rFonts w:hint="default"/>
                <w:b w:val="0"/>
                <w:bCs w:val="0"/>
                <w:lang w:val="en-IE"/>
              </w:rPr>
            </w:pPr>
          </w:p>
          <w:p>
            <w:pPr>
              <w:spacing w:after="0" w:line="240" w:lineRule="auto"/>
              <w:rPr>
                <w:rFonts w:hint="default"/>
                <w:b/>
                <w:bCs/>
                <w:lang w:val="en-IE"/>
              </w:rPr>
            </w:pPr>
            <w:r>
              <w:rPr>
                <w:rFonts w:hint="default"/>
                <w:b w:val="0"/>
                <w:bCs w:val="0"/>
                <w:lang w:val="en-IE"/>
              </w:rPr>
              <w:t>Prescription medicines are medications aimed to target specific symptoms or illnesses, which require physician care and/or supervision. Doctors use prescriptions to prevent drug misuse, such as over usage, re-selling, or replication, and are often required when purchasing at a pharmacy or dispensary.</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lang w:val="en-IE"/>
              </w:rPr>
            </w:pPr>
            <w:r>
              <w:rPr>
                <w:rFonts w:hint="default"/>
                <w:b/>
                <w:bCs/>
                <w:lang w:val="en-IE"/>
              </w:rPr>
              <w:t>Review:</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Some people call them online reviews, some call them opinions, and others refer to them as feedback. Some people also consider the star ratings of a service or product before making a buying decision.</w:t>
            </w:r>
          </w:p>
          <w:p>
            <w:pPr>
              <w:numPr>
                <w:ilvl w:val="0"/>
                <w:numId w:val="1"/>
              </w:numPr>
              <w:spacing w:after="0" w:line="240" w:lineRule="auto"/>
              <w:ind w:left="420" w:leftChars="0" w:hanging="420" w:firstLineChars="0"/>
              <w:rPr>
                <w:rFonts w:hint="default"/>
                <w:lang w:val="en-IE"/>
              </w:rPr>
            </w:pPr>
            <w:r>
              <w:rPr>
                <w:rFonts w:hint="default"/>
                <w:lang w:val="en-IE"/>
              </w:rPr>
              <w:t>patient reviews provide many more benefits to your medical practice.</w:t>
            </w:r>
          </w:p>
          <w:p>
            <w:pPr>
              <w:numPr>
                <w:ilvl w:val="0"/>
                <w:numId w:val="1"/>
              </w:numPr>
              <w:spacing w:after="0" w:line="240" w:lineRule="auto"/>
              <w:ind w:left="420" w:leftChars="0" w:hanging="420" w:firstLineChars="0"/>
              <w:rPr>
                <w:rFonts w:hint="default"/>
                <w:lang w:val="en-IE"/>
              </w:rPr>
            </w:pPr>
            <w:r>
              <w:rPr>
                <w:rFonts w:hint="default"/>
                <w:lang w:val="en-IE"/>
              </w:rPr>
              <w:t>This “user-generated content” provides your healthcare website with relevant keywords that will continually be updated with the addition of new patient reviews.</w:t>
            </w:r>
          </w:p>
          <w:p>
            <w:pPr>
              <w:spacing w:after="0" w:line="240" w:lineRule="auto"/>
              <w:rPr>
                <w:rFonts w:hint="default"/>
                <w:lang w:val="en-IE"/>
              </w:rPr>
            </w:pPr>
          </w:p>
          <w:p>
            <w:pPr>
              <w:spacing w:after="0" w:line="240" w:lineRule="auto"/>
              <w:rPr>
                <w:rFonts w:hint="default"/>
                <w:lang w:val="en-IE"/>
              </w:rPr>
            </w:pPr>
            <w:r>
              <w:rPr>
                <w:rFonts w:hint="default"/>
                <w:b/>
                <w:bCs/>
                <w:lang w:val="en-IE"/>
              </w:rPr>
              <w:t>Rating:</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 xml:space="preserve">A doctor must have at least 30 completed patient surveys in order to receive a rating, so you may see some doctors without a star rating. Some doctors, such as those who don’t practice in an outpatient setting, may not be included because of their specialty. </w:t>
            </w:r>
          </w:p>
          <w:p>
            <w:pPr>
              <w:numPr>
                <w:ilvl w:val="0"/>
                <w:numId w:val="1"/>
              </w:numPr>
              <w:spacing w:after="0" w:line="240" w:lineRule="auto"/>
              <w:ind w:left="420" w:leftChars="0" w:hanging="420" w:firstLineChars="0"/>
              <w:rPr>
                <w:rFonts w:hint="default"/>
                <w:lang w:val="en-IE"/>
              </w:rPr>
            </w:pPr>
            <w:r>
              <w:rPr>
                <w:rFonts w:hint="default"/>
                <w:lang w:val="en-IE"/>
              </w:rPr>
              <w:t xml:space="preserve">Feedback from their patients is gathered in other ways and not included in this survey. </w:t>
            </w:r>
          </w:p>
          <w:p>
            <w:pPr>
              <w:numPr>
                <w:ilvl w:val="0"/>
                <w:numId w:val="1"/>
              </w:numPr>
              <w:spacing w:after="0" w:line="240" w:lineRule="auto"/>
              <w:ind w:left="420" w:leftChars="0" w:hanging="420" w:firstLineChars="0"/>
              <w:rPr>
                <w:rFonts w:hint="default"/>
                <w:lang w:val="en-IE"/>
              </w:rPr>
            </w:pPr>
            <w:r>
              <w:rPr>
                <w:rFonts w:hint="default"/>
                <w:lang w:val="en-IE"/>
              </w:rPr>
              <w:t>Providers who are part of independent practices, or who have privileges at a Sutter-affiliated hospital but aren’t part of a Sutter-affiliated medical group or foundation, also aren’t included and their profiles won’t display star ratings at this time.</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Ratings are based on mailed and emailed survey questions asking patients to rate their doctor on a scale of 1 to 10. We hope these patient ratings make your search for a doctor easier.</w:t>
            </w:r>
          </w:p>
          <w:p>
            <w:pPr>
              <w:spacing w:after="0" w:line="240" w:lineRule="auto"/>
              <w:rPr>
                <w:rFonts w:hint="default"/>
                <w:lang w:val="en-IE"/>
              </w:rPr>
            </w:pPr>
          </w:p>
          <w:p>
            <w:pPr>
              <w:spacing w:after="0" w:line="240" w:lineRule="auto"/>
              <w:rPr>
                <w:rFonts w:hint="default"/>
                <w:lang w:val="en-IE"/>
              </w:rPr>
            </w:pPr>
            <w:r>
              <w:rPr>
                <w:rFonts w:hint="default"/>
                <w:b/>
                <w:bCs/>
                <w:lang w:val="en-IE"/>
              </w:rPr>
              <w:t>Useful Count:</w:t>
            </w:r>
          </w:p>
          <w:p>
            <w:pPr>
              <w:spacing w:after="0" w:line="240" w:lineRule="auto"/>
              <w:rPr>
                <w:rFonts w:hint="default"/>
                <w:b w:val="0"/>
                <w:bCs w:val="0"/>
              </w:rPr>
            </w:pPr>
          </w:p>
          <w:p>
            <w:pPr>
              <w:spacing w:after="0" w:line="240" w:lineRule="auto"/>
              <w:rPr>
                <w:rFonts w:hint="default"/>
                <w:b w:val="0"/>
                <w:bCs w:val="0"/>
              </w:rPr>
            </w:pPr>
            <w:r>
              <w:rPr>
                <w:rFonts w:hint="default"/>
                <w:b w:val="0"/>
                <w:bCs w:val="0"/>
              </w:rPr>
              <w:t>Useful for taking a quick glance on how many drugs are used for different reason.</w:t>
            </w:r>
          </w:p>
          <w:p>
            <w:pPr>
              <w:spacing w:after="0" w:line="240" w:lineRule="auto"/>
              <w:rPr>
                <w:rFonts w:hint="default"/>
                <w:b w:val="0"/>
                <w:bCs w:val="0"/>
              </w:rPr>
            </w:pPr>
            <w:r>
              <w:rPr>
                <w:rFonts w:hint="default"/>
                <w:b w:val="0"/>
                <w:bCs w:val="0"/>
              </w:rPr>
              <w:t>Useful for taking a quick glance on how many drugs are used for different reason.</w:t>
            </w:r>
          </w:p>
          <w:p>
            <w:pPr>
              <w:spacing w:after="0" w:line="240" w:lineRule="auto"/>
              <w:rPr>
                <w:rFonts w:hint="default"/>
                <w:b w:val="0"/>
                <w:bCs w:val="0"/>
              </w:rPr>
            </w:pPr>
          </w:p>
          <w:p>
            <w:pPr>
              <w:spacing w:after="0" w:line="240" w:lineRule="auto"/>
              <w:rPr>
                <w:rFonts w:hint="default"/>
                <w:b w:val="0"/>
                <w:bCs w:val="0"/>
              </w:rPr>
            </w:pPr>
          </w:p>
          <w:p>
            <w:pPr>
              <w:spacing w:after="0" w:line="240" w:lineRule="auto"/>
              <w:rPr>
                <w:rFonts w:hint="default"/>
                <w:lang w:val="en-IE"/>
              </w:rPr>
            </w:pPr>
            <w:r>
              <w:rPr>
                <w:rFonts w:hint="default"/>
                <w:b/>
                <w:bCs/>
                <w:lang w:val="en-IE"/>
              </w:rPr>
              <w:t>Effectiveness:</w:t>
            </w:r>
          </w:p>
          <w:p>
            <w:pPr>
              <w:spacing w:after="0" w:line="240" w:lineRule="auto"/>
              <w:rPr>
                <w:rFonts w:hint="default"/>
              </w:rPr>
            </w:pPr>
          </w:p>
          <w:p>
            <w:pPr>
              <w:spacing w:after="0" w:line="240" w:lineRule="auto"/>
              <w:rPr>
                <w:rFonts w:hint="default"/>
                <w:lang w:val="en-IE"/>
              </w:rPr>
            </w:pPr>
            <w:r>
              <w:rPr>
                <w:rFonts w:hint="default"/>
              </w:rPr>
              <w:t>Effectiveness can be defined as the extent to which a drug achieves its intended effect in the usual clinical setting</w:t>
            </w:r>
            <w:r>
              <w:rPr>
                <w:rFonts w:hint="default"/>
                <w:lang w:val="en-IE"/>
              </w:rPr>
              <w:t>.</w:t>
            </w:r>
          </w:p>
          <w:p>
            <w:pPr>
              <w:spacing w:after="0" w:line="240" w:lineRule="auto"/>
              <w:rPr>
                <w:rFonts w:hint="default"/>
                <w:lang w:val="en-IE"/>
              </w:rPr>
            </w:pPr>
            <w:r>
              <w:rPr>
                <w:rFonts w:hint="default"/>
              </w:rPr>
              <w:t>It can be evaluated through observational studies of real practice. This allows practice to be assessed in qualitative as well as quantitative terms</w:t>
            </w:r>
            <w:r>
              <w:rPr>
                <w:rFonts w:hint="default"/>
                <w:lang w:val="en-IE"/>
              </w:rPr>
              <w:t>.</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Ineffective</w:t>
            </w:r>
          </w:p>
          <w:p>
            <w:pPr>
              <w:numPr>
                <w:ilvl w:val="0"/>
                <w:numId w:val="1"/>
              </w:numPr>
              <w:spacing w:after="0" w:line="240" w:lineRule="auto"/>
              <w:ind w:left="420" w:leftChars="0" w:hanging="420" w:firstLineChars="0"/>
              <w:rPr>
                <w:rFonts w:hint="default"/>
                <w:lang w:val="en-IE"/>
              </w:rPr>
            </w:pPr>
            <w:r>
              <w:rPr>
                <w:rFonts w:hint="default"/>
                <w:lang w:val="en-IE"/>
              </w:rPr>
              <w:t>Highly Effective</w:t>
            </w:r>
          </w:p>
          <w:p>
            <w:pPr>
              <w:numPr>
                <w:ilvl w:val="0"/>
                <w:numId w:val="1"/>
              </w:numPr>
              <w:spacing w:after="0" w:line="240" w:lineRule="auto"/>
              <w:ind w:left="420" w:leftChars="0" w:hanging="420" w:firstLineChars="0"/>
              <w:rPr>
                <w:rFonts w:hint="default"/>
                <w:lang w:val="en-IE"/>
              </w:rPr>
            </w:pPr>
            <w:r>
              <w:rPr>
                <w:rFonts w:hint="default"/>
                <w:lang w:val="en-IE"/>
              </w:rPr>
              <w:t>Considerably Effective</w:t>
            </w:r>
          </w:p>
          <w:p>
            <w:pPr>
              <w:numPr>
                <w:ilvl w:val="0"/>
                <w:numId w:val="1"/>
              </w:numPr>
              <w:spacing w:after="0" w:line="240" w:lineRule="auto"/>
              <w:ind w:left="420" w:leftChars="0" w:hanging="420" w:firstLineChars="0"/>
              <w:rPr>
                <w:rFonts w:hint="default"/>
                <w:lang w:val="en-IE"/>
              </w:rPr>
            </w:pPr>
            <w:r>
              <w:rPr>
                <w:rFonts w:hint="default"/>
                <w:lang w:val="en-IE"/>
              </w:rPr>
              <w:t>Marginally Effective</w:t>
            </w:r>
          </w:p>
          <w:p>
            <w:pPr>
              <w:numPr>
                <w:ilvl w:val="0"/>
                <w:numId w:val="1"/>
              </w:numPr>
              <w:spacing w:after="0" w:line="240" w:lineRule="auto"/>
              <w:ind w:left="420" w:leftChars="0" w:hanging="420" w:firstLineChars="0"/>
              <w:rPr>
                <w:rFonts w:hint="default"/>
                <w:lang w:val="en-IE"/>
              </w:rPr>
            </w:pPr>
            <w:r>
              <w:rPr>
                <w:rFonts w:hint="default"/>
                <w:lang w:val="en-IE"/>
              </w:rPr>
              <w:t>Moderately Effective</w:t>
            </w:r>
          </w:p>
          <w:p>
            <w:pPr>
              <w:spacing w:after="0" w:line="240" w:lineRule="auto"/>
              <w:rPr>
                <w:rFonts w:hint="default"/>
                <w:lang w:val="en-IE"/>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lang w:val="en-IE"/>
              </w:rPr>
            </w:pPr>
            <w:r>
              <w:rPr>
                <w:rFonts w:hint="default"/>
                <w:b/>
                <w:bCs/>
                <w:lang w:val="en-IE"/>
              </w:rPr>
              <w:t>Side effects:</w:t>
            </w:r>
          </w:p>
          <w:p>
            <w:pPr>
              <w:spacing w:after="0" w:line="240" w:lineRule="auto"/>
              <w:rPr>
                <w:rFonts w:hint="default"/>
                <w:lang w:val="en-IE"/>
              </w:rPr>
            </w:pPr>
          </w:p>
          <w:p>
            <w:pPr>
              <w:spacing w:after="0" w:line="240" w:lineRule="auto"/>
              <w:rPr>
                <w:rFonts w:hint="default"/>
              </w:rPr>
            </w:pPr>
            <w:r>
              <w:rPr>
                <w:rFonts w:hint="default"/>
              </w:rPr>
              <w:t>Several things can affect who does and does not have a side effect when taking a drug – age; use of other drugs, vitamins, or dietary supplements; or other underlying diseases or conditions (for example, diseases that weaken the immune system or effect the function of the kidneys or liver).</w:t>
            </w:r>
          </w:p>
          <w:p>
            <w:pPr>
              <w:spacing w:after="0" w:line="240" w:lineRule="auto"/>
              <w:rPr>
                <w:rFonts w:hint="default"/>
              </w:rPr>
            </w:pPr>
          </w:p>
          <w:p>
            <w:pPr>
              <w:spacing w:after="0" w:line="240" w:lineRule="auto"/>
              <w:rPr>
                <w:rFonts w:hint="default"/>
              </w:rPr>
            </w:pPr>
            <w:r>
              <w:rPr>
                <w:rFonts w:hint="default"/>
              </w:rPr>
              <w:t>Side effects can happen when you:</w:t>
            </w:r>
          </w:p>
          <w:p>
            <w:pPr>
              <w:spacing w:after="0" w:line="240" w:lineRule="auto"/>
              <w:rPr>
                <w:rFonts w:hint="default"/>
              </w:rPr>
            </w:pPr>
          </w:p>
          <w:p>
            <w:pPr>
              <w:spacing w:after="0" w:line="240" w:lineRule="auto"/>
              <w:rPr>
                <w:rFonts w:hint="default"/>
              </w:rPr>
            </w:pPr>
            <w:r>
              <w:rPr>
                <w:rFonts w:hint="default"/>
              </w:rPr>
              <w:t>SideEffects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start taking a new drug or dietary supplement (for example, vitamins)</w:t>
            </w:r>
          </w:p>
          <w:p>
            <w:pPr>
              <w:numPr>
                <w:ilvl w:val="0"/>
                <w:numId w:val="1"/>
              </w:numPr>
              <w:spacing w:after="0" w:line="240" w:lineRule="auto"/>
              <w:ind w:left="420" w:leftChars="0" w:hanging="420" w:firstLineChars="0"/>
              <w:rPr>
                <w:rFonts w:hint="default"/>
              </w:rPr>
            </w:pPr>
            <w:r>
              <w:rPr>
                <w:rFonts w:hint="default"/>
              </w:rPr>
              <w:t>stop taking a drug that you’ve been on for a while, or</w:t>
            </w:r>
          </w:p>
          <w:p>
            <w:pPr>
              <w:numPr>
                <w:ilvl w:val="0"/>
                <w:numId w:val="1"/>
              </w:numPr>
              <w:spacing w:after="0" w:line="240" w:lineRule="auto"/>
              <w:ind w:left="420" w:leftChars="0" w:hanging="420" w:firstLineChars="0"/>
              <w:rPr>
                <w:rFonts w:hint="default"/>
              </w:rPr>
            </w:pPr>
            <w:r>
              <w:rPr>
                <w:rFonts w:hint="default"/>
              </w:rPr>
              <w:t>increase or decrease the dose (amount) of a drug that you take.</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Common side effects include upset stomach, dry mouth, and drowsiness. A side effect is considered serious if the result is: death; life-threatening; hospitalization; disability or permanent damage; or exposure prior to conception or during pregnancy caused birth defect.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Moderate Side Effects</w:t>
            </w:r>
          </w:p>
          <w:p>
            <w:pPr>
              <w:numPr>
                <w:ilvl w:val="0"/>
                <w:numId w:val="1"/>
              </w:numPr>
              <w:spacing w:after="0" w:line="240" w:lineRule="auto"/>
              <w:ind w:left="420" w:leftChars="0" w:hanging="420" w:firstLineChars="0"/>
              <w:rPr>
                <w:rFonts w:hint="default"/>
              </w:rPr>
            </w:pPr>
            <w:r>
              <w:rPr>
                <w:rFonts w:hint="default"/>
              </w:rPr>
              <w:t>Severe Side Effects</w:t>
            </w:r>
          </w:p>
          <w:p>
            <w:pPr>
              <w:numPr>
                <w:ilvl w:val="0"/>
                <w:numId w:val="1"/>
              </w:numPr>
              <w:spacing w:after="0" w:line="240" w:lineRule="auto"/>
              <w:ind w:left="420" w:leftChars="0" w:hanging="420" w:firstLineChars="0"/>
              <w:rPr>
                <w:rFonts w:hint="default"/>
              </w:rPr>
            </w:pPr>
            <w:r>
              <w:rPr>
                <w:rFonts w:hint="default"/>
              </w:rPr>
              <w:t>Extremely Severe Side Effects</w:t>
            </w:r>
          </w:p>
          <w:p>
            <w:pPr>
              <w:numPr>
                <w:ilvl w:val="0"/>
                <w:numId w:val="1"/>
              </w:numPr>
              <w:spacing w:after="0" w:line="240" w:lineRule="auto"/>
              <w:ind w:left="420" w:leftChars="0" w:hanging="420" w:firstLineChars="0"/>
              <w:rPr>
                <w:rFonts w:hint="default"/>
              </w:rPr>
            </w:pPr>
            <w:r>
              <w:rPr>
                <w:rFonts w:hint="default"/>
              </w:rPr>
              <w:t>Mild Side Effects</w:t>
            </w:r>
          </w:p>
          <w:p>
            <w:pPr>
              <w:numPr>
                <w:ilvl w:val="0"/>
                <w:numId w:val="1"/>
              </w:numPr>
              <w:spacing w:after="0" w:line="240" w:lineRule="auto"/>
              <w:ind w:left="420" w:leftChars="0" w:hanging="420" w:firstLineChars="0"/>
              <w:rPr>
                <w:rFonts w:hint="default"/>
              </w:rPr>
            </w:pPr>
            <w:r>
              <w:rPr>
                <w:rFonts w:hint="default"/>
              </w:rPr>
              <w:t>No Side Effects</w:t>
            </w:r>
          </w:p>
          <w:p>
            <w:pPr>
              <w:spacing w:after="0" w:line="240" w:lineRule="auto"/>
              <w:rPr>
                <w:rFonts w:hint="default"/>
              </w:rPr>
            </w:pPr>
          </w:p>
          <w:p>
            <w:pPr>
              <w:spacing w:after="0" w:line="240" w:lineRule="auto"/>
            </w:pPr>
            <w:r>
              <w:drawing>
                <wp:inline distT="0" distB="0" distL="114300" distR="114300">
                  <wp:extent cx="5942965" cy="25241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2965" cy="2524125"/>
                          </a:xfrm>
                          <a:prstGeom prst="rect">
                            <a:avLst/>
                          </a:prstGeom>
                          <a:noFill/>
                          <a:ln>
                            <a:noFill/>
                          </a:ln>
                        </pic:spPr>
                      </pic:pic>
                    </a:graphicData>
                  </a:graphic>
                </wp:inline>
              </w:drawing>
            </w:r>
          </w:p>
          <w:p>
            <w:pPr>
              <w:spacing w:after="0" w:line="240" w:lineRule="auto"/>
            </w:pPr>
          </w:p>
          <w:p>
            <w:pPr>
              <w:spacing w:after="0" w:line="240" w:lineRule="auto"/>
              <w:rPr>
                <w:rFonts w:hint="default"/>
                <w:lang w:val="en-IE"/>
              </w:rPr>
            </w:pPr>
            <w:r>
              <w:rPr>
                <w:rFonts w:hint="default"/>
                <w:lang w:val="en-IE"/>
              </w:rPr>
              <w:t xml:space="preserve">Data from : </w:t>
            </w:r>
            <w:r>
              <w:rPr>
                <w:rFonts w:hint="default"/>
                <w:lang w:val="en-IE"/>
              </w:rPr>
              <w:fldChar w:fldCharType="begin"/>
            </w:r>
            <w:r>
              <w:rPr>
                <w:rFonts w:hint="default"/>
                <w:lang w:val="en-IE"/>
              </w:rPr>
              <w:instrText xml:space="preserve"> HYPERLINK "https://www.kaggle.com/datasets/jessicali9530/kuc-hackathon-winter-2018/" </w:instrText>
            </w:r>
            <w:r>
              <w:rPr>
                <w:rFonts w:hint="default"/>
                <w:lang w:val="en-IE"/>
              </w:rPr>
              <w:fldChar w:fldCharType="separate"/>
            </w:r>
            <w:r>
              <w:rPr>
                <w:rStyle w:val="6"/>
                <w:rFonts w:hint="default"/>
                <w:lang w:val="en-IE"/>
              </w:rPr>
              <w:t>https://www.kaggle.com/datasets/jessicali9530/kuc-hackathon-winter-2018/</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bookmarkStart w:id="0" w:name="_GoBack"/>
            <w:bookmarkEnd w:id="0"/>
            <w:r>
              <w:rPr>
                <w:rFonts w:hint="default"/>
                <w:lang w:val="en-IE"/>
              </w:rPr>
              <w:t xml:space="preserve"> </w:t>
            </w: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A98B4"/>
    <w:multiLevelType w:val="singleLevel"/>
    <w:tmpl w:val="2EBA98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3931622"/>
    <w:rsid w:val="06417DE6"/>
    <w:rsid w:val="0A8A1656"/>
    <w:rsid w:val="0C092D3D"/>
    <w:rsid w:val="1B45528A"/>
    <w:rsid w:val="1CDF6872"/>
    <w:rsid w:val="1F7638D9"/>
    <w:rsid w:val="22A25116"/>
    <w:rsid w:val="2D04766D"/>
    <w:rsid w:val="2F382935"/>
    <w:rsid w:val="308C5401"/>
    <w:rsid w:val="363666BF"/>
    <w:rsid w:val="3A3A65D2"/>
    <w:rsid w:val="4112115F"/>
    <w:rsid w:val="488D2C23"/>
    <w:rsid w:val="4E5F375C"/>
    <w:rsid w:val="57F2349E"/>
    <w:rsid w:val="5B3E18C7"/>
    <w:rsid w:val="5E8949E8"/>
    <w:rsid w:val="60CE2BFA"/>
    <w:rsid w:val="68EE1461"/>
    <w:rsid w:val="69563D82"/>
    <w:rsid w:val="72A018B9"/>
    <w:rsid w:val="73AB25E4"/>
    <w:rsid w:val="7B7C65EF"/>
    <w:rsid w:val="7CF6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2022-12-12T07:49:51Z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