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2A23D" w14:textId="4656E5DC" w:rsidR="00066EBD" w:rsidRPr="00120DA8" w:rsidRDefault="00120DA8" w:rsidP="00120D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0DA8">
        <w:rPr>
          <w:rFonts w:ascii="Times New Roman" w:eastAsia="Times New Roman" w:hAnsi="Times New Roman" w:cs="Times New Roman"/>
          <w:b/>
          <w:bCs/>
          <w:kern w:val="36"/>
          <w:sz w:val="48"/>
          <w:szCs w:val="48"/>
          <w:lang w:eastAsia="en-IN"/>
        </w:rPr>
        <w:t>Task 1 – QA Bug Report</w:t>
      </w:r>
    </w:p>
    <w:p w14:paraId="775FCBB4" w14:textId="017EF935" w:rsidR="00120DA8" w:rsidRDefault="00120DA8" w:rsidP="00120DA8">
      <w:pPr>
        <w:spacing w:before="100" w:beforeAutospacing="1" w:after="100" w:afterAutospacing="1" w:line="240" w:lineRule="auto"/>
        <w:rPr>
          <w:rFonts w:ascii="Times New Roman" w:eastAsia="Times New Roman" w:hAnsi="Times New Roman" w:cs="Times New Roman"/>
          <w:sz w:val="24"/>
          <w:szCs w:val="24"/>
          <w:lang w:eastAsia="en-IN"/>
        </w:rPr>
      </w:pPr>
      <w:r w:rsidRPr="00120DA8">
        <w:rPr>
          <w:rFonts w:ascii="Times New Roman" w:eastAsia="Times New Roman" w:hAnsi="Times New Roman" w:cs="Times New Roman"/>
          <w:sz w:val="24"/>
          <w:szCs w:val="24"/>
          <w:lang w:eastAsia="en-IN"/>
        </w:rPr>
        <w:t xml:space="preserve">Application Tested: </w:t>
      </w:r>
      <w:proofErr w:type="spellStart"/>
      <w:r w:rsidRPr="00120DA8">
        <w:rPr>
          <w:rFonts w:ascii="Times New Roman" w:eastAsia="Times New Roman" w:hAnsi="Times New Roman" w:cs="Times New Roman"/>
          <w:sz w:val="24"/>
          <w:szCs w:val="24"/>
          <w:lang w:eastAsia="en-IN"/>
        </w:rPr>
        <w:t>ParaBank</w:t>
      </w:r>
      <w:proofErr w:type="spellEnd"/>
      <w:r w:rsidRPr="00120DA8">
        <w:rPr>
          <w:rFonts w:ascii="Times New Roman" w:eastAsia="Times New Roman" w:hAnsi="Times New Roman" w:cs="Times New Roman"/>
          <w:sz w:val="24"/>
          <w:szCs w:val="24"/>
          <w:lang w:eastAsia="en-IN"/>
        </w:rPr>
        <w:t xml:space="preserve"> Demo</w:t>
      </w:r>
    </w:p>
    <w:p w14:paraId="7F2B1D53" w14:textId="77777777" w:rsidR="00066EBD" w:rsidRDefault="00066EBD" w:rsidP="00120DA8">
      <w:pPr>
        <w:spacing w:before="100" w:beforeAutospacing="1" w:after="100" w:afterAutospacing="1" w:line="240" w:lineRule="auto"/>
        <w:rPr>
          <w:rFonts w:ascii="Times New Roman" w:eastAsia="Times New Roman" w:hAnsi="Times New Roman" w:cs="Times New Roman"/>
          <w:sz w:val="24"/>
          <w:szCs w:val="24"/>
          <w:lang w:eastAsia="en-IN"/>
        </w:rPr>
      </w:pPr>
    </w:p>
    <w:tbl>
      <w:tblPr>
        <w:tblStyle w:val="TableGrid"/>
        <w:tblW w:w="9362" w:type="dxa"/>
        <w:tblInd w:w="0" w:type="dxa"/>
        <w:tblCellMar>
          <w:top w:w="125" w:type="dxa"/>
          <w:left w:w="119" w:type="dxa"/>
          <w:right w:w="115" w:type="dxa"/>
        </w:tblCellMar>
        <w:tblLook w:val="04A0" w:firstRow="1" w:lastRow="0" w:firstColumn="1" w:lastColumn="0" w:noHBand="0" w:noVBand="1"/>
      </w:tblPr>
      <w:tblGrid>
        <w:gridCol w:w="543"/>
        <w:gridCol w:w="1806"/>
        <w:gridCol w:w="2183"/>
        <w:gridCol w:w="2001"/>
        <w:gridCol w:w="1087"/>
        <w:gridCol w:w="1742"/>
      </w:tblGrid>
      <w:tr w:rsidR="00120DA8" w14:paraId="670FB22B" w14:textId="77777777" w:rsidTr="00066EBD">
        <w:trPr>
          <w:trHeight w:val="710"/>
        </w:trPr>
        <w:tc>
          <w:tcPr>
            <w:tcW w:w="543" w:type="dxa"/>
            <w:tcBorders>
              <w:top w:val="single" w:sz="4" w:space="0" w:color="BFBFBF"/>
              <w:left w:val="single" w:sz="4" w:space="0" w:color="BFBFBF"/>
              <w:bottom w:val="single" w:sz="4" w:space="0" w:color="BFBFBF"/>
              <w:right w:val="single" w:sz="4" w:space="0" w:color="BFBFBF"/>
            </w:tcBorders>
            <w:shd w:val="clear" w:color="auto" w:fill="1F4E79"/>
          </w:tcPr>
          <w:p w14:paraId="3E71B882" w14:textId="77777777" w:rsidR="00120DA8" w:rsidRDefault="00120DA8" w:rsidP="00B20EDD">
            <w:pPr>
              <w:spacing w:line="259" w:lineRule="auto"/>
              <w:ind w:left="20"/>
            </w:pPr>
            <w:r>
              <w:rPr>
                <w:rFonts w:ascii="Calibri" w:eastAsia="Calibri" w:hAnsi="Calibri" w:cs="Calibri"/>
                <w:b/>
                <w:color w:val="FFFFFF"/>
              </w:rPr>
              <w:t>#</w:t>
            </w:r>
            <w:r>
              <w:t xml:space="preserve"> </w:t>
            </w:r>
          </w:p>
        </w:tc>
        <w:tc>
          <w:tcPr>
            <w:tcW w:w="1806" w:type="dxa"/>
            <w:tcBorders>
              <w:top w:val="single" w:sz="4" w:space="0" w:color="BFBFBF"/>
              <w:left w:val="single" w:sz="4" w:space="0" w:color="BFBFBF"/>
              <w:bottom w:val="single" w:sz="4" w:space="0" w:color="BFBFBF"/>
              <w:right w:val="single" w:sz="4" w:space="0" w:color="BFBFBF"/>
            </w:tcBorders>
            <w:shd w:val="clear" w:color="auto" w:fill="1F4E79"/>
          </w:tcPr>
          <w:p w14:paraId="2BC03589" w14:textId="77777777" w:rsidR="00120DA8" w:rsidRDefault="00120DA8" w:rsidP="00B20EDD">
            <w:pPr>
              <w:spacing w:line="259" w:lineRule="auto"/>
              <w:ind w:left="21"/>
            </w:pPr>
            <w:r>
              <w:rPr>
                <w:rFonts w:ascii="Calibri" w:eastAsia="Calibri" w:hAnsi="Calibri" w:cs="Calibri"/>
                <w:b/>
                <w:color w:val="FFFFFF"/>
              </w:rPr>
              <w:t>Title / Summary</w:t>
            </w:r>
            <w:r>
              <w:t xml:space="preserve"> </w:t>
            </w:r>
          </w:p>
        </w:tc>
        <w:tc>
          <w:tcPr>
            <w:tcW w:w="2183" w:type="dxa"/>
            <w:tcBorders>
              <w:top w:val="single" w:sz="4" w:space="0" w:color="BFBFBF"/>
              <w:left w:val="single" w:sz="4" w:space="0" w:color="BFBFBF"/>
              <w:bottom w:val="single" w:sz="4" w:space="0" w:color="BFBFBF"/>
              <w:right w:val="single" w:sz="4" w:space="0" w:color="BFBFBF"/>
            </w:tcBorders>
            <w:shd w:val="clear" w:color="auto" w:fill="1F4E79"/>
          </w:tcPr>
          <w:p w14:paraId="07D2883D" w14:textId="77777777" w:rsidR="00120DA8" w:rsidRDefault="00120DA8" w:rsidP="00B20EDD">
            <w:pPr>
              <w:spacing w:line="259" w:lineRule="auto"/>
              <w:ind w:left="22"/>
            </w:pPr>
            <w:r>
              <w:rPr>
                <w:rFonts w:ascii="Calibri" w:eastAsia="Calibri" w:hAnsi="Calibri" w:cs="Calibri"/>
                <w:b/>
                <w:color w:val="FFFFFF"/>
              </w:rPr>
              <w:t>Steps to Reproduce</w:t>
            </w:r>
            <w:r>
              <w:t xml:space="preserve"> </w:t>
            </w:r>
          </w:p>
        </w:tc>
        <w:tc>
          <w:tcPr>
            <w:tcW w:w="2001" w:type="dxa"/>
            <w:tcBorders>
              <w:top w:val="single" w:sz="4" w:space="0" w:color="BFBFBF"/>
              <w:left w:val="single" w:sz="4" w:space="0" w:color="BFBFBF"/>
              <w:bottom w:val="single" w:sz="4" w:space="0" w:color="BFBFBF"/>
              <w:right w:val="single" w:sz="4" w:space="0" w:color="BFBFBF"/>
            </w:tcBorders>
            <w:shd w:val="clear" w:color="auto" w:fill="1F4E79"/>
          </w:tcPr>
          <w:p w14:paraId="32C139DE" w14:textId="77777777" w:rsidR="00120DA8" w:rsidRDefault="00120DA8" w:rsidP="00B20EDD">
            <w:pPr>
              <w:spacing w:line="259" w:lineRule="auto"/>
              <w:ind w:left="21"/>
            </w:pPr>
            <w:r>
              <w:rPr>
                <w:rFonts w:ascii="Calibri" w:eastAsia="Calibri" w:hAnsi="Calibri" w:cs="Calibri"/>
                <w:b/>
                <w:color w:val="FFFFFF"/>
              </w:rPr>
              <w:t>Expected vs Actual</w:t>
            </w:r>
            <w:r>
              <w:t xml:space="preserve"> </w:t>
            </w:r>
          </w:p>
        </w:tc>
        <w:tc>
          <w:tcPr>
            <w:tcW w:w="1087" w:type="dxa"/>
            <w:tcBorders>
              <w:top w:val="single" w:sz="4" w:space="0" w:color="BFBFBF"/>
              <w:left w:val="single" w:sz="4" w:space="0" w:color="BFBFBF"/>
              <w:bottom w:val="single" w:sz="4" w:space="0" w:color="BFBFBF"/>
              <w:right w:val="single" w:sz="4" w:space="0" w:color="BFBFBF"/>
            </w:tcBorders>
            <w:shd w:val="clear" w:color="auto" w:fill="1F4E79"/>
          </w:tcPr>
          <w:p w14:paraId="39D5CBD8" w14:textId="77777777" w:rsidR="00120DA8" w:rsidRDefault="00120DA8" w:rsidP="00B20EDD">
            <w:pPr>
              <w:spacing w:line="259" w:lineRule="auto"/>
              <w:ind w:left="21"/>
            </w:pPr>
            <w:r>
              <w:rPr>
                <w:rFonts w:ascii="Calibri" w:eastAsia="Calibri" w:hAnsi="Calibri" w:cs="Calibri"/>
                <w:b/>
                <w:color w:val="FFFFFF"/>
              </w:rPr>
              <w:t>Severity</w:t>
            </w:r>
            <w:r>
              <w:t xml:space="preserve"> </w:t>
            </w:r>
          </w:p>
        </w:tc>
        <w:tc>
          <w:tcPr>
            <w:tcW w:w="1742" w:type="dxa"/>
            <w:tcBorders>
              <w:top w:val="single" w:sz="4" w:space="0" w:color="BFBFBF"/>
              <w:left w:val="single" w:sz="4" w:space="0" w:color="BFBFBF"/>
              <w:bottom w:val="single" w:sz="4" w:space="0" w:color="BFBFBF"/>
              <w:right w:val="single" w:sz="4" w:space="0" w:color="BFBFBF"/>
            </w:tcBorders>
            <w:shd w:val="clear" w:color="auto" w:fill="1F4E79"/>
          </w:tcPr>
          <w:p w14:paraId="59FA0146" w14:textId="77777777" w:rsidR="00120DA8" w:rsidRDefault="00120DA8" w:rsidP="00B20EDD">
            <w:pPr>
              <w:spacing w:line="259" w:lineRule="auto"/>
              <w:ind w:left="21"/>
            </w:pPr>
            <w:r>
              <w:rPr>
                <w:rFonts w:ascii="Calibri" w:eastAsia="Calibri" w:hAnsi="Calibri" w:cs="Calibri"/>
                <w:b/>
                <w:color w:val="FFFFFF"/>
              </w:rPr>
              <w:t>Suspected Cause</w:t>
            </w:r>
            <w:r>
              <w:t xml:space="preserve"> </w:t>
            </w:r>
          </w:p>
        </w:tc>
      </w:tr>
      <w:tr w:rsidR="008E79F9" w14:paraId="20AA180A" w14:textId="77777777" w:rsidTr="00066EBD">
        <w:trPr>
          <w:trHeight w:val="474"/>
        </w:trPr>
        <w:tc>
          <w:tcPr>
            <w:tcW w:w="543" w:type="dxa"/>
            <w:tcBorders>
              <w:top w:val="single" w:sz="4" w:space="0" w:color="BFBFBF"/>
              <w:left w:val="single" w:sz="4" w:space="0" w:color="BFBFBF"/>
              <w:bottom w:val="single" w:sz="4" w:space="0" w:color="BFBFBF"/>
              <w:right w:val="single" w:sz="4" w:space="0" w:color="BFBFBF"/>
            </w:tcBorders>
          </w:tcPr>
          <w:p w14:paraId="6033105C" w14:textId="77777777" w:rsidR="008E79F9" w:rsidRDefault="008E79F9" w:rsidP="008E79F9">
            <w:pPr>
              <w:spacing w:line="259" w:lineRule="auto"/>
            </w:pPr>
            <w:r>
              <w:t xml:space="preserve">1 </w:t>
            </w:r>
          </w:p>
        </w:tc>
        <w:tc>
          <w:tcPr>
            <w:tcW w:w="1806" w:type="dxa"/>
            <w:tcBorders>
              <w:top w:val="single" w:sz="4" w:space="0" w:color="BFBFBF"/>
              <w:left w:val="single" w:sz="4" w:space="0" w:color="BFBFBF"/>
              <w:bottom w:val="single" w:sz="4" w:space="0" w:color="BFBFBF"/>
              <w:right w:val="single" w:sz="4" w:space="0" w:color="BFBFBF"/>
            </w:tcBorders>
          </w:tcPr>
          <w:p w14:paraId="2207731D" w14:textId="366FA481" w:rsidR="008E79F9" w:rsidRDefault="008E79F9" w:rsidP="008E79F9">
            <w:pPr>
              <w:spacing w:line="259" w:lineRule="auto"/>
            </w:pPr>
            <w:r>
              <w:t xml:space="preserve"> </w:t>
            </w:r>
            <w:r w:rsidRPr="00120DA8">
              <w:rPr>
                <w:rFonts w:ascii="Times New Roman" w:eastAsia="Times New Roman" w:hAnsi="Times New Roman" w:cs="Times New Roman"/>
                <w:sz w:val="24"/>
                <w:szCs w:val="24"/>
              </w:rPr>
              <w:t>Generic login error message provides limited guidance</w:t>
            </w:r>
          </w:p>
        </w:tc>
        <w:tc>
          <w:tcPr>
            <w:tcW w:w="2183" w:type="dxa"/>
            <w:tcBorders>
              <w:top w:val="single" w:sz="4" w:space="0" w:color="BFBFBF"/>
              <w:left w:val="single" w:sz="4" w:space="0" w:color="BFBFBF"/>
              <w:bottom w:val="single" w:sz="4" w:space="0" w:color="BFBFBF"/>
              <w:right w:val="single" w:sz="4" w:space="0" w:color="BFBFBF"/>
            </w:tcBorders>
          </w:tcPr>
          <w:p w14:paraId="12D7E346" w14:textId="07904126"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1. Open Login page 2. Enter invalid username/password 3. Click Login</w:t>
            </w:r>
          </w:p>
        </w:tc>
        <w:tc>
          <w:tcPr>
            <w:tcW w:w="2001" w:type="dxa"/>
            <w:tcBorders>
              <w:top w:val="single" w:sz="4" w:space="0" w:color="BFBFBF"/>
              <w:left w:val="single" w:sz="4" w:space="0" w:color="BFBFBF"/>
              <w:bottom w:val="single" w:sz="4" w:space="0" w:color="BFBFBF"/>
              <w:right w:val="single" w:sz="4" w:space="0" w:color="BFBFBF"/>
            </w:tcBorders>
          </w:tcPr>
          <w:p w14:paraId="7F36AFB2" w14:textId="5CB0D961"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Expected: Clear message indicating whether username or password is incorrect. Actual: Generic error message with limited guidance.</w:t>
            </w:r>
          </w:p>
        </w:tc>
        <w:tc>
          <w:tcPr>
            <w:tcW w:w="1087" w:type="dxa"/>
            <w:tcBorders>
              <w:top w:val="single" w:sz="4" w:space="0" w:color="BFBFBF"/>
              <w:left w:val="single" w:sz="4" w:space="0" w:color="BFBFBF"/>
              <w:bottom w:val="single" w:sz="4" w:space="0" w:color="BFBFBF"/>
              <w:right w:val="single" w:sz="4" w:space="0" w:color="BFBFBF"/>
            </w:tcBorders>
            <w:vAlign w:val="center"/>
          </w:tcPr>
          <w:p w14:paraId="6FFF3380" w14:textId="229CD9A2" w:rsidR="008E79F9" w:rsidRDefault="008E79F9" w:rsidP="008E79F9">
            <w:pPr>
              <w:spacing w:line="259" w:lineRule="auto"/>
              <w:ind w:left="1"/>
            </w:pPr>
            <w:r w:rsidRPr="00120DA8">
              <w:rPr>
                <w:rFonts w:ascii="Times New Roman" w:eastAsia="Times New Roman" w:hAnsi="Times New Roman" w:cs="Times New Roman"/>
                <w:sz w:val="24"/>
                <w:szCs w:val="24"/>
              </w:rPr>
              <w:t>Low</w:t>
            </w:r>
          </w:p>
        </w:tc>
        <w:tc>
          <w:tcPr>
            <w:tcW w:w="1742" w:type="dxa"/>
            <w:tcBorders>
              <w:top w:val="single" w:sz="4" w:space="0" w:color="BFBFBF"/>
              <w:left w:val="single" w:sz="4" w:space="0" w:color="BFBFBF"/>
              <w:bottom w:val="single" w:sz="4" w:space="0" w:color="BFBFBF"/>
              <w:right w:val="single" w:sz="4" w:space="0" w:color="BFBFBF"/>
            </w:tcBorders>
            <w:vAlign w:val="center"/>
          </w:tcPr>
          <w:p w14:paraId="2C67AECF" w14:textId="6A69DA84" w:rsidR="008E79F9" w:rsidRDefault="008E79F9" w:rsidP="008E79F9">
            <w:pPr>
              <w:spacing w:line="259" w:lineRule="auto"/>
              <w:ind w:left="1"/>
            </w:pPr>
            <w:r w:rsidRPr="00120DA8">
              <w:rPr>
                <w:rFonts w:ascii="Times New Roman" w:eastAsia="Times New Roman" w:hAnsi="Times New Roman" w:cs="Times New Roman"/>
                <w:sz w:val="24"/>
                <w:szCs w:val="24"/>
              </w:rPr>
              <w:t>Error handling is too generic and does not provide useful feedback to users.</w:t>
            </w:r>
          </w:p>
        </w:tc>
      </w:tr>
      <w:tr w:rsidR="008E79F9" w14:paraId="5DD50226" w14:textId="77777777" w:rsidTr="00066EBD">
        <w:trPr>
          <w:trHeight w:val="440"/>
        </w:trPr>
        <w:tc>
          <w:tcPr>
            <w:tcW w:w="543" w:type="dxa"/>
            <w:tcBorders>
              <w:top w:val="single" w:sz="4" w:space="0" w:color="BFBFBF"/>
              <w:left w:val="single" w:sz="4" w:space="0" w:color="BFBFBF"/>
              <w:bottom w:val="single" w:sz="4" w:space="0" w:color="BFBFBF"/>
              <w:right w:val="single" w:sz="4" w:space="0" w:color="BFBFBF"/>
            </w:tcBorders>
          </w:tcPr>
          <w:p w14:paraId="3868ED22" w14:textId="77777777" w:rsidR="008E79F9" w:rsidRDefault="008E79F9" w:rsidP="008E79F9">
            <w:pPr>
              <w:spacing w:line="259" w:lineRule="auto"/>
            </w:pPr>
            <w:r>
              <w:t xml:space="preserve">2 </w:t>
            </w:r>
          </w:p>
        </w:tc>
        <w:tc>
          <w:tcPr>
            <w:tcW w:w="1806" w:type="dxa"/>
            <w:tcBorders>
              <w:top w:val="single" w:sz="4" w:space="0" w:color="BFBFBF"/>
              <w:left w:val="single" w:sz="4" w:space="0" w:color="BFBFBF"/>
              <w:bottom w:val="single" w:sz="4" w:space="0" w:color="BFBFBF"/>
              <w:right w:val="single" w:sz="4" w:space="0" w:color="BFBFBF"/>
            </w:tcBorders>
          </w:tcPr>
          <w:p w14:paraId="2C5DFF5A" w14:textId="78A16A9C"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Transfer amount validation could be improved</w:t>
            </w:r>
          </w:p>
        </w:tc>
        <w:tc>
          <w:tcPr>
            <w:tcW w:w="2183" w:type="dxa"/>
            <w:tcBorders>
              <w:top w:val="single" w:sz="4" w:space="0" w:color="BFBFBF"/>
              <w:left w:val="single" w:sz="4" w:space="0" w:color="BFBFBF"/>
              <w:bottom w:val="single" w:sz="4" w:space="0" w:color="BFBFBF"/>
              <w:right w:val="single" w:sz="4" w:space="0" w:color="BFBFBF"/>
            </w:tcBorders>
          </w:tcPr>
          <w:p w14:paraId="2D19FCE8" w14:textId="5ABF1A4A"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1. Login 2. Navigate to Transfer Funds 3. Enter invalid amount such as letters or special characters 4. Submit</w:t>
            </w:r>
          </w:p>
        </w:tc>
        <w:tc>
          <w:tcPr>
            <w:tcW w:w="2001" w:type="dxa"/>
            <w:tcBorders>
              <w:top w:val="single" w:sz="4" w:space="0" w:color="BFBFBF"/>
              <w:left w:val="single" w:sz="4" w:space="0" w:color="BFBFBF"/>
              <w:bottom w:val="single" w:sz="4" w:space="0" w:color="BFBFBF"/>
              <w:right w:val="single" w:sz="4" w:space="0" w:color="BFBFBF"/>
            </w:tcBorders>
          </w:tcPr>
          <w:p w14:paraId="5908289F" w14:textId="22A09749"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Expected: Immediate validation preventing invalid input. Actual: Validation feedback is unclear or insufficient.</w:t>
            </w:r>
          </w:p>
        </w:tc>
        <w:tc>
          <w:tcPr>
            <w:tcW w:w="1087" w:type="dxa"/>
            <w:tcBorders>
              <w:top w:val="single" w:sz="4" w:space="0" w:color="BFBFBF"/>
              <w:left w:val="single" w:sz="4" w:space="0" w:color="BFBFBF"/>
              <w:bottom w:val="single" w:sz="4" w:space="0" w:color="BFBFBF"/>
              <w:right w:val="single" w:sz="4" w:space="0" w:color="BFBFBF"/>
            </w:tcBorders>
          </w:tcPr>
          <w:p w14:paraId="0CD0892D" w14:textId="77777777" w:rsidR="00066EBD" w:rsidRDefault="008E79F9" w:rsidP="008E79F9">
            <w:pPr>
              <w:spacing w:line="259" w:lineRule="auto"/>
              <w:ind w:left="1"/>
            </w:pPr>
            <w:r>
              <w:t xml:space="preserve"> </w:t>
            </w:r>
          </w:p>
          <w:p w14:paraId="0F4AB52F" w14:textId="77777777" w:rsidR="00066EBD" w:rsidRDefault="00066EBD" w:rsidP="008E79F9">
            <w:pPr>
              <w:spacing w:line="259" w:lineRule="auto"/>
              <w:ind w:left="1"/>
            </w:pPr>
          </w:p>
          <w:p w14:paraId="11F68AFA" w14:textId="77777777" w:rsidR="00066EBD" w:rsidRDefault="00066EBD" w:rsidP="008E79F9">
            <w:pPr>
              <w:spacing w:line="259" w:lineRule="auto"/>
              <w:ind w:left="1"/>
            </w:pPr>
          </w:p>
          <w:p w14:paraId="05DED04F" w14:textId="77777777" w:rsidR="00066EBD" w:rsidRDefault="00066EBD" w:rsidP="008E79F9">
            <w:pPr>
              <w:spacing w:line="259" w:lineRule="auto"/>
              <w:ind w:left="1"/>
            </w:pPr>
          </w:p>
          <w:p w14:paraId="290B3B86" w14:textId="3A3E5F67"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High</w:t>
            </w:r>
          </w:p>
        </w:tc>
        <w:tc>
          <w:tcPr>
            <w:tcW w:w="1742" w:type="dxa"/>
            <w:tcBorders>
              <w:top w:val="single" w:sz="4" w:space="0" w:color="BFBFBF"/>
              <w:left w:val="single" w:sz="4" w:space="0" w:color="BFBFBF"/>
              <w:bottom w:val="single" w:sz="4" w:space="0" w:color="BFBFBF"/>
              <w:right w:val="single" w:sz="4" w:space="0" w:color="BFBFBF"/>
            </w:tcBorders>
          </w:tcPr>
          <w:p w14:paraId="2EF73C67" w14:textId="4BE53913"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Missing or weak client-side/server-side validation for amount field</w:t>
            </w:r>
          </w:p>
        </w:tc>
      </w:tr>
      <w:tr w:rsidR="008E79F9" w14:paraId="3C5D0A6E" w14:textId="77777777" w:rsidTr="00066EBD">
        <w:trPr>
          <w:trHeight w:val="441"/>
        </w:trPr>
        <w:tc>
          <w:tcPr>
            <w:tcW w:w="543" w:type="dxa"/>
            <w:tcBorders>
              <w:top w:val="single" w:sz="4" w:space="0" w:color="BFBFBF"/>
              <w:left w:val="single" w:sz="4" w:space="0" w:color="BFBFBF"/>
              <w:bottom w:val="single" w:sz="4" w:space="0" w:color="BFBFBF"/>
              <w:right w:val="single" w:sz="4" w:space="0" w:color="BFBFBF"/>
            </w:tcBorders>
          </w:tcPr>
          <w:p w14:paraId="4FC057A0" w14:textId="77777777" w:rsidR="008E79F9" w:rsidRDefault="008E79F9" w:rsidP="008E79F9">
            <w:pPr>
              <w:spacing w:line="259" w:lineRule="auto"/>
            </w:pPr>
            <w:r>
              <w:t xml:space="preserve">3 </w:t>
            </w:r>
          </w:p>
        </w:tc>
        <w:tc>
          <w:tcPr>
            <w:tcW w:w="1806" w:type="dxa"/>
            <w:tcBorders>
              <w:top w:val="single" w:sz="4" w:space="0" w:color="BFBFBF"/>
              <w:left w:val="single" w:sz="4" w:space="0" w:color="BFBFBF"/>
              <w:bottom w:val="single" w:sz="4" w:space="0" w:color="BFBFBF"/>
              <w:right w:val="single" w:sz="4" w:space="0" w:color="BFBFBF"/>
            </w:tcBorders>
          </w:tcPr>
          <w:p w14:paraId="20EE7D94" w14:textId="4F084782"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Required field validation is weak in Update Contact Info</w:t>
            </w:r>
          </w:p>
        </w:tc>
        <w:tc>
          <w:tcPr>
            <w:tcW w:w="2183" w:type="dxa"/>
            <w:tcBorders>
              <w:top w:val="single" w:sz="4" w:space="0" w:color="BFBFBF"/>
              <w:left w:val="single" w:sz="4" w:space="0" w:color="BFBFBF"/>
              <w:bottom w:val="single" w:sz="4" w:space="0" w:color="BFBFBF"/>
              <w:right w:val="single" w:sz="4" w:space="0" w:color="BFBFBF"/>
            </w:tcBorders>
          </w:tcPr>
          <w:p w14:paraId="7854522E" w14:textId="76545C04"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1. Login 2. Open Update Contact Info 3. Remove required field values 4. Save changes</w:t>
            </w:r>
          </w:p>
        </w:tc>
        <w:tc>
          <w:tcPr>
            <w:tcW w:w="2001" w:type="dxa"/>
            <w:tcBorders>
              <w:top w:val="single" w:sz="4" w:space="0" w:color="BFBFBF"/>
              <w:left w:val="single" w:sz="4" w:space="0" w:color="BFBFBF"/>
              <w:bottom w:val="single" w:sz="4" w:space="0" w:color="BFBFBF"/>
              <w:right w:val="single" w:sz="4" w:space="0" w:color="BFBFBF"/>
            </w:tcBorders>
          </w:tcPr>
          <w:p w14:paraId="55E1B07C" w14:textId="4142D951"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Expected: Clear validation messages for all mandatory fields. Actual: Validation feedback is limited.</w:t>
            </w:r>
          </w:p>
        </w:tc>
        <w:tc>
          <w:tcPr>
            <w:tcW w:w="1087" w:type="dxa"/>
            <w:tcBorders>
              <w:top w:val="single" w:sz="4" w:space="0" w:color="BFBFBF"/>
              <w:left w:val="single" w:sz="4" w:space="0" w:color="BFBFBF"/>
              <w:bottom w:val="single" w:sz="4" w:space="0" w:color="BFBFBF"/>
              <w:right w:val="single" w:sz="4" w:space="0" w:color="BFBFBF"/>
            </w:tcBorders>
          </w:tcPr>
          <w:p w14:paraId="4E3C75F7" w14:textId="730D663B"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Medium</w:t>
            </w:r>
          </w:p>
        </w:tc>
        <w:tc>
          <w:tcPr>
            <w:tcW w:w="1742" w:type="dxa"/>
            <w:tcBorders>
              <w:top w:val="single" w:sz="4" w:space="0" w:color="BFBFBF"/>
              <w:left w:val="single" w:sz="4" w:space="0" w:color="BFBFBF"/>
              <w:bottom w:val="single" w:sz="4" w:space="0" w:color="BFBFBF"/>
              <w:right w:val="single" w:sz="4" w:space="0" w:color="BFBFBF"/>
            </w:tcBorders>
          </w:tcPr>
          <w:p w14:paraId="0086544F" w14:textId="0B609963"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Incomplete form validation implementation</w:t>
            </w:r>
          </w:p>
        </w:tc>
      </w:tr>
      <w:tr w:rsidR="008E79F9" w14:paraId="6C8070A0" w14:textId="77777777" w:rsidTr="00066EBD">
        <w:trPr>
          <w:trHeight w:val="435"/>
        </w:trPr>
        <w:tc>
          <w:tcPr>
            <w:tcW w:w="543" w:type="dxa"/>
            <w:tcBorders>
              <w:top w:val="single" w:sz="4" w:space="0" w:color="BFBFBF"/>
              <w:left w:val="single" w:sz="4" w:space="0" w:color="BFBFBF"/>
              <w:bottom w:val="single" w:sz="4" w:space="0" w:color="BFBFBF"/>
              <w:right w:val="single" w:sz="4" w:space="0" w:color="BFBFBF"/>
            </w:tcBorders>
          </w:tcPr>
          <w:p w14:paraId="5865EC7C" w14:textId="77777777" w:rsidR="008E79F9" w:rsidRDefault="008E79F9" w:rsidP="008E79F9">
            <w:pPr>
              <w:spacing w:line="259" w:lineRule="auto"/>
            </w:pPr>
            <w:r>
              <w:t xml:space="preserve">4 </w:t>
            </w:r>
          </w:p>
        </w:tc>
        <w:tc>
          <w:tcPr>
            <w:tcW w:w="1806" w:type="dxa"/>
            <w:tcBorders>
              <w:top w:val="single" w:sz="4" w:space="0" w:color="BFBFBF"/>
              <w:left w:val="single" w:sz="4" w:space="0" w:color="BFBFBF"/>
              <w:bottom w:val="single" w:sz="4" w:space="0" w:color="BFBFBF"/>
              <w:right w:val="single" w:sz="4" w:space="0" w:color="BFBFBF"/>
            </w:tcBorders>
            <w:vAlign w:val="center"/>
          </w:tcPr>
          <w:p w14:paraId="592E4423" w14:textId="275834F1" w:rsidR="008E79F9" w:rsidRDefault="008E79F9" w:rsidP="008E79F9">
            <w:pPr>
              <w:spacing w:line="259" w:lineRule="auto"/>
              <w:ind w:left="1"/>
            </w:pPr>
            <w:r w:rsidRPr="00120DA8">
              <w:rPr>
                <w:rFonts w:ascii="Times New Roman" w:eastAsia="Times New Roman" w:hAnsi="Times New Roman" w:cs="Times New Roman"/>
                <w:sz w:val="24"/>
                <w:szCs w:val="24"/>
              </w:rPr>
              <w:t>Special characters accepted in text fields</w:t>
            </w:r>
          </w:p>
        </w:tc>
        <w:tc>
          <w:tcPr>
            <w:tcW w:w="2183" w:type="dxa"/>
            <w:tcBorders>
              <w:top w:val="single" w:sz="4" w:space="0" w:color="BFBFBF"/>
              <w:left w:val="single" w:sz="4" w:space="0" w:color="BFBFBF"/>
              <w:bottom w:val="single" w:sz="4" w:space="0" w:color="BFBFBF"/>
              <w:right w:val="single" w:sz="4" w:space="0" w:color="BFBFBF"/>
            </w:tcBorders>
          </w:tcPr>
          <w:p w14:paraId="5EF8CC8D" w14:textId="510623B7"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1. Open registration or contact information form 2. Enter only special characters in text fields 3. Submit form</w:t>
            </w:r>
          </w:p>
        </w:tc>
        <w:tc>
          <w:tcPr>
            <w:tcW w:w="2001" w:type="dxa"/>
            <w:tcBorders>
              <w:top w:val="single" w:sz="4" w:space="0" w:color="BFBFBF"/>
              <w:left w:val="single" w:sz="4" w:space="0" w:color="BFBFBF"/>
              <w:bottom w:val="single" w:sz="4" w:space="0" w:color="BFBFBF"/>
              <w:right w:val="single" w:sz="4" w:space="0" w:color="BFBFBF"/>
            </w:tcBorders>
            <w:vAlign w:val="center"/>
          </w:tcPr>
          <w:p w14:paraId="09CC3543" w14:textId="749A206A" w:rsidR="008E79F9" w:rsidRDefault="008E79F9" w:rsidP="008E79F9">
            <w:pPr>
              <w:spacing w:line="259" w:lineRule="auto"/>
              <w:ind w:left="1"/>
            </w:pPr>
            <w:r w:rsidRPr="00120DA8">
              <w:rPr>
                <w:rFonts w:ascii="Times New Roman" w:eastAsia="Times New Roman" w:hAnsi="Times New Roman" w:cs="Times New Roman"/>
                <w:sz w:val="24"/>
                <w:szCs w:val="24"/>
              </w:rPr>
              <w:t>Expected: Invalid characters should be rejected where appropriate. Actual: Special characters may be accepted.</w:t>
            </w:r>
          </w:p>
        </w:tc>
        <w:tc>
          <w:tcPr>
            <w:tcW w:w="1087" w:type="dxa"/>
            <w:tcBorders>
              <w:top w:val="single" w:sz="4" w:space="0" w:color="BFBFBF"/>
              <w:left w:val="single" w:sz="4" w:space="0" w:color="BFBFBF"/>
              <w:bottom w:val="single" w:sz="4" w:space="0" w:color="BFBFBF"/>
              <w:right w:val="single" w:sz="4" w:space="0" w:color="BFBFBF"/>
            </w:tcBorders>
          </w:tcPr>
          <w:p w14:paraId="7A23FE5D" w14:textId="4AEE775A"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Medium</w:t>
            </w:r>
          </w:p>
        </w:tc>
        <w:tc>
          <w:tcPr>
            <w:tcW w:w="1742" w:type="dxa"/>
            <w:tcBorders>
              <w:top w:val="single" w:sz="4" w:space="0" w:color="BFBFBF"/>
              <w:left w:val="single" w:sz="4" w:space="0" w:color="BFBFBF"/>
              <w:bottom w:val="single" w:sz="4" w:space="0" w:color="BFBFBF"/>
              <w:right w:val="single" w:sz="4" w:space="0" w:color="BFBFBF"/>
            </w:tcBorders>
          </w:tcPr>
          <w:p w14:paraId="51E22A5F" w14:textId="3B21AC00"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Missing input sanitization and validation rules.</w:t>
            </w:r>
          </w:p>
        </w:tc>
      </w:tr>
      <w:tr w:rsidR="008E79F9" w14:paraId="71A4FD93" w14:textId="77777777" w:rsidTr="00066EBD">
        <w:trPr>
          <w:trHeight w:val="440"/>
        </w:trPr>
        <w:tc>
          <w:tcPr>
            <w:tcW w:w="543" w:type="dxa"/>
            <w:tcBorders>
              <w:top w:val="single" w:sz="4" w:space="0" w:color="BFBFBF"/>
              <w:left w:val="single" w:sz="4" w:space="0" w:color="BFBFBF"/>
              <w:bottom w:val="single" w:sz="4" w:space="0" w:color="BFBFBF"/>
              <w:right w:val="single" w:sz="4" w:space="0" w:color="BFBFBF"/>
            </w:tcBorders>
          </w:tcPr>
          <w:p w14:paraId="166D9C78" w14:textId="77777777" w:rsidR="008E79F9" w:rsidRDefault="008E79F9" w:rsidP="008E79F9">
            <w:pPr>
              <w:spacing w:line="259" w:lineRule="auto"/>
            </w:pPr>
            <w:r>
              <w:t xml:space="preserve">5 </w:t>
            </w:r>
          </w:p>
        </w:tc>
        <w:tc>
          <w:tcPr>
            <w:tcW w:w="1806" w:type="dxa"/>
            <w:tcBorders>
              <w:top w:val="single" w:sz="4" w:space="0" w:color="BFBFBF"/>
              <w:left w:val="single" w:sz="4" w:space="0" w:color="BFBFBF"/>
              <w:bottom w:val="single" w:sz="4" w:space="0" w:color="BFBFBF"/>
              <w:right w:val="single" w:sz="4" w:space="0" w:color="BFBFBF"/>
            </w:tcBorders>
          </w:tcPr>
          <w:p w14:paraId="06186244" w14:textId="610CD92A" w:rsidR="008E79F9" w:rsidRDefault="008E79F9" w:rsidP="008E79F9">
            <w:pPr>
              <w:spacing w:line="259" w:lineRule="auto"/>
              <w:ind w:left="1"/>
            </w:pPr>
            <w:r>
              <w:t xml:space="preserve">  </w:t>
            </w:r>
            <w:r w:rsidRPr="00120DA8">
              <w:rPr>
                <w:rFonts w:ascii="Times New Roman" w:eastAsia="Times New Roman" w:hAnsi="Times New Roman" w:cs="Times New Roman"/>
                <w:sz w:val="24"/>
                <w:szCs w:val="24"/>
              </w:rPr>
              <w:t xml:space="preserve">Potential cached page </w:t>
            </w:r>
            <w:r w:rsidRPr="00120DA8">
              <w:rPr>
                <w:rFonts w:ascii="Times New Roman" w:eastAsia="Times New Roman" w:hAnsi="Times New Roman" w:cs="Times New Roman"/>
                <w:sz w:val="24"/>
                <w:szCs w:val="24"/>
              </w:rPr>
              <w:lastRenderedPageBreak/>
              <w:t>visibility after logout</w:t>
            </w:r>
          </w:p>
        </w:tc>
        <w:tc>
          <w:tcPr>
            <w:tcW w:w="2183" w:type="dxa"/>
            <w:tcBorders>
              <w:top w:val="single" w:sz="4" w:space="0" w:color="BFBFBF"/>
              <w:left w:val="single" w:sz="4" w:space="0" w:color="BFBFBF"/>
              <w:bottom w:val="single" w:sz="4" w:space="0" w:color="BFBFBF"/>
              <w:right w:val="single" w:sz="4" w:space="0" w:color="BFBFBF"/>
            </w:tcBorders>
          </w:tcPr>
          <w:p w14:paraId="707E86CB" w14:textId="39D9E470" w:rsidR="008E79F9" w:rsidRDefault="008E79F9" w:rsidP="008E79F9">
            <w:pPr>
              <w:spacing w:line="259" w:lineRule="auto"/>
              <w:ind w:left="1"/>
            </w:pPr>
            <w:r>
              <w:lastRenderedPageBreak/>
              <w:t xml:space="preserve">  </w:t>
            </w:r>
            <w:r w:rsidRPr="00120DA8">
              <w:rPr>
                <w:rFonts w:ascii="Times New Roman" w:eastAsia="Times New Roman" w:hAnsi="Times New Roman" w:cs="Times New Roman"/>
                <w:sz w:val="24"/>
                <w:szCs w:val="24"/>
              </w:rPr>
              <w:t xml:space="preserve">1. Login successfully 2. </w:t>
            </w:r>
            <w:r w:rsidRPr="00120DA8">
              <w:rPr>
                <w:rFonts w:ascii="Times New Roman" w:eastAsia="Times New Roman" w:hAnsi="Times New Roman" w:cs="Times New Roman"/>
                <w:sz w:val="24"/>
                <w:szCs w:val="24"/>
              </w:rPr>
              <w:lastRenderedPageBreak/>
              <w:t>Logout 3. Press browser Back button</w:t>
            </w:r>
          </w:p>
        </w:tc>
        <w:tc>
          <w:tcPr>
            <w:tcW w:w="2001" w:type="dxa"/>
            <w:tcBorders>
              <w:top w:val="single" w:sz="4" w:space="0" w:color="BFBFBF"/>
              <w:left w:val="single" w:sz="4" w:space="0" w:color="BFBFBF"/>
              <w:bottom w:val="single" w:sz="4" w:space="0" w:color="BFBFBF"/>
              <w:right w:val="single" w:sz="4" w:space="0" w:color="BFBFBF"/>
            </w:tcBorders>
          </w:tcPr>
          <w:p w14:paraId="41060D83" w14:textId="78E56895" w:rsidR="008E79F9" w:rsidRDefault="008E79F9" w:rsidP="008E79F9">
            <w:pPr>
              <w:spacing w:line="259" w:lineRule="auto"/>
              <w:ind w:left="1"/>
            </w:pPr>
            <w:r>
              <w:lastRenderedPageBreak/>
              <w:t xml:space="preserve">  </w:t>
            </w:r>
            <w:r w:rsidRPr="00120DA8">
              <w:rPr>
                <w:rFonts w:ascii="Times New Roman" w:eastAsia="Times New Roman" w:hAnsi="Times New Roman" w:cs="Times New Roman"/>
                <w:sz w:val="24"/>
                <w:szCs w:val="24"/>
              </w:rPr>
              <w:t xml:space="preserve">Expected: User should remain </w:t>
            </w:r>
            <w:r w:rsidRPr="00120DA8">
              <w:rPr>
                <w:rFonts w:ascii="Times New Roman" w:eastAsia="Times New Roman" w:hAnsi="Times New Roman" w:cs="Times New Roman"/>
                <w:sz w:val="24"/>
                <w:szCs w:val="24"/>
              </w:rPr>
              <w:lastRenderedPageBreak/>
              <w:t>logged out and be redirected to Login page. Actual: Previously viewed pages may appear through browser cache.</w:t>
            </w:r>
          </w:p>
        </w:tc>
        <w:tc>
          <w:tcPr>
            <w:tcW w:w="1087" w:type="dxa"/>
            <w:tcBorders>
              <w:top w:val="single" w:sz="4" w:space="0" w:color="BFBFBF"/>
              <w:left w:val="single" w:sz="4" w:space="0" w:color="BFBFBF"/>
              <w:bottom w:val="single" w:sz="4" w:space="0" w:color="BFBFBF"/>
              <w:right w:val="single" w:sz="4" w:space="0" w:color="BFBFBF"/>
            </w:tcBorders>
          </w:tcPr>
          <w:p w14:paraId="2041267F" w14:textId="06E4D72C" w:rsidR="008E79F9" w:rsidRDefault="008E79F9" w:rsidP="008E79F9">
            <w:pPr>
              <w:spacing w:line="259" w:lineRule="auto"/>
              <w:ind w:left="1"/>
            </w:pPr>
            <w:r>
              <w:lastRenderedPageBreak/>
              <w:t xml:space="preserve"> </w:t>
            </w:r>
            <w:r w:rsidRPr="00120DA8">
              <w:rPr>
                <w:rFonts w:ascii="Times New Roman" w:eastAsia="Times New Roman" w:hAnsi="Times New Roman" w:cs="Times New Roman"/>
                <w:sz w:val="24"/>
                <w:szCs w:val="24"/>
              </w:rPr>
              <w:t>Medium</w:t>
            </w:r>
            <w:r>
              <w:t xml:space="preserve"> </w:t>
            </w:r>
          </w:p>
        </w:tc>
        <w:tc>
          <w:tcPr>
            <w:tcW w:w="1742" w:type="dxa"/>
            <w:tcBorders>
              <w:top w:val="single" w:sz="4" w:space="0" w:color="BFBFBF"/>
              <w:left w:val="single" w:sz="4" w:space="0" w:color="BFBFBF"/>
              <w:bottom w:val="single" w:sz="4" w:space="0" w:color="BFBFBF"/>
              <w:right w:val="single" w:sz="4" w:space="0" w:color="BFBFBF"/>
            </w:tcBorders>
            <w:vAlign w:val="center"/>
          </w:tcPr>
          <w:p w14:paraId="7E6E89AF" w14:textId="3E4026F9" w:rsidR="008E79F9" w:rsidRDefault="008E79F9" w:rsidP="008E79F9">
            <w:pPr>
              <w:spacing w:line="259" w:lineRule="auto"/>
              <w:ind w:left="1"/>
            </w:pPr>
            <w:r w:rsidRPr="00120DA8">
              <w:rPr>
                <w:rFonts w:ascii="Times New Roman" w:eastAsia="Times New Roman" w:hAnsi="Times New Roman" w:cs="Times New Roman"/>
                <w:sz w:val="24"/>
                <w:szCs w:val="24"/>
              </w:rPr>
              <w:t xml:space="preserve">Browser caching or </w:t>
            </w:r>
            <w:r w:rsidRPr="00120DA8">
              <w:rPr>
                <w:rFonts w:ascii="Times New Roman" w:eastAsia="Times New Roman" w:hAnsi="Times New Roman" w:cs="Times New Roman"/>
                <w:sz w:val="24"/>
                <w:szCs w:val="24"/>
              </w:rPr>
              <w:lastRenderedPageBreak/>
              <w:t>session invalidation not fully handled.</w:t>
            </w:r>
          </w:p>
        </w:tc>
      </w:tr>
    </w:tbl>
    <w:p w14:paraId="4E95F095" w14:textId="693B6BD4" w:rsidR="00120DA8" w:rsidRDefault="00120DA8" w:rsidP="00120DA8">
      <w:pPr>
        <w:spacing w:before="100" w:beforeAutospacing="1" w:after="100" w:afterAutospacing="1" w:line="240" w:lineRule="auto"/>
        <w:rPr>
          <w:rFonts w:ascii="Times New Roman" w:eastAsia="Times New Roman" w:hAnsi="Times New Roman" w:cs="Times New Roman"/>
          <w:sz w:val="24"/>
          <w:szCs w:val="24"/>
          <w:lang w:eastAsia="en-IN"/>
        </w:rPr>
      </w:pPr>
    </w:p>
    <w:p w14:paraId="27A48CD8" w14:textId="6EBBF25D" w:rsidR="00120DA8" w:rsidRDefault="00120DA8" w:rsidP="00120DA8">
      <w:pPr>
        <w:spacing w:before="100" w:beforeAutospacing="1" w:after="100" w:afterAutospacing="1" w:line="240" w:lineRule="auto"/>
        <w:rPr>
          <w:rFonts w:ascii="Times New Roman" w:eastAsia="Times New Roman" w:hAnsi="Times New Roman" w:cs="Times New Roman"/>
          <w:sz w:val="24"/>
          <w:szCs w:val="24"/>
          <w:lang w:eastAsia="en-IN"/>
        </w:rPr>
      </w:pPr>
    </w:p>
    <w:p w14:paraId="3B4DC6F5" w14:textId="31D67182" w:rsidR="00120DA8" w:rsidRDefault="00120DA8" w:rsidP="00120DA8">
      <w:pPr>
        <w:spacing w:before="100" w:beforeAutospacing="1" w:after="100" w:afterAutospacing="1" w:line="240" w:lineRule="auto"/>
        <w:rPr>
          <w:rFonts w:ascii="Times New Roman" w:eastAsia="Times New Roman" w:hAnsi="Times New Roman" w:cs="Times New Roman"/>
          <w:sz w:val="24"/>
          <w:szCs w:val="24"/>
          <w:lang w:eastAsia="en-IN"/>
        </w:rPr>
      </w:pPr>
    </w:p>
    <w:p w14:paraId="36526D6F" w14:textId="77777777" w:rsidR="00120DA8" w:rsidRPr="00120DA8" w:rsidRDefault="00120DA8" w:rsidP="00120D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0DA8">
        <w:rPr>
          <w:rFonts w:ascii="Times New Roman" w:eastAsia="Times New Roman" w:hAnsi="Times New Roman" w:cs="Times New Roman"/>
          <w:b/>
          <w:bCs/>
          <w:kern w:val="36"/>
          <w:sz w:val="48"/>
          <w:szCs w:val="48"/>
          <w:lang w:eastAsia="en-IN"/>
        </w:rPr>
        <w:t>Root Cause Analysis</w:t>
      </w:r>
    </w:p>
    <w:p w14:paraId="133D1458" w14:textId="77777777" w:rsidR="00120DA8" w:rsidRPr="00120DA8" w:rsidRDefault="00120DA8" w:rsidP="00120DA8">
      <w:pPr>
        <w:spacing w:before="100" w:beforeAutospacing="1" w:after="100" w:afterAutospacing="1" w:line="240" w:lineRule="auto"/>
        <w:rPr>
          <w:rFonts w:ascii="Times New Roman" w:eastAsia="Times New Roman" w:hAnsi="Times New Roman" w:cs="Times New Roman"/>
          <w:sz w:val="24"/>
          <w:szCs w:val="24"/>
          <w:lang w:eastAsia="en-IN"/>
        </w:rPr>
      </w:pPr>
      <w:r w:rsidRPr="00120DA8">
        <w:rPr>
          <w:rFonts w:ascii="Times New Roman" w:eastAsia="Times New Roman" w:hAnsi="Times New Roman" w:cs="Times New Roman"/>
          <w:sz w:val="24"/>
          <w:szCs w:val="24"/>
          <w:lang w:eastAsia="en-IN"/>
        </w:rPr>
        <w:t>Issue Selected: Transfer Amount Validation Could Be Improved</w:t>
      </w:r>
    </w:p>
    <w:p w14:paraId="29421F5B" w14:textId="77777777" w:rsidR="00120DA8" w:rsidRPr="00120DA8" w:rsidRDefault="00120DA8" w:rsidP="00120DA8">
      <w:pPr>
        <w:spacing w:before="100" w:beforeAutospacing="1" w:after="100" w:afterAutospacing="1" w:line="240" w:lineRule="auto"/>
        <w:rPr>
          <w:rFonts w:ascii="Times New Roman" w:eastAsia="Times New Roman" w:hAnsi="Times New Roman" w:cs="Times New Roman"/>
          <w:sz w:val="24"/>
          <w:szCs w:val="24"/>
          <w:lang w:eastAsia="en-IN"/>
        </w:rPr>
      </w:pPr>
      <w:r w:rsidRPr="00120DA8">
        <w:rPr>
          <w:rFonts w:ascii="Times New Roman" w:eastAsia="Times New Roman" w:hAnsi="Times New Roman" w:cs="Times New Roman"/>
          <w:sz w:val="24"/>
          <w:szCs w:val="24"/>
          <w:lang w:eastAsia="en-IN"/>
        </w:rPr>
        <w:t>The transfer amount field should accept only valid numeric values because it is used for financial transactions. During testing, invalid inputs such as alphabetic characters and special symbols were entered into the amount field. The application did not provide sufficiently clear validation feedback before submission. This issue likely occurs because input validation is either incomplete on the client side or not enforced consistently on the server side. Users may become confused about why their transaction failed or whether their input was accepted. In a production banking application, weak validation can lead to poor user experience and unnecessary server requests. To fix this issue, client-side validation should immediately reject non-numeric values and display a clear error message. Server-side validation should also verify all submitted amounts before processing. Both layers of validation should work together to ensure data accuracy and improve reliability. This would provide a better user experience and reduce the risk of invalid transaction requests.</w:t>
      </w:r>
    </w:p>
    <w:p w14:paraId="055E9745" w14:textId="77777777" w:rsidR="002E7BC1" w:rsidRDefault="002E7BC1"/>
    <w:sectPr w:rsidR="002E7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370"/>
    <w:rsid w:val="00066EBD"/>
    <w:rsid w:val="00120DA8"/>
    <w:rsid w:val="002E7BC1"/>
    <w:rsid w:val="008E79F9"/>
    <w:rsid w:val="00DD1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DD96"/>
  <w15:chartTrackingRefBased/>
  <w15:docId w15:val="{BDFF72B7-0259-4BFD-B495-58F7B8701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D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DA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20DA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customStyle="1" w:styleId="TableGrid">
    <w:name w:val="TableGrid"/>
    <w:rsid w:val="00120DA8"/>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2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Sagare</dc:creator>
  <cp:keywords/>
  <dc:description/>
  <cp:lastModifiedBy>Nishant Sagare</cp:lastModifiedBy>
  <cp:revision>6</cp:revision>
  <dcterms:created xsi:type="dcterms:W3CDTF">2026-06-02T03:48:00Z</dcterms:created>
  <dcterms:modified xsi:type="dcterms:W3CDTF">2026-06-02T11:42:00Z</dcterms:modified>
</cp:coreProperties>
</file>