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AE5C" w14:textId="77777777" w:rsidR="0018085F" w:rsidRPr="0018085F" w:rsidRDefault="0018085F" w:rsidP="0018085F">
      <w:pPr>
        <w:jc w:val="center"/>
        <w:rPr>
          <w:b/>
          <w:bCs/>
          <w:sz w:val="52"/>
          <w:szCs w:val="52"/>
        </w:rPr>
      </w:pPr>
      <w:r w:rsidRPr="0018085F">
        <w:rPr>
          <w:b/>
          <w:bCs/>
          <w:sz w:val="52"/>
          <w:szCs w:val="52"/>
        </w:rPr>
        <w:t>Diwali Sales Analysis Documentation</w:t>
      </w:r>
    </w:p>
    <w:p w14:paraId="32C5EC85" w14:textId="77777777" w:rsidR="0018085F" w:rsidRPr="0018085F" w:rsidRDefault="0018085F" w:rsidP="0018085F">
      <w:pPr>
        <w:rPr>
          <w:b/>
          <w:bCs/>
        </w:rPr>
      </w:pPr>
      <w:r w:rsidRPr="0018085F">
        <w:rPr>
          <w:b/>
          <w:bCs/>
        </w:rPr>
        <w:t>1. Introduction</w:t>
      </w:r>
    </w:p>
    <w:p w14:paraId="2C6BC3A0" w14:textId="6E0F6FC6" w:rsidR="00BE5F98" w:rsidRDefault="0018085F" w:rsidP="0018085F">
      <w:r>
        <w:t xml:space="preserve">The Diwali festival season presents a valuable opportunity for businesses to boost their sales through festive discounts and targeted marketing. This project performs Exploratory Data Analysis (EDA) on a Diwali sales dataset to uncover customer </w:t>
      </w:r>
      <w:proofErr w:type="spellStart"/>
      <w:r>
        <w:t>behavior</w:t>
      </w:r>
      <w:proofErr w:type="spellEnd"/>
      <w:r>
        <w:t>, purchasing patterns, and factors driving sales. The goal is to derive meaningful insights that can inform business strategies and improve profitability during the festive season.</w:t>
      </w:r>
    </w:p>
    <w:p w14:paraId="4B8A1159" w14:textId="77777777" w:rsidR="0018085F" w:rsidRDefault="0018085F" w:rsidP="0018085F"/>
    <w:p w14:paraId="0D7C0FD0" w14:textId="3C0150EF" w:rsidR="0018085F" w:rsidRPr="0018085F" w:rsidRDefault="0018085F" w:rsidP="0018085F">
      <w:pPr>
        <w:rPr>
          <w:b/>
          <w:bCs/>
        </w:rPr>
      </w:pPr>
      <w:r w:rsidRPr="0018085F">
        <w:rPr>
          <w:b/>
          <w:bCs/>
        </w:rPr>
        <w:t>2. Key Insights</w:t>
      </w:r>
    </w:p>
    <w:p w14:paraId="5A4CF5AA" w14:textId="77777777" w:rsidR="00BC48E6" w:rsidRPr="00BC48E6" w:rsidRDefault="00BC48E6" w:rsidP="00BC48E6">
      <w:r w:rsidRPr="00BC48E6">
        <w:t>2.1 Gender-Based Spending</w:t>
      </w:r>
    </w:p>
    <w:p w14:paraId="55796D9F" w14:textId="77777777" w:rsidR="00BC48E6" w:rsidRPr="00BC48E6" w:rsidRDefault="00BC48E6" w:rsidP="00BC48E6">
      <w:pPr>
        <w:numPr>
          <w:ilvl w:val="0"/>
          <w:numId w:val="12"/>
        </w:numPr>
      </w:pPr>
      <w:r w:rsidRPr="00BC48E6">
        <w:t>Female customers contributed significantly to overall sales.</w:t>
      </w:r>
    </w:p>
    <w:p w14:paraId="2E6F580F" w14:textId="77777777" w:rsidR="00BC48E6" w:rsidRPr="00BC48E6" w:rsidRDefault="00BC48E6" w:rsidP="00BC48E6">
      <w:pPr>
        <w:numPr>
          <w:ilvl w:val="0"/>
          <w:numId w:val="12"/>
        </w:numPr>
      </w:pPr>
      <w:r w:rsidRPr="00BC48E6">
        <w:t>They placed more orders and had a higher average transaction value.</w:t>
      </w:r>
    </w:p>
    <w:p w14:paraId="0092157D" w14:textId="658A30C1" w:rsidR="00BC48E6" w:rsidRPr="00BC48E6" w:rsidRDefault="00BC48E6" w:rsidP="00BC48E6">
      <w:r w:rsidRPr="00BC48E6">
        <w:t xml:space="preserve">2.2 Age Group </w:t>
      </w:r>
      <w:proofErr w:type="spellStart"/>
      <w:r w:rsidRPr="00BC48E6">
        <w:t>Trends</w:t>
      </w:r>
      <w:r w:rsidR="00C37FE9">
        <w:t>S</w:t>
      </w:r>
      <w:proofErr w:type="spellEnd"/>
    </w:p>
    <w:p w14:paraId="7F4F0E4F" w14:textId="77777777" w:rsidR="00BC48E6" w:rsidRPr="00BC48E6" w:rsidRDefault="00BC48E6" w:rsidP="00BC48E6">
      <w:pPr>
        <w:numPr>
          <w:ilvl w:val="0"/>
          <w:numId w:val="13"/>
        </w:numPr>
      </w:pPr>
      <w:r w:rsidRPr="00BC48E6">
        <w:t>The age group 26–35 years was the most active, contributing the highest number of purchases and revenue.</w:t>
      </w:r>
    </w:p>
    <w:p w14:paraId="16E4EBDB" w14:textId="77777777" w:rsidR="00BC48E6" w:rsidRPr="00BC48E6" w:rsidRDefault="00BC48E6" w:rsidP="00BC48E6">
      <w:pPr>
        <w:numPr>
          <w:ilvl w:val="0"/>
          <w:numId w:val="13"/>
        </w:numPr>
      </w:pPr>
      <w:r w:rsidRPr="00BC48E6">
        <w:t>Young adults are the key consumer base during Diwali.</w:t>
      </w:r>
    </w:p>
    <w:p w14:paraId="6738F903" w14:textId="77777777" w:rsidR="00BC48E6" w:rsidRPr="00BC48E6" w:rsidRDefault="00BC48E6" w:rsidP="00BC48E6">
      <w:r w:rsidRPr="00BC48E6">
        <w:t>2.3 Marital Status</w:t>
      </w:r>
    </w:p>
    <w:p w14:paraId="0FB5DABC" w14:textId="77777777" w:rsidR="00BC48E6" w:rsidRPr="00BC48E6" w:rsidRDefault="00BC48E6" w:rsidP="00BC48E6">
      <w:pPr>
        <w:numPr>
          <w:ilvl w:val="0"/>
          <w:numId w:val="14"/>
        </w:numPr>
      </w:pPr>
      <w:r w:rsidRPr="00BC48E6">
        <w:t>Married customers were observed to shop more actively, possibly due to family needs and festive gifting.</w:t>
      </w:r>
    </w:p>
    <w:p w14:paraId="4E950E53" w14:textId="77777777" w:rsidR="00BC48E6" w:rsidRPr="00BC48E6" w:rsidRDefault="00BC48E6" w:rsidP="00BC48E6">
      <w:r w:rsidRPr="00BC48E6">
        <w:t>2.4 Occupation Influence</w:t>
      </w:r>
    </w:p>
    <w:p w14:paraId="4753708D" w14:textId="77777777" w:rsidR="00BC48E6" w:rsidRPr="00BC48E6" w:rsidRDefault="00BC48E6" w:rsidP="00BC48E6">
      <w:pPr>
        <w:numPr>
          <w:ilvl w:val="0"/>
          <w:numId w:val="15"/>
        </w:numPr>
      </w:pPr>
      <w:r w:rsidRPr="00BC48E6">
        <w:t>Customers working in IT, Healthcare, and Self-employed sectors showed higher spending patterns.</w:t>
      </w:r>
    </w:p>
    <w:p w14:paraId="6711A85D" w14:textId="77777777" w:rsidR="00BC48E6" w:rsidRPr="00BC48E6" w:rsidRDefault="00BC48E6" w:rsidP="00BC48E6">
      <w:pPr>
        <w:numPr>
          <w:ilvl w:val="0"/>
          <w:numId w:val="15"/>
        </w:numPr>
      </w:pPr>
      <w:r w:rsidRPr="00BC48E6">
        <w:t>These groups likely have stable income and purchasing power.</w:t>
      </w:r>
    </w:p>
    <w:p w14:paraId="2B74DB24" w14:textId="77777777" w:rsidR="00BC48E6" w:rsidRPr="00BC48E6" w:rsidRDefault="00BC48E6" w:rsidP="00BC48E6">
      <w:r w:rsidRPr="00BC48E6">
        <w:t>2.5 Product Category Preferences</w:t>
      </w:r>
    </w:p>
    <w:p w14:paraId="3D07C85F" w14:textId="77777777" w:rsidR="00BC48E6" w:rsidRPr="00BC48E6" w:rsidRDefault="00BC48E6" w:rsidP="00BC48E6">
      <w:pPr>
        <w:numPr>
          <w:ilvl w:val="0"/>
          <w:numId w:val="16"/>
        </w:numPr>
      </w:pPr>
      <w:r w:rsidRPr="00BC48E6">
        <w:t>Top-selling categories were Food, Clothing, and Electronics.</w:t>
      </w:r>
    </w:p>
    <w:p w14:paraId="6E9ECB9C" w14:textId="77777777" w:rsidR="00BC48E6" w:rsidRPr="00BC48E6" w:rsidRDefault="00BC48E6" w:rsidP="00BC48E6">
      <w:pPr>
        <w:numPr>
          <w:ilvl w:val="0"/>
          <w:numId w:val="16"/>
        </w:numPr>
      </w:pPr>
      <w:r w:rsidRPr="00BC48E6">
        <w:t>These are common purchases for festive preparation and gifting.</w:t>
      </w:r>
    </w:p>
    <w:p w14:paraId="5CF61D7A" w14:textId="77777777" w:rsidR="00BC48E6" w:rsidRPr="00BC48E6" w:rsidRDefault="00BC48E6" w:rsidP="00BC48E6">
      <w:r w:rsidRPr="00BC48E6">
        <w:t>2.6 Regional Demand</w:t>
      </w:r>
    </w:p>
    <w:p w14:paraId="68D5AA42" w14:textId="77777777" w:rsidR="00BC48E6" w:rsidRPr="00BC48E6" w:rsidRDefault="00BC48E6" w:rsidP="00BC48E6">
      <w:pPr>
        <w:numPr>
          <w:ilvl w:val="0"/>
          <w:numId w:val="17"/>
        </w:numPr>
      </w:pPr>
      <w:r w:rsidRPr="00BC48E6">
        <w:t>States such as Maharashtra, Karnataka, and Uttar Pradesh showed the highest sales volumes.</w:t>
      </w:r>
    </w:p>
    <w:p w14:paraId="67F1971E" w14:textId="77777777" w:rsidR="00BC48E6" w:rsidRPr="00BC48E6" w:rsidRDefault="00BC48E6" w:rsidP="00BC48E6">
      <w:pPr>
        <w:numPr>
          <w:ilvl w:val="0"/>
          <w:numId w:val="17"/>
        </w:numPr>
      </w:pPr>
      <w:r w:rsidRPr="00BC48E6">
        <w:t>Southern and Western zones recorded more activity compared to other regions.</w:t>
      </w:r>
    </w:p>
    <w:p w14:paraId="50D632C6" w14:textId="77777777" w:rsidR="0018085F" w:rsidRDefault="0018085F" w:rsidP="0018085F"/>
    <w:p w14:paraId="4A022D5C" w14:textId="77777777" w:rsidR="0018085F" w:rsidRPr="0018085F" w:rsidRDefault="0018085F" w:rsidP="0018085F">
      <w:pPr>
        <w:rPr>
          <w:b/>
          <w:bCs/>
        </w:rPr>
      </w:pPr>
      <w:r w:rsidRPr="0018085F">
        <w:rPr>
          <w:b/>
          <w:bCs/>
        </w:rPr>
        <w:t>3. Conclusion</w:t>
      </w:r>
    </w:p>
    <w:p w14:paraId="5092EE66" w14:textId="77777777" w:rsidR="0018085F" w:rsidRDefault="0018085F" w:rsidP="0018085F">
      <w:r w:rsidRPr="0018085F">
        <w:t xml:space="preserve">The EDA reveals that consumer </w:t>
      </w:r>
      <w:proofErr w:type="spellStart"/>
      <w:r w:rsidRPr="0018085F">
        <w:t>behavior</w:t>
      </w:r>
      <w:proofErr w:type="spellEnd"/>
      <w:r w:rsidRPr="0018085F">
        <w:t xml:space="preserve"> during Diwali is influenced by factors such as age, gender, marital status, occupation, and region. A significant proportion of the revenue is driven by young, married women from metro regions with professional backgrounds. Understanding these trends allows businesses to strategically position their marketing and product offerings.</w:t>
      </w:r>
    </w:p>
    <w:p w14:paraId="2189EB54" w14:textId="77777777" w:rsidR="0018085F" w:rsidRDefault="0018085F" w:rsidP="0018085F"/>
    <w:p w14:paraId="084EDFA7" w14:textId="77777777" w:rsidR="0018085F" w:rsidRPr="0018085F" w:rsidRDefault="0018085F" w:rsidP="0018085F">
      <w:pPr>
        <w:rPr>
          <w:b/>
          <w:bCs/>
        </w:rPr>
      </w:pPr>
      <w:r w:rsidRPr="0018085F">
        <w:rPr>
          <w:b/>
          <w:bCs/>
        </w:rPr>
        <w:t>4. Recommendations</w:t>
      </w:r>
    </w:p>
    <w:p w14:paraId="54E6AD1C" w14:textId="77777777" w:rsidR="0018085F" w:rsidRPr="0018085F" w:rsidRDefault="0018085F" w:rsidP="0018085F">
      <w:r w:rsidRPr="0018085F">
        <w:t>4.1 Targeted Marketing</w:t>
      </w:r>
    </w:p>
    <w:p w14:paraId="308BE1CA" w14:textId="77777777" w:rsidR="0018085F" w:rsidRPr="0018085F" w:rsidRDefault="0018085F" w:rsidP="0018085F">
      <w:pPr>
        <w:numPr>
          <w:ilvl w:val="0"/>
          <w:numId w:val="7"/>
        </w:numPr>
      </w:pPr>
      <w:r w:rsidRPr="0018085F">
        <w:t>Focus campaigns on the 26–35 age group, particularly married women in professional occupations.</w:t>
      </w:r>
    </w:p>
    <w:p w14:paraId="0161DB54" w14:textId="77777777" w:rsidR="0018085F" w:rsidRPr="0018085F" w:rsidRDefault="0018085F" w:rsidP="0018085F">
      <w:pPr>
        <w:numPr>
          <w:ilvl w:val="0"/>
          <w:numId w:val="7"/>
        </w:numPr>
      </w:pPr>
      <w:r w:rsidRPr="0018085F">
        <w:t>Use email and social media to reach high-value customers with exclusive offers.</w:t>
      </w:r>
    </w:p>
    <w:p w14:paraId="2227C9EF" w14:textId="77777777" w:rsidR="0018085F" w:rsidRPr="0018085F" w:rsidRDefault="0018085F" w:rsidP="0018085F">
      <w:r w:rsidRPr="0018085F">
        <w:t>4.2 Regional Focus</w:t>
      </w:r>
    </w:p>
    <w:p w14:paraId="6B7A93F0" w14:textId="77777777" w:rsidR="0018085F" w:rsidRPr="0018085F" w:rsidRDefault="0018085F" w:rsidP="0018085F">
      <w:pPr>
        <w:numPr>
          <w:ilvl w:val="0"/>
          <w:numId w:val="8"/>
        </w:numPr>
      </w:pPr>
      <w:r w:rsidRPr="0018085F">
        <w:t>Allocate more marketing budget to Southern and Western regions.</w:t>
      </w:r>
    </w:p>
    <w:p w14:paraId="588A59C8" w14:textId="77777777" w:rsidR="0018085F" w:rsidRPr="0018085F" w:rsidRDefault="0018085F" w:rsidP="0018085F">
      <w:pPr>
        <w:numPr>
          <w:ilvl w:val="0"/>
          <w:numId w:val="8"/>
        </w:numPr>
      </w:pPr>
      <w:r w:rsidRPr="0018085F">
        <w:t>Tailor offers to top-performing states for maximum impact.</w:t>
      </w:r>
    </w:p>
    <w:p w14:paraId="4EA32BFE" w14:textId="77777777" w:rsidR="0018085F" w:rsidRPr="0018085F" w:rsidRDefault="0018085F" w:rsidP="0018085F">
      <w:r w:rsidRPr="0018085F">
        <w:t>4.3 Product Bundling</w:t>
      </w:r>
    </w:p>
    <w:p w14:paraId="64DB7D0C" w14:textId="77777777" w:rsidR="0018085F" w:rsidRPr="0018085F" w:rsidRDefault="0018085F" w:rsidP="0018085F">
      <w:pPr>
        <w:numPr>
          <w:ilvl w:val="0"/>
          <w:numId w:val="9"/>
        </w:numPr>
      </w:pPr>
      <w:r w:rsidRPr="0018085F">
        <w:t>Bundle high-demand items like clothing and electronics with smaller festive items to increase average cart size.</w:t>
      </w:r>
    </w:p>
    <w:p w14:paraId="53592407" w14:textId="77777777" w:rsidR="0018085F" w:rsidRPr="0018085F" w:rsidRDefault="0018085F" w:rsidP="0018085F">
      <w:r w:rsidRPr="0018085F">
        <w:t>4.4 Loyalty Programs</w:t>
      </w:r>
    </w:p>
    <w:p w14:paraId="1DC80540" w14:textId="77777777" w:rsidR="0018085F" w:rsidRPr="0018085F" w:rsidRDefault="0018085F" w:rsidP="0018085F">
      <w:pPr>
        <w:numPr>
          <w:ilvl w:val="0"/>
          <w:numId w:val="10"/>
        </w:numPr>
      </w:pPr>
      <w:r w:rsidRPr="0018085F">
        <w:t>Introduce Diwali loyalty points or reward systems to retain repeat customers.</w:t>
      </w:r>
    </w:p>
    <w:p w14:paraId="1D7E2086" w14:textId="77777777" w:rsidR="0018085F" w:rsidRPr="0018085F" w:rsidRDefault="0018085F" w:rsidP="0018085F">
      <w:r w:rsidRPr="0018085F">
        <w:t>4.5 Optimize Online Experience</w:t>
      </w:r>
    </w:p>
    <w:p w14:paraId="0AB277F8" w14:textId="77777777" w:rsidR="0018085F" w:rsidRPr="0018085F" w:rsidRDefault="0018085F" w:rsidP="0018085F">
      <w:pPr>
        <w:numPr>
          <w:ilvl w:val="0"/>
          <w:numId w:val="11"/>
        </w:numPr>
      </w:pPr>
      <w:r w:rsidRPr="0018085F">
        <w:t>Since most high-value customers are professionals, ensure a smooth mobile shopping experience with personalized recommendations and fast checkout.</w:t>
      </w:r>
    </w:p>
    <w:p w14:paraId="326559E9" w14:textId="77777777" w:rsidR="0018085F" w:rsidRPr="0018085F" w:rsidRDefault="0018085F" w:rsidP="0018085F"/>
    <w:p w14:paraId="332CC1D5" w14:textId="77777777" w:rsidR="0018085F" w:rsidRDefault="0018085F" w:rsidP="0018085F"/>
    <w:sectPr w:rsidR="0018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142"/>
    <w:multiLevelType w:val="multilevel"/>
    <w:tmpl w:val="421C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01C07"/>
    <w:multiLevelType w:val="multilevel"/>
    <w:tmpl w:val="F6F6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877CD"/>
    <w:multiLevelType w:val="multilevel"/>
    <w:tmpl w:val="668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46142"/>
    <w:multiLevelType w:val="multilevel"/>
    <w:tmpl w:val="FAC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03A84"/>
    <w:multiLevelType w:val="multilevel"/>
    <w:tmpl w:val="483C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E670C"/>
    <w:multiLevelType w:val="multilevel"/>
    <w:tmpl w:val="1BB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33D86"/>
    <w:multiLevelType w:val="multilevel"/>
    <w:tmpl w:val="1B38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130BA"/>
    <w:multiLevelType w:val="multilevel"/>
    <w:tmpl w:val="3824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15C4C"/>
    <w:multiLevelType w:val="multilevel"/>
    <w:tmpl w:val="22E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B0335"/>
    <w:multiLevelType w:val="multilevel"/>
    <w:tmpl w:val="5E9A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12EA2"/>
    <w:multiLevelType w:val="multilevel"/>
    <w:tmpl w:val="8F20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B6984"/>
    <w:multiLevelType w:val="multilevel"/>
    <w:tmpl w:val="6A50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F55F8"/>
    <w:multiLevelType w:val="multilevel"/>
    <w:tmpl w:val="BE8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81E3B"/>
    <w:multiLevelType w:val="multilevel"/>
    <w:tmpl w:val="07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B6A72"/>
    <w:multiLevelType w:val="multilevel"/>
    <w:tmpl w:val="B4FE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B6460"/>
    <w:multiLevelType w:val="multilevel"/>
    <w:tmpl w:val="EAD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A7FE7"/>
    <w:multiLevelType w:val="multilevel"/>
    <w:tmpl w:val="40E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185120">
    <w:abstractNumId w:val="2"/>
  </w:num>
  <w:num w:numId="2" w16cid:durableId="1166088476">
    <w:abstractNumId w:val="12"/>
  </w:num>
  <w:num w:numId="3" w16cid:durableId="1589998755">
    <w:abstractNumId w:val="16"/>
  </w:num>
  <w:num w:numId="4" w16cid:durableId="498157883">
    <w:abstractNumId w:val="14"/>
  </w:num>
  <w:num w:numId="5" w16cid:durableId="1163084322">
    <w:abstractNumId w:val="3"/>
  </w:num>
  <w:num w:numId="6" w16cid:durableId="1009794311">
    <w:abstractNumId w:val="9"/>
  </w:num>
  <w:num w:numId="7" w16cid:durableId="556206905">
    <w:abstractNumId w:val="4"/>
  </w:num>
  <w:num w:numId="8" w16cid:durableId="359011147">
    <w:abstractNumId w:val="7"/>
  </w:num>
  <w:num w:numId="9" w16cid:durableId="1497574981">
    <w:abstractNumId w:val="11"/>
  </w:num>
  <w:num w:numId="10" w16cid:durableId="410781432">
    <w:abstractNumId w:val="6"/>
  </w:num>
  <w:num w:numId="11" w16cid:durableId="2097289232">
    <w:abstractNumId w:val="1"/>
  </w:num>
  <w:num w:numId="12" w16cid:durableId="1456830937">
    <w:abstractNumId w:val="13"/>
  </w:num>
  <w:num w:numId="13" w16cid:durableId="698899672">
    <w:abstractNumId w:val="8"/>
  </w:num>
  <w:num w:numId="14" w16cid:durableId="191575533">
    <w:abstractNumId w:val="0"/>
  </w:num>
  <w:num w:numId="15" w16cid:durableId="2092384147">
    <w:abstractNumId w:val="15"/>
  </w:num>
  <w:num w:numId="16" w16cid:durableId="676346528">
    <w:abstractNumId w:val="5"/>
  </w:num>
  <w:num w:numId="17" w16cid:durableId="76219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5F"/>
    <w:rsid w:val="0018085F"/>
    <w:rsid w:val="00373B5F"/>
    <w:rsid w:val="00575A26"/>
    <w:rsid w:val="00BC48E6"/>
    <w:rsid w:val="00BE5F98"/>
    <w:rsid w:val="00BF4508"/>
    <w:rsid w:val="00C37FE9"/>
    <w:rsid w:val="00D638A2"/>
    <w:rsid w:val="00E1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76E3"/>
  <w15:chartTrackingRefBased/>
  <w15:docId w15:val="{B3324F4E-29DC-4CD4-B294-BDDBE6DF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8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Unecha</dc:creator>
  <cp:keywords/>
  <dc:description/>
  <cp:lastModifiedBy>Vaishnavi Unecha</cp:lastModifiedBy>
  <cp:revision>2</cp:revision>
  <dcterms:created xsi:type="dcterms:W3CDTF">2025-04-05T15:24:00Z</dcterms:created>
  <dcterms:modified xsi:type="dcterms:W3CDTF">2025-04-05T15:24:00Z</dcterms:modified>
</cp:coreProperties>
</file>