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0F94C" w14:textId="5B499A5A" w:rsidR="006169FA" w:rsidRDefault="006169FA" w:rsidP="004D54C2">
      <w:pPr>
        <w:jc w:val="both"/>
      </w:pPr>
      <w:r>
        <w:t>This was a great assignment with respect to data engineering, I’ve always heard professionals talk about Delta Load or Incremental Load. I have worked with Delta load at my previous job, and it was nice to implement this from scratch. It helped my gain clarity on the end-to-end process.</w:t>
      </w:r>
    </w:p>
    <w:p w14:paraId="4C39A5DC" w14:textId="63EF68E6" w:rsidR="006169FA" w:rsidRPr="006169FA" w:rsidRDefault="006169FA" w:rsidP="004D54C2">
      <w:pPr>
        <w:jc w:val="both"/>
        <w:rPr>
          <w:b/>
          <w:bCs/>
        </w:rPr>
      </w:pPr>
      <w:r w:rsidRPr="006169FA">
        <w:rPr>
          <w:b/>
          <w:bCs/>
        </w:rPr>
        <w:t>Why use spark vs other data services?</w:t>
      </w:r>
    </w:p>
    <w:p w14:paraId="03EF6BD4" w14:textId="52D555C6" w:rsidR="006169FA" w:rsidRDefault="006169FA" w:rsidP="004D54C2">
      <w:pPr>
        <w:jc w:val="both"/>
      </w:pPr>
      <w:r>
        <w:t xml:space="preserve">During my background readings for this assignment, I found out </w:t>
      </w:r>
      <w:proofErr w:type="gramStart"/>
      <w:r>
        <w:t xml:space="preserve">that </w:t>
      </w:r>
      <w:r>
        <w:t xml:space="preserve"> Apache</w:t>
      </w:r>
      <w:proofErr w:type="gramEnd"/>
      <w:r>
        <w:t xml:space="preserve"> Spark stands out for its ability to handle both batch and streaming data at scale. Unlike traditional ETL tools or simple scripting approaches, Spark's distributed computing model allows for horizontal scaling across multiple nodes. </w:t>
      </w:r>
    </w:p>
    <w:p w14:paraId="5320E630" w14:textId="5D487959" w:rsidR="006169FA" w:rsidRDefault="006169FA" w:rsidP="004D54C2">
      <w:pPr>
        <w:jc w:val="both"/>
      </w:pPr>
      <w:r>
        <w:t>The in-memory processing capabilities of Spark provide significant performance advantages over disk-based systems like traditional MapReduce. For our log parsing task, this meant faster execution times when applying regular expressions to extract fields from millions of log entries. Additionally, Spark's rich API ecosystem, including built-in functions for complex data transformations like timestamp parsing and type conversions, made the implementation more straightforward.</w:t>
      </w:r>
    </w:p>
    <w:p w14:paraId="61BE436F" w14:textId="63C70BE4" w:rsidR="006169FA" w:rsidRPr="006169FA" w:rsidRDefault="006169FA" w:rsidP="004D54C2">
      <w:pPr>
        <w:jc w:val="both"/>
        <w:rPr>
          <w:b/>
          <w:bCs/>
        </w:rPr>
      </w:pPr>
      <w:r w:rsidRPr="006169FA">
        <w:rPr>
          <w:b/>
          <w:bCs/>
        </w:rPr>
        <w:t xml:space="preserve">Why Spark Was </w:t>
      </w:r>
      <w:r w:rsidRPr="006169FA">
        <w:rPr>
          <w:b/>
          <w:bCs/>
        </w:rPr>
        <w:t>necessary</w:t>
      </w:r>
      <w:r w:rsidRPr="006169FA">
        <w:rPr>
          <w:b/>
          <w:bCs/>
        </w:rPr>
        <w:t xml:space="preserve"> for </w:t>
      </w:r>
      <w:r w:rsidRPr="006169FA">
        <w:rPr>
          <w:b/>
          <w:bCs/>
        </w:rPr>
        <w:t>t</w:t>
      </w:r>
      <w:r w:rsidRPr="006169FA">
        <w:rPr>
          <w:b/>
          <w:bCs/>
        </w:rPr>
        <w:t xml:space="preserve">his </w:t>
      </w:r>
      <w:r w:rsidRPr="006169FA">
        <w:rPr>
          <w:b/>
          <w:bCs/>
        </w:rPr>
        <w:t>a</w:t>
      </w:r>
      <w:r w:rsidRPr="006169FA">
        <w:rPr>
          <w:b/>
          <w:bCs/>
        </w:rPr>
        <w:t>ssignment</w:t>
      </w:r>
      <w:r w:rsidRPr="006169FA">
        <w:rPr>
          <w:b/>
          <w:bCs/>
        </w:rPr>
        <w:t>?</w:t>
      </w:r>
    </w:p>
    <w:p w14:paraId="54F3ACB5" w14:textId="6AE923CE" w:rsidR="006169FA" w:rsidRDefault="006169FA" w:rsidP="004D54C2">
      <w:pPr>
        <w:jc w:val="both"/>
      </w:pPr>
      <w:r>
        <w:t xml:space="preserve">Spark was </w:t>
      </w:r>
      <w:r w:rsidRPr="006169FA">
        <w:t>well-suited for processing the 50 compressed JSON files we worked with in this assignment</w:t>
      </w:r>
      <w:r>
        <w:t>. It</w:t>
      </w:r>
      <w:r>
        <w:t xml:space="preserve"> specifically required processing structured log data at scale while maintaining state tracking for incremental loads</w:t>
      </w:r>
      <w:r>
        <w:t xml:space="preserve"> which can be done efficiently with Spark</w:t>
      </w:r>
      <w:r>
        <w:t xml:space="preserve">. </w:t>
      </w:r>
      <w:r>
        <w:t>P</w:t>
      </w:r>
      <w:r>
        <w:t>ars</w:t>
      </w:r>
      <w:r>
        <w:t>ing</w:t>
      </w:r>
      <w:r>
        <w:t xml:space="preserve"> Combined Log Format strings using regex operations across multiple files simultaneously would have been challenging with simpler tools. Traditional scripting approaches would struggle with the memory requirements and processing time needed for 1.65 million records in the initial batch.</w:t>
      </w:r>
    </w:p>
    <w:p w14:paraId="75F74041" w14:textId="0D0F98AA" w:rsidR="006169FA" w:rsidRDefault="006169FA" w:rsidP="004D54C2">
      <w:pPr>
        <w:jc w:val="both"/>
      </w:pPr>
      <w:r>
        <w:t xml:space="preserve">Moreover, the requirement for partitioned Parquet output aligned perfectly with Spark's native support for columnar storage formats and automatic partitioning. </w:t>
      </w:r>
    </w:p>
    <w:p w14:paraId="4FED36E6" w14:textId="3C7D5B4B" w:rsidR="006169FA" w:rsidRDefault="008E145F" w:rsidP="004D54C2">
      <w:pPr>
        <w:jc w:val="both"/>
        <w:rPr>
          <w:b/>
          <w:bCs/>
        </w:rPr>
      </w:pPr>
      <w:r w:rsidRPr="008E145F">
        <w:rPr>
          <w:b/>
          <w:bCs/>
        </w:rPr>
        <w:t>If you were to try again with a different data service, which one would you try?</w:t>
      </w:r>
    </w:p>
    <w:p w14:paraId="734F28C2" w14:textId="37F7C7CC" w:rsidR="008E145F" w:rsidRDefault="008E145F" w:rsidP="004D54C2">
      <w:pPr>
        <w:jc w:val="both"/>
      </w:pPr>
      <w:r>
        <w:t>In my previous role as a Data Consultant at Microsoft, I worked on Delta loading for a client using Azure Data Factory. At the time, I was new to this concept but now having worked on it end-to-end, I’d love to reapply these concepts with Azure data services such as Azure Synapse, Azure Data Factory, and Azure Data Lake Storage and see what all I could have done differently for better/faster results.</w:t>
      </w:r>
    </w:p>
    <w:p w14:paraId="42B16C93" w14:textId="77777777" w:rsidR="008E145F" w:rsidRDefault="008E145F" w:rsidP="004D54C2">
      <w:pPr>
        <w:jc w:val="both"/>
      </w:pPr>
    </w:p>
    <w:p w14:paraId="0F128927" w14:textId="588EA06F" w:rsidR="008E145F" w:rsidRDefault="008E145F" w:rsidP="004D54C2">
      <w:pPr>
        <w:jc w:val="both"/>
        <w:rPr>
          <w:b/>
          <w:bCs/>
        </w:rPr>
      </w:pPr>
      <w:r w:rsidRPr="008E145F">
        <w:rPr>
          <w:b/>
          <w:bCs/>
        </w:rPr>
        <w:t>Thoughts on the bookmark feature?</w:t>
      </w:r>
    </w:p>
    <w:p w14:paraId="0B3852D2" w14:textId="1F60E6B2" w:rsidR="008E145F" w:rsidRDefault="008E145F" w:rsidP="004D54C2">
      <w:pPr>
        <w:jc w:val="both"/>
      </w:pPr>
      <w:r>
        <w:lastRenderedPageBreak/>
        <w:t xml:space="preserve">I have mixed thoughts on this feature. I was really impressed by this feature’s functionality to </w:t>
      </w:r>
      <w:r w:rsidRPr="008E145F">
        <w:t>track processed files automatically and avoid reprocessing data during incremental loads</w:t>
      </w:r>
      <w:r>
        <w:t>. This eases a lot of overhead.</w:t>
      </w:r>
    </w:p>
    <w:p w14:paraId="1990B516" w14:textId="17909512" w:rsidR="008E145F" w:rsidRDefault="008E145F" w:rsidP="004D54C2">
      <w:pPr>
        <w:jc w:val="both"/>
      </w:pPr>
      <w:r>
        <w:t xml:space="preserve">However, the strict requirements around </w:t>
      </w:r>
      <w:proofErr w:type="spellStart"/>
      <w:r w:rsidRPr="008E145F">
        <w:t>DynamicFrames</w:t>
      </w:r>
      <w:proofErr w:type="spellEnd"/>
      <w:r w:rsidRPr="008E145F">
        <w:t xml:space="preserve"> with specific </w:t>
      </w:r>
      <w:proofErr w:type="spellStart"/>
      <w:r w:rsidRPr="008E145F">
        <w:t>transformation_ctx</w:t>
      </w:r>
      <w:proofErr w:type="spellEnd"/>
      <w:r w:rsidRPr="008E145F">
        <w:t xml:space="preserve"> parameters</w:t>
      </w:r>
      <w:r>
        <w:t xml:space="preserve"> felt a bit risky. That is, </w:t>
      </w:r>
      <w:r w:rsidRPr="008E145F">
        <w:t xml:space="preserve">any deviation from the </w:t>
      </w:r>
      <w:proofErr w:type="spellStart"/>
      <w:r w:rsidRPr="008E145F">
        <w:t>DynamicFrame</w:t>
      </w:r>
      <w:proofErr w:type="spellEnd"/>
      <w:r w:rsidRPr="008E145F">
        <w:t xml:space="preserve"> pattern would silently disable bookmarking, potentially leading to data duplication or missed incremental updates</w:t>
      </w:r>
      <w:r>
        <w:t xml:space="preserve">. </w:t>
      </w:r>
      <w:proofErr w:type="gramStart"/>
      <w:r>
        <w:t>So</w:t>
      </w:r>
      <w:proofErr w:type="gramEnd"/>
      <w:r>
        <w:t xml:space="preserve"> a lot or precision needs to be involved while working with this feature.</w:t>
      </w:r>
    </w:p>
    <w:p w14:paraId="2EBE05FF" w14:textId="7BBF03C9" w:rsidR="008E145F" w:rsidRDefault="008E145F" w:rsidP="004D54C2">
      <w:pPr>
        <w:jc w:val="both"/>
        <w:rPr>
          <w:b/>
          <w:bCs/>
        </w:rPr>
      </w:pPr>
      <w:r w:rsidRPr="008E145F">
        <w:rPr>
          <w:b/>
          <w:bCs/>
        </w:rPr>
        <w:t>What made this assignment challenging?</w:t>
      </w:r>
    </w:p>
    <w:p w14:paraId="48AFDB4D" w14:textId="3C7F0DDE" w:rsidR="008E145F" w:rsidRDefault="008E145F" w:rsidP="004D54C2">
      <w:pPr>
        <w:jc w:val="both"/>
      </w:pPr>
      <w:r>
        <w:t>Being new to AWS, it was a bit tricky for me setup the ETL job using Glue Studio UI, especially with trying to understand why I need to specify job parameters in a different tab and the script in another one. However, reading the documentation shared made it easier.</w:t>
      </w:r>
    </w:p>
    <w:p w14:paraId="05BE6158" w14:textId="3B35F04D" w:rsidR="008E145F" w:rsidRDefault="008E145F" w:rsidP="004D54C2">
      <w:pPr>
        <w:jc w:val="both"/>
      </w:pPr>
      <w:r>
        <w:t>Another challenging part was Step 2</w:t>
      </w:r>
      <w:r w:rsidR="0071795B">
        <w:t>’s logic requirements. It took some time to understand them and the reference shared to us helped.</w:t>
      </w:r>
    </w:p>
    <w:p w14:paraId="728DF55C" w14:textId="7F26ECF5" w:rsidR="0071795B" w:rsidRDefault="0071795B" w:rsidP="004D54C2">
      <w:pPr>
        <w:jc w:val="both"/>
        <w:rPr>
          <w:b/>
          <w:bCs/>
        </w:rPr>
      </w:pPr>
      <w:r w:rsidRPr="0071795B">
        <w:rPr>
          <w:b/>
          <w:bCs/>
        </w:rPr>
        <w:t>How much time did you spend on this assignment?</w:t>
      </w:r>
    </w:p>
    <w:p w14:paraId="0219B571" w14:textId="2A3304E2" w:rsidR="0071795B" w:rsidRPr="0071795B" w:rsidRDefault="0071795B" w:rsidP="004D54C2">
      <w:pPr>
        <w:jc w:val="both"/>
      </w:pPr>
      <w:r>
        <w:t>Approximately 3 hours.</w:t>
      </w:r>
    </w:p>
    <w:p w14:paraId="75F2A5FA" w14:textId="77777777" w:rsidR="0071795B" w:rsidRPr="008E145F" w:rsidRDefault="0071795B" w:rsidP="006169FA"/>
    <w:sectPr w:rsidR="0071795B" w:rsidRPr="008E14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9FA"/>
    <w:rsid w:val="004D54C2"/>
    <w:rsid w:val="005356C4"/>
    <w:rsid w:val="005857FD"/>
    <w:rsid w:val="006169FA"/>
    <w:rsid w:val="006F41F2"/>
    <w:rsid w:val="0071795B"/>
    <w:rsid w:val="008E145F"/>
    <w:rsid w:val="00955226"/>
    <w:rsid w:val="00A67123"/>
    <w:rsid w:val="00F61F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2A369B"/>
  <w15:chartTrackingRefBased/>
  <w15:docId w15:val="{224C226C-AA9A-5D47-94EE-65DE9D89D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69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69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69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69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69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69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69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69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69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9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69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69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69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69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69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9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9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9FA"/>
    <w:rPr>
      <w:rFonts w:eastAsiaTheme="majorEastAsia" w:cstheme="majorBidi"/>
      <w:color w:val="272727" w:themeColor="text1" w:themeTint="D8"/>
    </w:rPr>
  </w:style>
  <w:style w:type="paragraph" w:styleId="Title">
    <w:name w:val="Title"/>
    <w:basedOn w:val="Normal"/>
    <w:next w:val="Normal"/>
    <w:link w:val="TitleChar"/>
    <w:uiPriority w:val="10"/>
    <w:qFormat/>
    <w:rsid w:val="006169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69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69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69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9FA"/>
    <w:pPr>
      <w:spacing w:before="160"/>
      <w:jc w:val="center"/>
    </w:pPr>
    <w:rPr>
      <w:i/>
      <w:iCs/>
      <w:color w:val="404040" w:themeColor="text1" w:themeTint="BF"/>
    </w:rPr>
  </w:style>
  <w:style w:type="character" w:customStyle="1" w:styleId="QuoteChar">
    <w:name w:val="Quote Char"/>
    <w:basedOn w:val="DefaultParagraphFont"/>
    <w:link w:val="Quote"/>
    <w:uiPriority w:val="29"/>
    <w:rsid w:val="006169FA"/>
    <w:rPr>
      <w:i/>
      <w:iCs/>
      <w:color w:val="404040" w:themeColor="text1" w:themeTint="BF"/>
    </w:rPr>
  </w:style>
  <w:style w:type="paragraph" w:styleId="ListParagraph">
    <w:name w:val="List Paragraph"/>
    <w:basedOn w:val="Normal"/>
    <w:uiPriority w:val="34"/>
    <w:qFormat/>
    <w:rsid w:val="006169FA"/>
    <w:pPr>
      <w:ind w:left="720"/>
      <w:contextualSpacing/>
    </w:pPr>
  </w:style>
  <w:style w:type="character" w:styleId="IntenseEmphasis">
    <w:name w:val="Intense Emphasis"/>
    <w:basedOn w:val="DefaultParagraphFont"/>
    <w:uiPriority w:val="21"/>
    <w:qFormat/>
    <w:rsid w:val="006169FA"/>
    <w:rPr>
      <w:i/>
      <w:iCs/>
      <w:color w:val="0F4761" w:themeColor="accent1" w:themeShade="BF"/>
    </w:rPr>
  </w:style>
  <w:style w:type="paragraph" w:styleId="IntenseQuote">
    <w:name w:val="Intense Quote"/>
    <w:basedOn w:val="Normal"/>
    <w:next w:val="Normal"/>
    <w:link w:val="IntenseQuoteChar"/>
    <w:uiPriority w:val="30"/>
    <w:qFormat/>
    <w:rsid w:val="006169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69FA"/>
    <w:rPr>
      <w:i/>
      <w:iCs/>
      <w:color w:val="0F4761" w:themeColor="accent1" w:themeShade="BF"/>
    </w:rPr>
  </w:style>
  <w:style w:type="character" w:styleId="IntenseReference">
    <w:name w:val="Intense Reference"/>
    <w:basedOn w:val="DefaultParagraphFont"/>
    <w:uiPriority w:val="32"/>
    <w:qFormat/>
    <w:rsid w:val="006169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1828838">
      <w:bodyDiv w:val="1"/>
      <w:marLeft w:val="0"/>
      <w:marRight w:val="0"/>
      <w:marTop w:val="0"/>
      <w:marBottom w:val="0"/>
      <w:divBdr>
        <w:top w:val="none" w:sz="0" w:space="0" w:color="auto"/>
        <w:left w:val="none" w:sz="0" w:space="0" w:color="auto"/>
        <w:bottom w:val="none" w:sz="0" w:space="0" w:color="auto"/>
        <w:right w:val="none" w:sz="0" w:space="0" w:color="auto"/>
      </w:divBdr>
      <w:divsChild>
        <w:div w:id="770928648">
          <w:marLeft w:val="0"/>
          <w:marRight w:val="0"/>
          <w:marTop w:val="0"/>
          <w:marBottom w:val="0"/>
          <w:divBdr>
            <w:top w:val="none" w:sz="0" w:space="0" w:color="auto"/>
            <w:left w:val="none" w:sz="0" w:space="0" w:color="auto"/>
            <w:bottom w:val="none" w:sz="0" w:space="0" w:color="auto"/>
            <w:right w:val="none" w:sz="0" w:space="0" w:color="auto"/>
          </w:divBdr>
          <w:divsChild>
            <w:div w:id="1691570280">
              <w:marLeft w:val="0"/>
              <w:marRight w:val="0"/>
              <w:marTop w:val="0"/>
              <w:marBottom w:val="0"/>
              <w:divBdr>
                <w:top w:val="none" w:sz="0" w:space="0" w:color="auto"/>
                <w:left w:val="none" w:sz="0" w:space="0" w:color="auto"/>
                <w:bottom w:val="none" w:sz="0" w:space="0" w:color="auto"/>
                <w:right w:val="none" w:sz="0" w:space="0" w:color="auto"/>
              </w:divBdr>
            </w:div>
            <w:div w:id="119033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519</Words>
  <Characters>2961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Verma</dc:creator>
  <cp:keywords/>
  <dc:description/>
  <cp:lastModifiedBy>Vaishnavi Verma</cp:lastModifiedBy>
  <cp:revision>2</cp:revision>
  <dcterms:created xsi:type="dcterms:W3CDTF">2025-12-02T22:14:00Z</dcterms:created>
  <dcterms:modified xsi:type="dcterms:W3CDTF">2025-12-02T22:37:00Z</dcterms:modified>
</cp:coreProperties>
</file>