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BodyText"/>
        <w:spacing w:after="0"/>
        <w:rPr>
          <w:rFonts w:ascii="Times New Roman"/>
          <w:sz w:val="19"/>
        </w:rPr>
        <w:sectPr>
          <w:type w:val="continuous"/>
          <w:pgSz w:w="22390" w:h="31660"/>
          <w:pgMar w:top="60" w:bottom="0" w:left="283" w:right="141"/>
        </w:sectPr>
      </w:pPr>
    </w:p>
    <w:p>
      <w:pPr>
        <w:pStyle w:val="Heading1"/>
        <w:spacing w:before="102"/>
        <w:ind w:left="38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81536</wp:posOffset>
                </wp:positionH>
                <wp:positionV relativeFrom="paragraph">
                  <wp:posOffset>-141862</wp:posOffset>
                </wp:positionV>
                <wp:extent cx="14057630" cy="17760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057630" cy="1776095"/>
                          <a:chExt cx="14057630" cy="17760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79" y="4479"/>
                            <a:ext cx="14048740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8740" h="1767205">
                                <a:moveTo>
                                  <a:pt x="14048349" y="1766978"/>
                                </a:moveTo>
                                <a:lnTo>
                                  <a:pt x="0" y="1766978"/>
                                </a:lnTo>
                                <a:lnTo>
                                  <a:pt x="0" y="0"/>
                                </a:lnTo>
                                <a:lnTo>
                                  <a:pt x="14048349" y="0"/>
                                </a:lnTo>
                                <a:lnTo>
                                  <a:pt x="14048349" y="1766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479" y="4479"/>
                            <a:ext cx="14048740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8740" h="1767205">
                                <a:moveTo>
                                  <a:pt x="0" y="0"/>
                                </a:moveTo>
                                <a:lnTo>
                                  <a:pt x="14048349" y="0"/>
                                </a:lnTo>
                                <a:lnTo>
                                  <a:pt x="14048349" y="1766978"/>
                                </a:lnTo>
                                <a:lnTo>
                                  <a:pt x="0" y="176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93405" y="829242"/>
                            <a:ext cx="11359515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9515" h="615950">
                                <a:moveTo>
                                  <a:pt x="11359506" y="615423"/>
                                </a:moveTo>
                                <a:lnTo>
                                  <a:pt x="0" y="615423"/>
                                </a:lnTo>
                                <a:lnTo>
                                  <a:pt x="0" y="0"/>
                                </a:lnTo>
                                <a:lnTo>
                                  <a:pt x="11359506" y="0"/>
                                </a:lnTo>
                                <a:lnTo>
                                  <a:pt x="11359506" y="615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04" y="88565"/>
                            <a:ext cx="1557141" cy="1557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.420215pt;margin-top:-11.170259pt;width:1106.9pt;height:139.85pt;mso-position-horizontal-relative:page;mso-position-vertical-relative:paragraph;z-index:-15806464" id="docshapegroup1" coordorigin="128,-223" coordsize="22138,2797">
                <v:rect style="position:absolute;left:135;top:-217;width:22124;height:2783" id="docshape2" filled="true" fillcolor="#ffffff" stroked="false">
                  <v:fill type="solid"/>
                </v:rect>
                <v:rect style="position:absolute;left:135;top:-217;width:22124;height:2783" id="docshape3" filled="false" stroked="true" strokeweight=".705437pt" strokecolor="#000000">
                  <v:stroke dashstyle="solid"/>
                </v:rect>
                <v:rect style="position:absolute;left:2322;top:1082;width:17889;height:970" id="docshape4" filled="true" fillcolor="#ffffff" stroked="false">
                  <v:fill type="solid"/>
                </v:rect>
                <v:shape style="position:absolute;left:275;top:-84;width:2453;height:2453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002060"/>
        </w:rPr>
        <w:t>RV</w:t>
      </w:r>
      <w:r>
        <w:rPr>
          <w:color w:val="002060"/>
          <w:spacing w:val="-8"/>
        </w:rPr>
        <w:t> </w:t>
      </w:r>
      <w:r>
        <w:rPr>
          <w:color w:val="002060"/>
        </w:rPr>
        <w:t>College</w:t>
      </w:r>
      <w:r>
        <w:rPr>
          <w:color w:val="002060"/>
          <w:spacing w:val="-7"/>
        </w:rPr>
        <w:t> </w:t>
      </w:r>
      <w:r>
        <w:rPr>
          <w:color w:val="002060"/>
        </w:rPr>
        <w:t>of</w:t>
      </w:r>
      <w:r>
        <w:rPr>
          <w:color w:val="002060"/>
          <w:spacing w:val="-7"/>
        </w:rPr>
        <w:t> </w:t>
      </w:r>
      <w:r>
        <w:rPr>
          <w:color w:val="002060"/>
        </w:rPr>
        <w:t>Engineering,</w:t>
      </w:r>
      <w:r>
        <w:rPr>
          <w:color w:val="002060"/>
          <w:spacing w:val="-7"/>
        </w:rPr>
        <w:t> </w:t>
      </w:r>
      <w:r>
        <w:rPr>
          <w:color w:val="002060"/>
        </w:rPr>
        <w:t>Bengaluru</w:t>
      </w:r>
      <w:r>
        <w:rPr>
          <w:color w:val="002060"/>
          <w:spacing w:val="-8"/>
        </w:rPr>
        <w:t> </w:t>
      </w:r>
      <w:r>
        <w:rPr>
          <w:color w:val="002060"/>
        </w:rPr>
        <w:t>–</w:t>
      </w:r>
      <w:r>
        <w:rPr>
          <w:color w:val="002060"/>
          <w:spacing w:val="-7"/>
        </w:rPr>
        <w:t> </w:t>
      </w:r>
      <w:r>
        <w:rPr>
          <w:color w:val="002060"/>
          <w:spacing w:val="-2"/>
        </w:rPr>
        <w:t>560059.</w:t>
      </w:r>
    </w:p>
    <w:p>
      <w:pPr>
        <w:spacing w:line="511" w:lineRule="exact" w:before="2"/>
        <w:ind w:left="3884" w:right="0" w:firstLine="0"/>
        <w:jc w:val="center"/>
        <w:rPr>
          <w:rFonts w:ascii="Trebuchet MS"/>
          <w:b/>
          <w:sz w:val="45"/>
        </w:rPr>
      </w:pPr>
      <w:r>
        <w:rPr>
          <w:rFonts w:ascii="Trebuchet MS"/>
          <w:b/>
          <w:color w:val="833C0B"/>
          <w:sz w:val="45"/>
        </w:rPr>
        <w:t>Title</w:t>
      </w:r>
      <w:r>
        <w:rPr>
          <w:rFonts w:ascii="Trebuchet MS"/>
          <w:b/>
          <w:color w:val="833C0B"/>
          <w:spacing w:val="-11"/>
          <w:sz w:val="45"/>
        </w:rPr>
        <w:t> </w:t>
      </w:r>
      <w:r>
        <w:rPr>
          <w:rFonts w:ascii="Trebuchet MS"/>
          <w:b/>
          <w:color w:val="833C0B"/>
          <w:sz w:val="45"/>
        </w:rPr>
        <w:t>:</w:t>
      </w:r>
      <w:r>
        <w:rPr>
          <w:rFonts w:ascii="Trebuchet MS"/>
          <w:b/>
          <w:color w:val="833C0B"/>
          <w:spacing w:val="-8"/>
          <w:sz w:val="45"/>
        </w:rPr>
        <w:t> </w:t>
      </w:r>
      <w:r>
        <w:rPr>
          <w:rFonts w:ascii="Trebuchet MS"/>
          <w:b/>
          <w:color w:val="833C0B"/>
          <w:sz w:val="45"/>
        </w:rPr>
        <w:t>ConnectED</w:t>
      </w:r>
      <w:r>
        <w:rPr>
          <w:rFonts w:ascii="Trebuchet MS"/>
          <w:b/>
          <w:color w:val="833C0B"/>
          <w:spacing w:val="-8"/>
          <w:sz w:val="45"/>
        </w:rPr>
        <w:t> </w:t>
      </w:r>
      <w:r>
        <w:rPr>
          <w:rFonts w:ascii="Trebuchet MS"/>
          <w:b/>
          <w:color w:val="833C0B"/>
          <w:sz w:val="45"/>
        </w:rPr>
        <w:t>(Student</w:t>
      </w:r>
      <w:r>
        <w:rPr>
          <w:rFonts w:ascii="Trebuchet MS"/>
          <w:b/>
          <w:color w:val="833C0B"/>
          <w:spacing w:val="-8"/>
          <w:sz w:val="45"/>
        </w:rPr>
        <w:t> </w:t>
      </w:r>
      <w:r>
        <w:rPr>
          <w:rFonts w:ascii="Trebuchet MS"/>
          <w:b/>
          <w:color w:val="833C0B"/>
          <w:sz w:val="45"/>
        </w:rPr>
        <w:t>Doubt</w:t>
      </w:r>
      <w:r>
        <w:rPr>
          <w:rFonts w:ascii="Trebuchet MS"/>
          <w:b/>
          <w:color w:val="833C0B"/>
          <w:spacing w:val="-8"/>
          <w:sz w:val="45"/>
        </w:rPr>
        <w:t> </w:t>
      </w:r>
      <w:r>
        <w:rPr>
          <w:rFonts w:ascii="Trebuchet MS"/>
          <w:b/>
          <w:color w:val="833C0B"/>
          <w:sz w:val="45"/>
        </w:rPr>
        <w:t>Resolution</w:t>
      </w:r>
      <w:r>
        <w:rPr>
          <w:rFonts w:ascii="Trebuchet MS"/>
          <w:b/>
          <w:color w:val="833C0B"/>
          <w:spacing w:val="-8"/>
          <w:sz w:val="45"/>
        </w:rPr>
        <w:t> </w:t>
      </w:r>
      <w:r>
        <w:rPr>
          <w:rFonts w:ascii="Trebuchet MS"/>
          <w:b/>
          <w:color w:val="833C0B"/>
          <w:spacing w:val="-2"/>
          <w:sz w:val="45"/>
        </w:rPr>
        <w:t>System)</w:t>
      </w:r>
    </w:p>
    <w:p>
      <w:pPr>
        <w:spacing w:line="414" w:lineRule="exact" w:before="0"/>
        <w:ind w:left="4119" w:right="0" w:firstLine="0"/>
        <w:jc w:val="center"/>
        <w:rPr>
          <w:rFonts w:ascii="Times New Roman"/>
          <w:sz w:val="37"/>
        </w:rPr>
      </w:pPr>
      <w:r>
        <w:rPr>
          <w:rFonts w:ascii="Times New Roman"/>
          <w:color w:val="002060"/>
          <w:sz w:val="37"/>
        </w:rPr>
        <w:t>Vaishnav</w:t>
      </w:r>
      <w:r>
        <w:rPr>
          <w:rFonts w:ascii="Times New Roman"/>
          <w:color w:val="002060"/>
          <w:spacing w:val="4"/>
          <w:sz w:val="37"/>
        </w:rPr>
        <w:t> </w:t>
      </w:r>
      <w:r>
        <w:rPr>
          <w:rFonts w:ascii="Times New Roman"/>
          <w:color w:val="002060"/>
          <w:sz w:val="37"/>
        </w:rPr>
        <w:t>R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Kadam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b/>
          <w:color w:val="002060"/>
          <w:sz w:val="37"/>
        </w:rPr>
        <w:t>|</w:t>
      </w:r>
      <w:r>
        <w:rPr>
          <w:rFonts w:ascii="Times New Roman"/>
          <w:b/>
          <w:color w:val="002060"/>
          <w:spacing w:val="4"/>
          <w:sz w:val="37"/>
        </w:rPr>
        <w:t> </w:t>
      </w:r>
      <w:r>
        <w:rPr>
          <w:rFonts w:ascii="Times New Roman"/>
          <w:color w:val="002060"/>
          <w:sz w:val="37"/>
        </w:rPr>
        <w:t>Bhuvan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G</w:t>
      </w:r>
      <w:r>
        <w:rPr>
          <w:rFonts w:ascii="Times New Roman"/>
          <w:color w:val="002060"/>
          <w:spacing w:val="4"/>
          <w:sz w:val="37"/>
        </w:rPr>
        <w:t> </w:t>
      </w:r>
      <w:r>
        <w:rPr>
          <w:rFonts w:ascii="Times New Roman"/>
          <w:b/>
          <w:color w:val="002060"/>
          <w:sz w:val="37"/>
        </w:rPr>
        <w:t>|</w:t>
      </w:r>
      <w:r>
        <w:rPr>
          <w:rFonts w:ascii="Times New Roman"/>
          <w:b/>
          <w:color w:val="002060"/>
          <w:spacing w:val="4"/>
          <w:sz w:val="37"/>
        </w:rPr>
        <w:t> </w:t>
      </w:r>
      <w:r>
        <w:rPr>
          <w:rFonts w:ascii="Times New Roman"/>
          <w:color w:val="002060"/>
          <w:sz w:val="37"/>
        </w:rPr>
        <w:t>Ganesh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Shrishail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Rampur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b/>
          <w:color w:val="002060"/>
          <w:sz w:val="37"/>
        </w:rPr>
        <w:t>|</w:t>
      </w:r>
      <w:r>
        <w:rPr>
          <w:rFonts w:ascii="Times New Roman"/>
          <w:b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Hemanth</w:t>
      </w:r>
      <w:r>
        <w:rPr>
          <w:rFonts w:ascii="Times New Roman"/>
          <w:color w:val="002060"/>
          <w:spacing w:val="5"/>
          <w:sz w:val="37"/>
        </w:rPr>
        <w:t> </w:t>
      </w:r>
      <w:r>
        <w:rPr>
          <w:rFonts w:ascii="Times New Roman"/>
          <w:color w:val="002060"/>
          <w:sz w:val="37"/>
        </w:rPr>
        <w:t>Krishnaraddi</w:t>
      </w:r>
      <w:r>
        <w:rPr>
          <w:rFonts w:ascii="Times New Roman"/>
          <w:color w:val="002060"/>
          <w:spacing w:val="4"/>
          <w:sz w:val="37"/>
        </w:rPr>
        <w:t> </w:t>
      </w:r>
      <w:r>
        <w:rPr>
          <w:rFonts w:ascii="Times New Roman"/>
          <w:color w:val="002060"/>
          <w:spacing w:val="-2"/>
          <w:sz w:val="37"/>
        </w:rPr>
        <w:t>Madalli</w:t>
      </w:r>
    </w:p>
    <w:p>
      <w:pPr>
        <w:spacing w:line="387" w:lineRule="exact" w:before="26"/>
        <w:ind w:left="4039" w:right="0" w:firstLine="0"/>
        <w:jc w:val="center"/>
        <w:rPr>
          <w:rFonts w:ascii="Times New Roman"/>
          <w:sz w:val="37"/>
        </w:rPr>
      </w:pPr>
      <w:r>
        <w:rPr>
          <w:rFonts w:ascii="Times New Roman"/>
          <w:color w:val="002060"/>
          <w:sz w:val="37"/>
        </w:rPr>
        <w:t>RVCE25BCS100</w:t>
      </w:r>
      <w:r>
        <w:rPr>
          <w:rFonts w:ascii="Times New Roman"/>
          <w:color w:val="002060"/>
          <w:spacing w:val="-1"/>
          <w:sz w:val="37"/>
        </w:rPr>
        <w:t> </w:t>
      </w:r>
      <w:r>
        <w:rPr>
          <w:rFonts w:ascii="Times New Roman"/>
          <w:color w:val="002060"/>
          <w:sz w:val="37"/>
        </w:rPr>
        <w:t>|</w:t>
      </w:r>
      <w:r>
        <w:rPr>
          <w:rFonts w:ascii="Times New Roman"/>
          <w:color w:val="002060"/>
          <w:spacing w:val="-2"/>
          <w:sz w:val="37"/>
        </w:rPr>
        <w:t> </w:t>
      </w:r>
      <w:r>
        <w:rPr>
          <w:rFonts w:ascii="Times New Roman"/>
          <w:color w:val="002060"/>
          <w:sz w:val="37"/>
        </w:rPr>
        <w:t>RVCE25BEC045</w:t>
      </w:r>
      <w:r>
        <w:rPr>
          <w:rFonts w:ascii="Times New Roman"/>
          <w:color w:val="002060"/>
          <w:spacing w:val="-1"/>
          <w:sz w:val="37"/>
        </w:rPr>
        <w:t> </w:t>
      </w:r>
      <w:r>
        <w:rPr>
          <w:rFonts w:ascii="Times New Roman"/>
          <w:color w:val="002060"/>
          <w:sz w:val="37"/>
        </w:rPr>
        <w:t>|</w:t>
      </w:r>
      <w:r>
        <w:rPr>
          <w:rFonts w:ascii="Times New Roman"/>
          <w:color w:val="002060"/>
          <w:spacing w:val="-1"/>
          <w:sz w:val="37"/>
        </w:rPr>
        <w:t> </w:t>
      </w:r>
      <w:r>
        <w:rPr>
          <w:rFonts w:ascii="Times New Roman"/>
          <w:color w:val="002060"/>
          <w:sz w:val="37"/>
        </w:rPr>
        <w:t>RVCE25BEC057</w:t>
      </w:r>
      <w:r>
        <w:rPr>
          <w:rFonts w:ascii="Times New Roman"/>
          <w:color w:val="002060"/>
          <w:spacing w:val="-1"/>
          <w:sz w:val="37"/>
        </w:rPr>
        <w:t> </w:t>
      </w:r>
      <w:r>
        <w:rPr>
          <w:rFonts w:ascii="Times New Roman"/>
          <w:color w:val="002060"/>
          <w:sz w:val="37"/>
        </w:rPr>
        <w:t>|</w:t>
      </w:r>
      <w:r>
        <w:rPr>
          <w:rFonts w:ascii="Times New Roman"/>
          <w:color w:val="002060"/>
          <w:spacing w:val="-1"/>
          <w:sz w:val="37"/>
        </w:rPr>
        <w:t> </w:t>
      </w:r>
      <w:r>
        <w:rPr>
          <w:rFonts w:ascii="Times New Roman"/>
          <w:color w:val="002060"/>
          <w:spacing w:val="-2"/>
          <w:sz w:val="37"/>
        </w:rPr>
        <w:t>RVCE25BAI156</w:t>
      </w:r>
    </w:p>
    <w:p>
      <w:pPr>
        <w:spacing w:before="185"/>
        <w:ind w:left="893" w:right="0" w:firstLine="0"/>
        <w:jc w:val="left"/>
        <w:rPr>
          <w:rFonts w:ascii="Times New Roman"/>
          <w:i/>
          <w:sz w:val="31"/>
        </w:rPr>
      </w:pPr>
      <w:r>
        <w:rPr/>
        <w:br w:type="column"/>
      </w:r>
      <w:r>
        <w:rPr>
          <w:rFonts w:ascii="Times New Roman"/>
          <w:i/>
          <w:color w:val="422C75"/>
          <w:w w:val="105"/>
          <w:sz w:val="31"/>
        </w:rPr>
        <w:t>Go,</w:t>
      </w:r>
      <w:r>
        <w:rPr>
          <w:rFonts w:ascii="Times New Roman"/>
          <w:i/>
          <w:color w:val="422C75"/>
          <w:spacing w:val="-14"/>
          <w:w w:val="105"/>
          <w:sz w:val="31"/>
        </w:rPr>
        <w:t> </w:t>
      </w:r>
      <w:r>
        <w:rPr>
          <w:rFonts w:ascii="Times New Roman"/>
          <w:i/>
          <w:color w:val="422C75"/>
          <w:w w:val="105"/>
          <w:sz w:val="31"/>
        </w:rPr>
        <w:t>change</w:t>
      </w:r>
      <w:r>
        <w:rPr>
          <w:rFonts w:ascii="Times New Roman"/>
          <w:i/>
          <w:color w:val="422C75"/>
          <w:spacing w:val="-13"/>
          <w:w w:val="105"/>
          <w:sz w:val="31"/>
        </w:rPr>
        <w:t> </w:t>
      </w:r>
      <w:r>
        <w:rPr>
          <w:rFonts w:ascii="Times New Roman"/>
          <w:i/>
          <w:color w:val="422C75"/>
          <w:w w:val="105"/>
          <w:sz w:val="31"/>
        </w:rPr>
        <w:t>the</w:t>
      </w:r>
      <w:r>
        <w:rPr>
          <w:rFonts w:ascii="Times New Roman"/>
          <w:i/>
          <w:color w:val="422C75"/>
          <w:spacing w:val="-13"/>
          <w:w w:val="105"/>
          <w:sz w:val="31"/>
        </w:rPr>
        <w:t> </w:t>
      </w:r>
      <w:r>
        <w:rPr>
          <w:rFonts w:ascii="Times New Roman"/>
          <w:i/>
          <w:color w:val="422C75"/>
          <w:spacing w:val="-2"/>
          <w:w w:val="105"/>
          <w:sz w:val="31"/>
        </w:rPr>
        <w:t>world</w:t>
      </w:r>
    </w:p>
    <w:p>
      <w:pPr>
        <w:spacing w:after="0"/>
        <w:jc w:val="left"/>
        <w:rPr>
          <w:rFonts w:ascii="Times New Roman"/>
          <w:i/>
          <w:sz w:val="31"/>
        </w:rPr>
        <w:sectPr>
          <w:type w:val="continuous"/>
          <w:pgSz w:w="22390" w:h="31660"/>
          <w:pgMar w:top="60" w:bottom="0" w:left="283" w:right="141"/>
          <w:cols w:num="2" w:equalWidth="0">
            <w:col w:w="17932" w:space="40"/>
            <w:col w:w="3994"/>
          </w:cols>
        </w:sectPr>
      </w:pPr>
    </w:p>
    <w:p>
      <w:pPr>
        <w:pStyle w:val="Heading1"/>
        <w:ind w:left="12192"/>
        <w:jc w:val="left"/>
      </w:pPr>
      <w:r>
        <w:rPr>
          <w:color w:val="833C0B"/>
        </w:rPr>
        <w:t>Theme:Emerging</w:t>
      </w:r>
      <w:r>
        <w:rPr>
          <w:color w:val="833C0B"/>
          <w:spacing w:val="-34"/>
        </w:rPr>
        <w:t> </w:t>
      </w:r>
      <w:r>
        <w:rPr>
          <w:color w:val="833C0B"/>
        </w:rPr>
        <w:t>Technology</w:t>
      </w:r>
      <w:r>
        <w:rPr>
          <w:color w:val="833C0B"/>
          <w:spacing w:val="-34"/>
        </w:rPr>
        <w:t> </w:t>
      </w:r>
      <w:r>
        <w:rPr>
          <w:color w:val="833C0B"/>
        </w:rPr>
        <w:t>And</w:t>
      </w:r>
      <w:r>
        <w:rPr>
          <w:color w:val="833C0B"/>
          <w:spacing w:val="-26"/>
        </w:rPr>
        <w:t> </w:t>
      </w:r>
      <w:r>
        <w:rPr>
          <w:color w:val="833C0B"/>
        </w:rPr>
        <w:t>Industry</w:t>
      </w:r>
      <w:r>
        <w:rPr>
          <w:color w:val="833C0B"/>
          <w:spacing w:val="-21"/>
        </w:rPr>
        <w:t> </w:t>
      </w:r>
      <w:r>
        <w:rPr>
          <w:color w:val="833C0B"/>
          <w:spacing w:val="-5"/>
        </w:rPr>
        <w:t>4.0</w:t>
      </w:r>
    </w:p>
    <w:p>
      <w:pPr>
        <w:pStyle w:val="BodyText"/>
        <w:spacing w:before="105"/>
        <w:rPr>
          <w:rFonts w:ascii="Trebuchet MS"/>
          <w:b/>
          <w:sz w:val="20"/>
        </w:rPr>
      </w:pPr>
    </w:p>
    <w:p>
      <w:pPr>
        <w:tabs>
          <w:tab w:pos="11328" w:val="left" w:leader="none"/>
        </w:tabs>
        <w:spacing w:line="240" w:lineRule="auto"/>
        <w:ind w:left="89" w:right="0" w:firstLine="0"/>
        <w:rPr>
          <w:rFonts w:ascii="Trebuchet MS"/>
          <w:sz w:val="20"/>
        </w:rPr>
      </w:pPr>
      <w:r>
        <w:rPr>
          <w:rFonts w:ascii="Trebuchet MS"/>
          <w:position w:val="2"/>
          <w:sz w:val="20"/>
        </w:rPr>
        <mc:AlternateContent>
          <mc:Choice Requires="wps">
            <w:drawing>
              <wp:inline distT="0" distB="0" distL="0" distR="0">
                <wp:extent cx="6829425" cy="303530"/>
                <wp:effectExtent l="9525" t="0" r="0" b="1079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2942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470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7.75pt;height:23.9pt;mso-position-horizontal-relative:char;mso-position-vertical-relative:line" type="#_x0000_t202" id="docshape6" filled="true" fillcolor="#ffc000" stroked="true" strokeweight=".703585pt" strokecolor="#000000">
                <w10:anchorlock/>
                <v:textbox inset="0,0,0,0">
                  <w:txbxContent>
                    <w:p>
                      <w:pPr>
                        <w:spacing w:line="453" w:lineRule="exact" w:before="0"/>
                        <w:ind w:left="0" w:right="470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Introduction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rebuchet MS"/>
          <w:position w:val="2"/>
          <w:sz w:val="20"/>
        </w:rPr>
      </w:r>
      <w:r>
        <w:rPr>
          <w:rFonts w:ascii="Trebuchet MS"/>
          <w:position w:val="2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675755" cy="303530"/>
                <wp:effectExtent l="9525" t="0" r="1270" b="1079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7575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1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Tools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6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4"/>
                                <w:sz w:val="34"/>
                              </w:rPr>
                              <w:t>used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5.65pt;height:23.9pt;mso-position-horizontal-relative:char;mso-position-vertical-relative:line" type="#_x0000_t202" id="docshape7" filled="true" fillcolor="#ffc000" stroked="true" strokeweight=".705437pt" strokecolor="#000000">
                <w10:anchorlock/>
                <v:textbox inset="0,0,0,0">
                  <w:txbxContent>
                    <w:p>
                      <w:pPr>
                        <w:spacing w:line="453" w:lineRule="exact" w:before="0"/>
                        <w:ind w:left="0" w:right="1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Tools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6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-4"/>
                          <w:sz w:val="34"/>
                        </w:rPr>
                        <w:t>used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type w:val="continuous"/>
          <w:pgSz w:w="22390" w:h="31660"/>
          <w:pgMar w:top="60" w:bottom="0" w:left="283" w:right="141"/>
        </w:sectPr>
      </w:pPr>
    </w:p>
    <w:p>
      <w:pPr>
        <w:pStyle w:val="BodyText"/>
        <w:spacing w:line="288" w:lineRule="auto"/>
        <w:ind w:left="203" w:right="486"/>
      </w:pPr>
      <w:r>
        <w:rPr/>
        <w:t>In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academic</w:t>
      </w:r>
      <w:r>
        <w:rPr>
          <w:spacing w:val="-11"/>
        </w:rPr>
        <w:t> </w:t>
      </w:r>
      <w:r>
        <w:rPr/>
        <w:t>institutions,</w:t>
      </w:r>
      <w:r>
        <w:rPr>
          <w:spacing w:val="-11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difficulty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getting timely academic guidance due to faculty unavailability, lack of structured communication channels, and inefficient manual appointment</w:t>
      </w:r>
      <w:r>
        <w:rPr>
          <w:spacing w:val="-9"/>
        </w:rPr>
        <w:t> </w:t>
      </w:r>
      <w:r>
        <w:rPr/>
        <w:t>systems.</w:t>
      </w:r>
      <w:r>
        <w:rPr>
          <w:spacing w:val="-15"/>
        </w:rPr>
        <w:t> </w:t>
      </w:r>
      <w:r>
        <w:rPr/>
        <w:t>Traditional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visits</w:t>
      </w:r>
      <w:r>
        <w:rPr>
          <w:spacing w:val="-9"/>
        </w:rPr>
        <w:t> </w:t>
      </w:r>
      <w:r>
        <w:rPr/>
        <w:t>or informal messaging fail to consider faculty expertise, teaching schedules, and real-time availability.</w:t>
      </w:r>
    </w:p>
    <w:p>
      <w:pPr>
        <w:pStyle w:val="BodyText"/>
        <w:spacing w:line="288" w:lineRule="auto" w:before="207"/>
        <w:ind w:left="203" w:righ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7361298</wp:posOffset>
                </wp:positionH>
                <wp:positionV relativeFrom="paragraph">
                  <wp:posOffset>1558293</wp:posOffset>
                </wp:positionV>
                <wp:extent cx="6675755" cy="3035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67575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1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Results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6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and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Discussions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629822pt;margin-top:122.700287pt;width:525.65pt;height:23.9pt;mso-position-horizontal-relative:page;mso-position-vertical-relative:paragraph;z-index:15734784" type="#_x0000_t202" id="docshape8" filled="true" fillcolor="#ffc000" stroked="true" strokeweight=".705437pt" strokecolor="#000000">
                <v:textbox inset="0,0,0,0">
                  <w:txbxContent>
                    <w:p>
                      <w:pPr>
                        <w:spacing w:line="453" w:lineRule="exact" w:before="0"/>
                        <w:ind w:left="0" w:right="1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Results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6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and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7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Discussions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presents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>
          <w:rFonts w:ascii="Arial"/>
          <w:b/>
        </w:rPr>
        <w:t>Student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Doubt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Resolution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23"/>
        </w:rPr>
        <w:t> </w:t>
      </w:r>
      <w:r>
        <w:rPr>
          <w:rFonts w:ascii="Arial"/>
          <w:b/>
        </w:rPr>
        <w:t>Appointment Management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</w:rPr>
        <w:t>System</w:t>
      </w:r>
      <w:r>
        <w:rPr/>
        <w:t>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enables</w:t>
      </w:r>
      <w:r>
        <w:rPr>
          <w:spacing w:val="-10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raise academic doubts and book appointments with appropriate faculty members based on expertise and availability. The system automates faculty assignment, improves transparency, and enhances the overall academic support experience.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229153</wp:posOffset>
                </wp:positionH>
                <wp:positionV relativeFrom="paragraph">
                  <wp:posOffset>166626</wp:posOffset>
                </wp:positionV>
                <wp:extent cx="6829425" cy="30353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2942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523" w:right="0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Problem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Definition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43554pt;margin-top:13.120173pt;width:537.75pt;height:23.9pt;mso-position-horizontal-relative:page;mso-position-vertical-relative:paragraph;z-index:-15727616;mso-wrap-distance-left:0;mso-wrap-distance-right:0" type="#_x0000_t202" id="docshape9" filled="true" fillcolor="#ffc000" stroked="true" strokeweight=".705437pt" strokecolor="#000000">
                <v:textbox inset="0,0,0,0">
                  <w:txbxContent>
                    <w:p>
                      <w:pPr>
                        <w:spacing w:line="453" w:lineRule="exact" w:before="0"/>
                        <w:ind w:left="523" w:right="0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Problem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8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Definition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9503" w:val="left" w:leader="none"/>
        </w:tabs>
        <w:spacing w:line="288" w:lineRule="auto" w:before="238"/>
        <w:ind w:left="157"/>
      </w:pPr>
      <w:r>
        <w:rPr/>
        <w:t>Students often struggle to identify the right faculty member for their academic doubts and to schedule appointments at convenient times. Faculty members, on the other hand, face interruptions and</w:t>
        <w:tab/>
      </w:r>
      <w:r>
        <w:rPr>
          <w:spacing w:val="-2"/>
        </w:rPr>
        <w:t>unstructured </w:t>
      </w:r>
      <w:r>
        <w:rPr/>
        <w:t>requests that conflict with their teaching schedules.</w:t>
      </w:r>
    </w:p>
    <w:p>
      <w:pPr>
        <w:pStyle w:val="BodyText"/>
        <w:spacing w:before="219"/>
        <w:ind w:left="157"/>
      </w:pPr>
      <w:r>
        <w:rPr/>
        <w:t>The</w:t>
      </w:r>
      <w:r>
        <w:rPr>
          <w:spacing w:val="-17"/>
        </w:rPr>
        <w:t> </w:t>
      </w:r>
      <w:r>
        <w:rPr/>
        <w:t>absence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an</w:t>
      </w:r>
      <w:r>
        <w:rPr>
          <w:spacing w:val="-16"/>
        </w:rPr>
        <w:t> </w:t>
      </w:r>
      <w:r>
        <w:rPr/>
        <w:t>intelligent,</w:t>
      </w:r>
      <w:r>
        <w:rPr>
          <w:spacing w:val="-17"/>
        </w:rPr>
        <w:t> </w:t>
      </w:r>
      <w:r>
        <w:rPr/>
        <w:t>availability-aware</w:t>
      </w:r>
      <w:r>
        <w:rPr>
          <w:spacing w:val="-16"/>
        </w:rPr>
        <w:t> </w:t>
      </w:r>
      <w:r>
        <w:rPr/>
        <w:t>system</w:t>
      </w:r>
      <w:r>
        <w:rPr>
          <w:spacing w:val="-17"/>
        </w:rPr>
        <w:t> </w:t>
      </w:r>
      <w:r>
        <w:rPr/>
        <w:t>leads</w:t>
      </w:r>
      <w:r>
        <w:rPr>
          <w:spacing w:val="-1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302" w:after="0"/>
        <w:ind w:left="834" w:right="0" w:hanging="543"/>
        <w:jc w:val="left"/>
        <w:rPr>
          <w:sz w:val="34"/>
        </w:rPr>
      </w:pPr>
      <w:r>
        <w:rPr>
          <w:sz w:val="34"/>
        </w:rPr>
        <w:t>Delayed</w:t>
      </w:r>
      <w:r>
        <w:rPr>
          <w:spacing w:val="-17"/>
          <w:sz w:val="34"/>
        </w:rPr>
        <w:t> </w:t>
      </w:r>
      <w:r>
        <w:rPr>
          <w:sz w:val="34"/>
        </w:rPr>
        <w:t>doubt</w:t>
      </w:r>
      <w:r>
        <w:rPr>
          <w:spacing w:val="-16"/>
          <w:sz w:val="34"/>
        </w:rPr>
        <w:t> </w:t>
      </w:r>
      <w:r>
        <w:rPr>
          <w:spacing w:val="-2"/>
          <w:sz w:val="34"/>
        </w:rPr>
        <w:t>resolution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76" w:after="0"/>
        <w:ind w:left="834" w:right="0" w:hanging="543"/>
        <w:jc w:val="left"/>
        <w:rPr>
          <w:sz w:val="34"/>
        </w:rPr>
      </w:pPr>
      <w:r>
        <w:rPr>
          <w:sz w:val="34"/>
        </w:rPr>
        <w:t>Inefficient</w:t>
      </w:r>
      <w:r>
        <w:rPr>
          <w:spacing w:val="-22"/>
          <w:sz w:val="34"/>
        </w:rPr>
        <w:t> </w:t>
      </w:r>
      <w:r>
        <w:rPr>
          <w:sz w:val="34"/>
        </w:rPr>
        <w:t>faculty</w:t>
      </w:r>
      <w:r>
        <w:rPr>
          <w:spacing w:val="-21"/>
          <w:sz w:val="34"/>
        </w:rPr>
        <w:t> </w:t>
      </w:r>
      <w:r>
        <w:rPr>
          <w:spacing w:val="-2"/>
          <w:sz w:val="34"/>
        </w:rPr>
        <w:t>utilization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76" w:after="0"/>
        <w:ind w:left="834" w:right="0" w:hanging="543"/>
        <w:jc w:val="left"/>
        <w:rPr>
          <w:sz w:val="34"/>
        </w:rPr>
      </w:pPr>
      <w:r>
        <w:rPr>
          <w:sz w:val="34"/>
        </w:rPr>
        <w:t>Poor</w:t>
      </w:r>
      <w:r>
        <w:rPr>
          <w:spacing w:val="-14"/>
          <w:sz w:val="34"/>
        </w:rPr>
        <w:t> </w:t>
      </w:r>
      <w:r>
        <w:rPr>
          <w:sz w:val="34"/>
        </w:rPr>
        <w:t>student</w:t>
      </w:r>
      <w:r>
        <w:rPr>
          <w:spacing w:val="-13"/>
          <w:sz w:val="34"/>
        </w:rPr>
        <w:t> </w:t>
      </w:r>
      <w:r>
        <w:rPr>
          <w:spacing w:val="-2"/>
          <w:sz w:val="34"/>
        </w:rPr>
        <w:t>experience</w:t>
      </w:r>
    </w:p>
    <w:p>
      <w:pPr>
        <w:spacing w:line="288" w:lineRule="auto" w:before="302"/>
        <w:ind w:left="157" w:right="486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214970</wp:posOffset>
                </wp:positionH>
                <wp:positionV relativeFrom="paragraph">
                  <wp:posOffset>940043</wp:posOffset>
                </wp:positionV>
                <wp:extent cx="6895465" cy="3035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9546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859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926779pt;margin-top:74.019135pt;width:542.950pt;height:23.9pt;mso-position-horizontal-relative:page;mso-position-vertical-relative:paragraph;z-index:15733760" type="#_x0000_t202" id="docshape10" filled="true" fillcolor="#ffc000" stroked="true" strokeweight=".705437pt" strokecolor="#000000">
                <v:textbox inset="0,0,0,0">
                  <w:txbxContent>
                    <w:p>
                      <w:pPr>
                        <w:spacing w:line="453" w:lineRule="exact" w:before="0"/>
                        <w:ind w:left="0" w:right="859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Objectives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7335199</wp:posOffset>
                </wp:positionH>
                <wp:positionV relativeFrom="paragraph">
                  <wp:posOffset>310179</wp:posOffset>
                </wp:positionV>
                <wp:extent cx="6675755" cy="30353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675755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1" w:right="1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Conclusions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574768pt;margin-top:24.423561pt;width:525.65pt;height:23.9pt;mso-position-horizontal-relative:page;mso-position-vertical-relative:paragraph;z-index:15734272" type="#_x0000_t202" id="docshape11" filled="true" fillcolor="#ffc000" stroked="true" strokeweight=".705437pt" strokecolor="#000000">
                <v:textbox inset="0,0,0,0">
                  <w:txbxContent>
                    <w:p>
                      <w:pPr>
                        <w:spacing w:line="453" w:lineRule="exact" w:before="0"/>
                        <w:ind w:left="1" w:right="1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Conclusions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34"/>
        </w:rPr>
        <w:t>This</w:t>
      </w:r>
      <w:r>
        <w:rPr>
          <w:spacing w:val="-11"/>
          <w:sz w:val="34"/>
        </w:rPr>
        <w:t> </w:t>
      </w:r>
      <w:r>
        <w:rPr>
          <w:sz w:val="34"/>
        </w:rPr>
        <w:t>project</w:t>
      </w:r>
      <w:r>
        <w:rPr>
          <w:spacing w:val="-11"/>
          <w:sz w:val="34"/>
        </w:rPr>
        <w:t> </w:t>
      </w:r>
      <w:r>
        <w:rPr>
          <w:sz w:val="34"/>
        </w:rPr>
        <w:t>addresses</w:t>
      </w:r>
      <w:r>
        <w:rPr>
          <w:spacing w:val="-11"/>
          <w:sz w:val="34"/>
        </w:rPr>
        <w:t> </w:t>
      </w:r>
      <w:r>
        <w:rPr>
          <w:sz w:val="34"/>
        </w:rPr>
        <w:t>these</w:t>
      </w:r>
      <w:r>
        <w:rPr>
          <w:spacing w:val="-11"/>
          <w:sz w:val="34"/>
        </w:rPr>
        <w:t> </w:t>
      </w:r>
      <w:r>
        <w:rPr>
          <w:sz w:val="34"/>
        </w:rPr>
        <w:t>challenges</w:t>
      </w:r>
      <w:r>
        <w:rPr>
          <w:spacing w:val="-11"/>
          <w:sz w:val="34"/>
        </w:rPr>
        <w:t> </w:t>
      </w:r>
      <w:r>
        <w:rPr>
          <w:sz w:val="34"/>
        </w:rPr>
        <w:t>by</w:t>
      </w:r>
      <w:r>
        <w:rPr>
          <w:spacing w:val="-11"/>
          <w:sz w:val="34"/>
        </w:rPr>
        <w:t> </w:t>
      </w:r>
      <w:r>
        <w:rPr>
          <w:sz w:val="34"/>
        </w:rPr>
        <w:t>providing</w:t>
      </w:r>
      <w:r>
        <w:rPr>
          <w:spacing w:val="-11"/>
          <w:sz w:val="34"/>
        </w:rPr>
        <w:t> </w:t>
      </w:r>
      <w:r>
        <w:rPr>
          <w:sz w:val="34"/>
        </w:rPr>
        <w:t>a</w:t>
      </w:r>
      <w:r>
        <w:rPr>
          <w:spacing w:val="-7"/>
          <w:sz w:val="34"/>
        </w:rPr>
        <w:t> </w:t>
      </w:r>
      <w:r>
        <w:rPr>
          <w:rFonts w:ascii="Arial"/>
          <w:b/>
          <w:sz w:val="34"/>
        </w:rPr>
        <w:t>data-driven, automated, and scalable solution</w:t>
      </w:r>
      <w:r>
        <w:rPr>
          <w:sz w:val="34"/>
        </w:rPr>
        <w:t>.</w:t>
      </w:r>
    </w:p>
    <w:p>
      <w:pPr>
        <w:spacing w:line="499" w:lineRule="auto" w:before="257"/>
        <w:ind w:left="67" w:right="4314" w:firstLine="0"/>
        <w:jc w:val="left"/>
        <w:rPr>
          <w:sz w:val="34"/>
        </w:rPr>
      </w:pPr>
      <w:r>
        <w:rPr/>
        <w:br w:type="column"/>
      </w:r>
      <w:r>
        <w:rPr>
          <w:rFonts w:ascii="Arial"/>
          <w:b/>
          <w:sz w:val="34"/>
        </w:rPr>
        <w:t>Frontend: </w:t>
      </w:r>
      <w:r>
        <w:rPr>
          <w:sz w:val="34"/>
        </w:rPr>
        <w:t>React.js, Material UI </w:t>
      </w:r>
      <w:r>
        <w:rPr>
          <w:rFonts w:ascii="Arial"/>
          <w:b/>
          <w:sz w:val="34"/>
        </w:rPr>
        <w:t>Backend</w:t>
      </w:r>
      <w:r>
        <w:rPr>
          <w:rFonts w:ascii="Arial"/>
          <w:b/>
          <w:spacing w:val="-16"/>
          <w:sz w:val="34"/>
        </w:rPr>
        <w:t> </w:t>
      </w:r>
      <w:r>
        <w:rPr>
          <w:rFonts w:ascii="Arial"/>
          <w:b/>
          <w:sz w:val="34"/>
        </w:rPr>
        <w:t>/</w:t>
      </w:r>
      <w:r>
        <w:rPr>
          <w:rFonts w:ascii="Arial"/>
          <w:b/>
          <w:spacing w:val="-16"/>
          <w:sz w:val="34"/>
        </w:rPr>
        <w:t> </w:t>
      </w:r>
      <w:r>
        <w:rPr>
          <w:rFonts w:ascii="Arial"/>
          <w:b/>
          <w:sz w:val="34"/>
        </w:rPr>
        <w:t>Database:</w:t>
      </w:r>
      <w:r>
        <w:rPr>
          <w:rFonts w:ascii="Arial"/>
          <w:b/>
          <w:spacing w:val="-14"/>
          <w:sz w:val="34"/>
        </w:rPr>
        <w:t> </w:t>
      </w:r>
      <w:r>
        <w:rPr>
          <w:sz w:val="34"/>
        </w:rPr>
        <w:t>Firebase</w:t>
      </w:r>
      <w:r>
        <w:rPr>
          <w:spacing w:val="-16"/>
          <w:sz w:val="34"/>
        </w:rPr>
        <w:t> </w:t>
      </w:r>
      <w:r>
        <w:rPr>
          <w:sz w:val="34"/>
        </w:rPr>
        <w:t>Firestore </w:t>
      </w:r>
      <w:r>
        <w:rPr>
          <w:rFonts w:ascii="Arial"/>
          <w:b/>
          <w:sz w:val="34"/>
        </w:rPr>
        <w:t>Authentication:</w:t>
      </w:r>
      <w:r>
        <w:rPr>
          <w:rFonts w:ascii="Arial"/>
          <w:b/>
          <w:spacing w:val="-18"/>
          <w:sz w:val="34"/>
        </w:rPr>
        <w:t> </w:t>
      </w:r>
      <w:r>
        <w:rPr>
          <w:sz w:val="34"/>
        </w:rPr>
        <w:t>Firebase</w:t>
      </w:r>
      <w:r>
        <w:rPr>
          <w:spacing w:val="-23"/>
          <w:sz w:val="34"/>
        </w:rPr>
        <w:t> </w:t>
      </w:r>
      <w:r>
        <w:rPr>
          <w:sz w:val="34"/>
        </w:rPr>
        <w:t>Authentication </w:t>
      </w:r>
      <w:r>
        <w:rPr>
          <w:rFonts w:ascii="Arial"/>
          <w:b/>
          <w:sz w:val="34"/>
        </w:rPr>
        <w:t>Data Processing: </w:t>
      </w:r>
      <w:r>
        <w:rPr>
          <w:sz w:val="34"/>
        </w:rPr>
        <w:t>JavaScript </w:t>
      </w:r>
      <w:r>
        <w:rPr>
          <w:rFonts w:ascii="Arial"/>
          <w:b/>
          <w:sz w:val="34"/>
        </w:rPr>
        <w:t>Deployment: </w:t>
      </w:r>
      <w:r>
        <w:rPr>
          <w:sz w:val="34"/>
        </w:rPr>
        <w:t>Firebase Hosting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99" w:lineRule="auto"/>
        <w:ind w:left="5" w:right="1014"/>
        <w:jc w:val="both"/>
      </w:pPr>
      <w:r>
        <w:rPr/>
        <w:t>Faculty</w:t>
      </w:r>
      <w:r>
        <w:rPr>
          <w:spacing w:val="-12"/>
        </w:rPr>
        <w:t> </w:t>
      </w:r>
      <w:r>
        <w:rPr/>
        <w:t>assignment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automated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expertise</w:t>
      </w:r>
      <w:r>
        <w:rPr>
          <w:spacing w:val="-12"/>
        </w:rPr>
        <w:t> </w:t>
      </w:r>
      <w:r>
        <w:rPr/>
        <w:t>keywords. Appointment booking respects real-time faculty availability.</w:t>
      </w:r>
    </w:p>
    <w:p>
      <w:pPr>
        <w:pStyle w:val="BodyText"/>
        <w:spacing w:line="499" w:lineRule="auto"/>
        <w:ind w:left="5" w:right="1257"/>
        <w:jc w:val="both"/>
      </w:pPr>
      <w:r>
        <w:rPr/>
        <w:t>Busy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slots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dynamically</w:t>
      </w:r>
      <w:r>
        <w:rPr>
          <w:spacing w:val="-9"/>
        </w:rPr>
        <w:t> </w:t>
      </w:r>
      <w:r>
        <w:rPr/>
        <w:t>disabled,</w:t>
      </w:r>
      <w:r>
        <w:rPr>
          <w:spacing w:val="-9"/>
        </w:rPr>
        <w:t> </w:t>
      </w:r>
      <w:r>
        <w:rPr/>
        <w:t>preventing</w:t>
      </w:r>
      <w:r>
        <w:rPr>
          <w:spacing w:val="-9"/>
        </w:rPr>
        <w:t> </w:t>
      </w:r>
      <w:r>
        <w:rPr/>
        <w:t>conflicts. Students</w:t>
      </w:r>
      <w:r>
        <w:rPr>
          <w:spacing w:val="-6"/>
        </w:rPr>
        <w:t> </w:t>
      </w:r>
      <w:r>
        <w:rPr/>
        <w:t>receive</w:t>
      </w:r>
      <w:r>
        <w:rPr>
          <w:spacing w:val="-6"/>
        </w:rPr>
        <w:t> </w:t>
      </w:r>
      <w:r>
        <w:rPr/>
        <w:t>faster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support. Faculty</w:t>
      </w:r>
      <w:r>
        <w:rPr>
          <w:spacing w:val="-14"/>
        </w:rPr>
        <w:t> </w:t>
      </w:r>
      <w:r>
        <w:rPr/>
        <w:t>workload</w:t>
      </w:r>
      <w:r>
        <w:rPr>
          <w:spacing w:val="-14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improved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structured </w:t>
      </w:r>
      <w:r>
        <w:rPr>
          <w:spacing w:val="-2"/>
        </w:rPr>
        <w:t>requests.</w:t>
      </w:r>
    </w:p>
    <w:p>
      <w:pPr>
        <w:pStyle w:val="BodyText"/>
        <w:spacing w:after="0" w:line="499" w:lineRule="auto"/>
        <w:jc w:val="both"/>
        <w:sectPr>
          <w:type w:val="continuous"/>
          <w:pgSz w:w="22390" w:h="31660"/>
          <w:pgMar w:top="60" w:bottom="0" w:left="283" w:right="141"/>
          <w:cols w:num="2" w:equalWidth="0">
            <w:col w:w="11386" w:space="40"/>
            <w:col w:w="10540"/>
          </w:cols>
        </w:sect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2390" w:h="31660"/>
          <w:pgMar w:top="60" w:bottom="0" w:left="283" w:right="141"/>
        </w:sectPr>
      </w:pPr>
    </w:p>
    <w:p>
      <w:pPr>
        <w:pStyle w:val="BodyText"/>
        <w:spacing w:before="343"/>
      </w:pPr>
    </w:p>
    <w:p>
      <w:pPr>
        <w:pStyle w:val="BodyText"/>
        <w:tabs>
          <w:tab w:pos="827" w:val="left" w:leader="none"/>
          <w:tab w:pos="3325" w:val="left" w:leader="none"/>
          <w:tab w:pos="4631" w:val="left" w:leader="none"/>
          <w:tab w:pos="6004" w:val="left" w:leader="none"/>
          <w:tab w:pos="7222" w:val="left" w:leader="none"/>
          <w:tab w:pos="7885" w:val="left" w:leader="none"/>
          <w:tab w:pos="9331" w:val="left" w:leader="none"/>
        </w:tabs>
        <w:spacing w:line="489" w:lineRule="auto"/>
        <w:ind w:left="173" w:right="41"/>
        <w:rPr>
          <w:rFonts w:ascii="Cambria" w:hAnsi="Cambria"/>
        </w:rPr>
      </w:pPr>
      <w:r>
        <w:rPr>
          <w:rFonts w:ascii="Cambria" w:hAnsi="Cambria"/>
          <w:w w:val="110"/>
        </w:rPr>
        <w:t>To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create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a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centralized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platform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for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faculty–student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interaction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spacing w:val="-5"/>
          <w:w w:val="110"/>
        </w:rPr>
        <w:t>To</w:t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10"/>
        </w:rPr>
        <w:t>automatically</w:t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10"/>
        </w:rPr>
        <w:t>assign</w:t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10"/>
        </w:rPr>
        <w:t>faculty</w:t>
      </w:r>
      <w:r>
        <w:rPr>
          <w:rFonts w:ascii="Cambria" w:hAnsi="Cambria"/>
        </w:rPr>
        <w:tab/>
      </w:r>
      <w:r>
        <w:rPr>
          <w:rFonts w:ascii="Cambria" w:hAnsi="Cambria"/>
          <w:spacing w:val="-4"/>
          <w:w w:val="110"/>
        </w:rPr>
        <w:t>based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  <w:w w:val="110"/>
        </w:rPr>
        <w:t>on</w:t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10"/>
        </w:rPr>
        <w:t>subject</w:t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10"/>
        </w:rPr>
        <w:t>expertise</w:t>
      </w:r>
    </w:p>
    <w:p>
      <w:pPr>
        <w:pStyle w:val="BodyText"/>
        <w:tabs>
          <w:tab w:pos="951" w:val="left" w:leader="none"/>
          <w:tab w:pos="2408" w:val="left" w:leader="none"/>
          <w:tab w:pos="4884" w:val="left" w:leader="none"/>
          <w:tab w:pos="6564" w:val="left" w:leader="none"/>
          <w:tab w:pos="7905" w:val="left" w:leader="none"/>
          <w:tab w:pos="8692" w:val="left" w:leader="none"/>
          <w:tab w:pos="9689" w:val="left" w:leader="none"/>
        </w:tabs>
        <w:spacing w:line="244" w:lineRule="auto"/>
        <w:ind w:left="173" w:right="47"/>
        <w:rPr>
          <w:rFonts w:ascii="Cambria"/>
        </w:rPr>
      </w:pPr>
      <w:r>
        <w:rPr>
          <w:rFonts w:ascii="Cambria"/>
          <w:spacing w:val="-6"/>
          <w:w w:val="110"/>
        </w:rPr>
        <w:t>To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enable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appointment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booking</w:t>
      </w:r>
      <w:r>
        <w:rPr>
          <w:rFonts w:ascii="Cambria"/>
        </w:rPr>
        <w:tab/>
      </w:r>
      <w:r>
        <w:rPr>
          <w:rFonts w:ascii="Cambria"/>
          <w:spacing w:val="-4"/>
          <w:w w:val="110"/>
        </w:rPr>
        <w:t>based</w:t>
      </w:r>
      <w:r>
        <w:rPr>
          <w:rFonts w:ascii="Cambria"/>
        </w:rPr>
        <w:tab/>
      </w:r>
      <w:r>
        <w:rPr>
          <w:rFonts w:ascii="Cambria"/>
          <w:spacing w:val="-6"/>
          <w:w w:val="110"/>
        </w:rPr>
        <w:t>on</w:t>
      </w:r>
      <w:r>
        <w:rPr>
          <w:rFonts w:ascii="Cambria"/>
        </w:rPr>
        <w:tab/>
      </w:r>
      <w:r>
        <w:rPr>
          <w:rFonts w:ascii="Cambria"/>
          <w:spacing w:val="-4"/>
          <w:w w:val="110"/>
        </w:rPr>
        <w:t>real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faculty availability</w: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ind w:left="173"/>
        <w:rPr>
          <w:rFonts w:ascii="Cambria"/>
        </w:rPr>
      </w:pPr>
      <w:r>
        <w:rPr>
          <w:rFonts w:ascii="Cambria"/>
          <w:w w:val="110"/>
        </w:rPr>
        <w:t>To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reduce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w w:val="110"/>
        </w:rPr>
        <w:t>manual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effort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and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w w:val="110"/>
        </w:rPr>
        <w:t>time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w w:val="110"/>
        </w:rPr>
        <w:t>delays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w w:val="110"/>
        </w:rPr>
        <w:t>in</w:t>
      </w:r>
      <w:r>
        <w:rPr>
          <w:rFonts w:ascii="Cambria"/>
          <w:spacing w:val="79"/>
          <w:w w:val="150"/>
        </w:rPr>
        <w:t> </w:t>
      </w:r>
      <w:r>
        <w:rPr>
          <w:rFonts w:ascii="Cambria"/>
          <w:w w:val="110"/>
        </w:rPr>
        <w:t>doubt</w:t>
      </w:r>
      <w:r>
        <w:rPr>
          <w:rFonts w:ascii="Cambria"/>
          <w:spacing w:val="78"/>
          <w:w w:val="150"/>
        </w:rPr>
        <w:t> </w:t>
      </w:r>
      <w:r>
        <w:rPr>
          <w:rFonts w:ascii="Cambria"/>
          <w:spacing w:val="-2"/>
          <w:w w:val="110"/>
        </w:rPr>
        <w:t>resolution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tabs>
          <w:tab w:pos="959" w:val="left" w:leader="none"/>
          <w:tab w:pos="2662" w:val="left" w:leader="none"/>
          <w:tab w:pos="4594" w:val="left" w:leader="none"/>
          <w:tab w:pos="6267" w:val="left" w:leader="none"/>
          <w:tab w:pos="8187" w:val="left" w:leader="none"/>
          <w:tab w:pos="8894" w:val="left" w:leader="none"/>
        </w:tabs>
        <w:spacing w:line="244" w:lineRule="auto" w:before="1"/>
        <w:ind w:left="173" w:right="41"/>
        <w:rPr>
          <w:rFonts w:ascii="Cambria"/>
        </w:rPr>
      </w:pPr>
      <w:r>
        <w:rPr>
          <w:rFonts w:ascii="Cambria"/>
          <w:spacing w:val="-6"/>
          <w:w w:val="110"/>
        </w:rPr>
        <w:t>To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improve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academic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support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efficiency</w:t>
      </w:r>
      <w:r>
        <w:rPr>
          <w:rFonts w:ascii="Cambria"/>
        </w:rPr>
        <w:tab/>
      </w:r>
      <w:r>
        <w:rPr>
          <w:rFonts w:ascii="Cambria"/>
          <w:spacing w:val="-6"/>
          <w:w w:val="110"/>
        </w:rPr>
        <w:t>in</w:t>
      </w:r>
      <w:r>
        <w:rPr>
          <w:rFonts w:ascii="Cambria"/>
        </w:rPr>
        <w:tab/>
      </w:r>
      <w:r>
        <w:rPr>
          <w:rFonts w:ascii="Cambria"/>
          <w:spacing w:val="-2"/>
          <w:w w:val="110"/>
        </w:rPr>
        <w:t>educational institutions</w:t>
      </w:r>
    </w:p>
    <w:p>
      <w:pPr>
        <w:pStyle w:val="BodyText"/>
        <w:spacing w:before="93"/>
        <w:rPr>
          <w:rFonts w:ascii="Cambria"/>
          <w:sz w:val="20"/>
        </w:rPr>
      </w:pPr>
    </w:p>
    <w:p>
      <w:pPr>
        <w:pStyle w:val="BodyText"/>
        <w:ind w:left="-8" w:right="-188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979284" cy="304165"/>
                <wp:effectExtent l="9525" t="0" r="2540" b="1016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979284" cy="30416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661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2"/>
                                <w:sz w:val="34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9.550pt;height:23.95pt;mso-position-horizontal-relative:char;mso-position-vertical-relative:line" type="#_x0000_t202" id="docshape12" filled="true" fillcolor="#ffc000" stroked="true" strokeweight=".707288pt" strokecolor="#000000">
                <w10:anchorlock/>
                <v:textbox inset="0,0,0,0">
                  <w:txbxContent>
                    <w:p>
                      <w:pPr>
                        <w:spacing w:line="454" w:lineRule="exact" w:before="0"/>
                        <w:ind w:left="0" w:right="661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pacing w:val="-2"/>
                          <w:sz w:val="34"/>
                        </w:rPr>
                        <w:t>Methodology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line="249" w:lineRule="auto" w:before="88"/>
        <w:ind w:left="173" w:right="256"/>
        <w:jc w:val="both"/>
      </w:pPr>
      <w:r>
        <w:rPr/>
        <w:br w:type="column"/>
      </w:r>
      <w:r>
        <w:rPr/>
        <w:t>The</w:t>
      </w:r>
      <w:r>
        <w:rPr>
          <w:spacing w:val="40"/>
        </w:rPr>
        <w:t> </w:t>
      </w:r>
      <w:r>
        <w:rPr/>
        <w:t>Smart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Doubt Resolution</w:t>
      </w:r>
      <w:r>
        <w:rPr>
          <w:spacing w:val="40"/>
        </w:rPr>
        <w:t> </w:t>
      </w:r>
      <w:r>
        <w:rPr/>
        <w:t>and Appointment Management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successfully</w:t>
      </w:r>
      <w:r>
        <w:rPr>
          <w:spacing w:val="80"/>
          <w:w w:val="150"/>
        </w:rPr>
        <w:t> </w:t>
      </w:r>
      <w:r>
        <w:rPr/>
        <w:t>bridges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communication gap</w:t>
      </w:r>
      <w:r>
        <w:rPr>
          <w:spacing w:val="80"/>
        </w:rPr>
        <w:t>  </w:t>
      </w:r>
      <w:r>
        <w:rPr/>
        <w:t>between</w:t>
      </w:r>
      <w:r>
        <w:rPr>
          <w:spacing w:val="80"/>
        </w:rPr>
        <w:t>  </w:t>
      </w:r>
      <w:r>
        <w:rPr/>
        <w:t>students</w:t>
      </w:r>
      <w:r>
        <w:rPr>
          <w:spacing w:val="80"/>
        </w:rPr>
        <w:t>  </w:t>
      </w:r>
      <w:r>
        <w:rPr/>
        <w:t>and</w:t>
      </w:r>
      <w:r>
        <w:rPr>
          <w:spacing w:val="80"/>
        </w:rPr>
        <w:t>  </w:t>
      </w:r>
      <w:r>
        <w:rPr/>
        <w:t>faculty</w:t>
      </w:r>
      <w:r>
        <w:rPr>
          <w:spacing w:val="80"/>
        </w:rPr>
        <w:t> </w:t>
      </w:r>
      <w:r>
        <w:rPr/>
        <w:t>.</w:t>
      </w:r>
      <w:r>
        <w:rPr>
          <w:spacing w:val="80"/>
        </w:rPr>
        <w:t> </w:t>
      </w:r>
      <w:r>
        <w:rPr/>
        <w:t>By</w:t>
      </w:r>
      <w:r>
        <w:rPr>
          <w:spacing w:val="80"/>
        </w:rPr>
        <w:t>  </w:t>
      </w:r>
      <w:r>
        <w:rPr/>
        <w:t>leveraging expertise-based matching and timetable-driven availability, the system</w:t>
      </w:r>
      <w:r>
        <w:rPr>
          <w:spacing w:val="40"/>
        </w:rPr>
        <w:t> </w:t>
      </w:r>
      <w:r>
        <w:rPr/>
        <w:t>ensures</w:t>
      </w:r>
      <w:r>
        <w:rPr>
          <w:spacing w:val="40"/>
        </w:rPr>
        <w:t> </w:t>
      </w:r>
      <w:r>
        <w:rPr/>
        <w:t>efficient , transparent , and</w:t>
      </w:r>
      <w:r>
        <w:rPr>
          <w:spacing w:val="40"/>
        </w:rPr>
        <w:t> </w:t>
      </w:r>
      <w:r>
        <w:rPr/>
        <w:t>scalable</w:t>
      </w:r>
      <w:r>
        <w:rPr>
          <w:spacing w:val="40"/>
        </w:rPr>
        <w:t> </w:t>
      </w:r>
      <w:r>
        <w:rPr/>
        <w:t>academic </w:t>
      </w:r>
      <w:r>
        <w:rPr>
          <w:spacing w:val="-2"/>
        </w:rPr>
        <w:t>interactions.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7303363</wp:posOffset>
                </wp:positionH>
                <wp:positionV relativeFrom="paragraph">
                  <wp:posOffset>298594</wp:posOffset>
                </wp:positionV>
                <wp:extent cx="6763384" cy="30353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763384" cy="3035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53" w:lineRule="exact" w:before="0"/>
                              <w:ind w:left="0" w:right="0" w:firstLine="0"/>
                              <w:jc w:val="center"/>
                              <w:rPr>
                                <w:rFonts w:ascii="Comic Sans MS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Outcome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6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of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z w:val="34"/>
                              </w:rPr>
                              <w:t>the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b/>
                                <w:color w:val="002060"/>
                                <w:spacing w:val="-4"/>
                                <w:sz w:val="34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5.067993pt;margin-top:23.511356pt;width:532.550pt;height:23.9pt;mso-position-horizontal-relative:page;mso-position-vertical-relative:paragraph;z-index:-15726592;mso-wrap-distance-left:0;mso-wrap-distance-right:0" type="#_x0000_t202" id="docshape13" filled="true" fillcolor="#ffc000" stroked="true" strokeweight=".705437pt" strokecolor="#000000">
                <v:textbox inset="0,0,0,0">
                  <w:txbxContent>
                    <w:p>
                      <w:pPr>
                        <w:spacing w:line="453" w:lineRule="exact" w:before="0"/>
                        <w:ind w:left="0" w:right="0" w:firstLine="0"/>
                        <w:jc w:val="center"/>
                        <w:rPr>
                          <w:rFonts w:ascii="Comic Sans MS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Outcome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6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of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7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z w:val="34"/>
                        </w:rPr>
                        <w:t>the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7"/>
                          <w:sz w:val="34"/>
                        </w:rPr>
                        <w:t> </w:t>
                      </w:r>
                      <w:r>
                        <w:rPr>
                          <w:rFonts w:ascii="Comic Sans MS"/>
                          <w:b/>
                          <w:color w:val="002060"/>
                          <w:spacing w:val="-4"/>
                          <w:sz w:val="34"/>
                        </w:rPr>
                        <w:t>work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2"/>
      </w:pPr>
    </w:p>
    <w:p>
      <w:pPr>
        <w:spacing w:before="0"/>
        <w:ind w:left="232" w:right="0" w:firstLine="0"/>
        <w:jc w:val="both"/>
        <w:rPr>
          <w:rFonts w:ascii="Arial"/>
          <w:b/>
          <w:sz w:val="34"/>
        </w:rPr>
      </w:pPr>
      <w:r>
        <w:rPr>
          <w:rFonts w:ascii="Arial"/>
          <w:b/>
          <w:sz w:val="34"/>
        </w:rPr>
        <w:t>Product</w:t>
      </w:r>
      <w:r>
        <w:rPr>
          <w:rFonts w:ascii="Arial"/>
          <w:b/>
          <w:spacing w:val="-14"/>
          <w:sz w:val="34"/>
        </w:rPr>
        <w:t> </w:t>
      </w:r>
      <w:r>
        <w:rPr>
          <w:rFonts w:ascii="Arial"/>
          <w:b/>
          <w:spacing w:val="-2"/>
          <w:sz w:val="34"/>
        </w:rPr>
        <w:t>Development</w:t>
      </w:r>
    </w:p>
    <w:p>
      <w:pPr>
        <w:pStyle w:val="BodyText"/>
        <w:spacing w:line="249" w:lineRule="auto" w:before="15"/>
        <w:ind w:left="232" w:right="282"/>
        <w:jc w:val="both"/>
      </w:pPr>
      <w:r>
        <w:rPr/>
        <w:t>A fully functional prototype of a smart academic support system capable of real-world deployment in educational institutions.</w:t>
      </w:r>
    </w:p>
    <w:p>
      <w:pPr>
        <w:pStyle w:val="BodyText"/>
        <w:spacing w:after="0" w:line="249" w:lineRule="auto"/>
        <w:jc w:val="both"/>
        <w:sectPr>
          <w:type w:val="continuous"/>
          <w:pgSz w:w="22390" w:h="31660"/>
          <w:pgMar w:top="60" w:bottom="0" w:left="283" w:right="141"/>
          <w:cols w:num="2" w:equalWidth="0">
            <w:col w:w="10863" w:space="343"/>
            <w:col w:w="10760"/>
          </w:cols>
        </w:sectPr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0" w:after="0"/>
        <w:ind w:left="745" w:right="11350" w:hanging="625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7357857</wp:posOffset>
                </wp:positionH>
                <wp:positionV relativeFrom="paragraph">
                  <wp:posOffset>248199</wp:posOffset>
                </wp:positionV>
                <wp:extent cx="6675755" cy="32639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675755" cy="32639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89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5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37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358826pt;margin-top:19.543287pt;width:525.65pt;height:25.7pt;mso-position-horizontal-relative:page;mso-position-vertical-relative:paragraph;z-index:15733248" type="#_x0000_t202" id="docshape14" filled="true" fillcolor="#ffc000" stroked="true" strokeweight=".705437pt" strokecolor="#000000">
                <v:textbox inset="0,0,0,0">
                  <w:txbxContent>
                    <w:p>
                      <w:pPr>
                        <w:spacing w:before="35"/>
                        <w:ind w:left="1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37"/>
                        </w:rPr>
                        <w:t>References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34"/>
        </w:rPr>
        <w:t>User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z w:val="34"/>
        </w:rPr>
        <w:t>Authentication : </w:t>
      </w:r>
      <w:r>
        <w:rPr>
          <w:sz w:val="34"/>
        </w:rPr>
        <w:t>Students and faculty log in securely using role-based authentication.</w:t>
      </w: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2390" w:h="31660"/>
          <w:pgMar w:top="60" w:bottom="0" w:left="283" w:right="141"/>
        </w:sectPr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123" w:after="0"/>
        <w:ind w:left="745" w:right="38" w:hanging="625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4215110" cy="20104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215110" cy="2010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5110" h="20104100">
                              <a:moveTo>
                                <a:pt x="14215020" y="20104100"/>
                              </a:moveTo>
                              <a:lnTo>
                                <a:pt x="0" y="20104100"/>
                              </a:lnTo>
                              <a:lnTo>
                                <a:pt x="0" y="0"/>
                              </a:lnTo>
                              <a:lnTo>
                                <a:pt x="14215020" y="0"/>
                              </a:lnTo>
                              <a:lnTo>
                                <a:pt x="14215020" y="20104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04pt;width:1119.292946pt;height:1583.000024pt;mso-position-horizontal-relative:page;mso-position-vertical-relative:page;z-index:-15807488" id="docshape15" filled="true" fillcolor="#4472c4" stroked="false">
                <v:fill type="solid"/>
                <w10:wrap type="none"/>
              </v:rect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7257639</wp:posOffset>
                </wp:positionH>
                <wp:positionV relativeFrom="page">
                  <wp:posOffset>1860334</wp:posOffset>
                </wp:positionV>
                <wp:extent cx="6891020" cy="1809242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91020" cy="18092420"/>
                          <a:chExt cx="6891020" cy="180924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479" y="4479"/>
                            <a:ext cx="6882130" cy="1808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2130" h="18083530">
                                <a:moveTo>
                                  <a:pt x="6705780" y="18083164"/>
                                </a:moveTo>
                                <a:lnTo>
                                  <a:pt x="175895" y="18083164"/>
                                </a:lnTo>
                                <a:lnTo>
                                  <a:pt x="129135" y="18076881"/>
                                </a:lnTo>
                                <a:lnTo>
                                  <a:pt x="87117" y="18059149"/>
                                </a:lnTo>
                                <a:lnTo>
                                  <a:pt x="51518" y="18031646"/>
                                </a:lnTo>
                                <a:lnTo>
                                  <a:pt x="24014" y="17996047"/>
                                </a:lnTo>
                                <a:lnTo>
                                  <a:pt x="6283" y="17954030"/>
                                </a:lnTo>
                                <a:lnTo>
                                  <a:pt x="0" y="17907270"/>
                                </a:lnTo>
                                <a:lnTo>
                                  <a:pt x="0" y="175895"/>
                                </a:lnTo>
                                <a:lnTo>
                                  <a:pt x="6283" y="129135"/>
                                </a:lnTo>
                                <a:lnTo>
                                  <a:pt x="24014" y="87117"/>
                                </a:lnTo>
                                <a:lnTo>
                                  <a:pt x="51518" y="51518"/>
                                </a:lnTo>
                                <a:lnTo>
                                  <a:pt x="87117" y="24014"/>
                                </a:lnTo>
                                <a:lnTo>
                                  <a:pt x="129135" y="6283"/>
                                </a:lnTo>
                                <a:lnTo>
                                  <a:pt x="175895" y="0"/>
                                </a:lnTo>
                                <a:lnTo>
                                  <a:pt x="6705780" y="0"/>
                                </a:lnTo>
                                <a:lnTo>
                                  <a:pt x="6773093" y="13389"/>
                                </a:lnTo>
                                <a:lnTo>
                                  <a:pt x="6830157" y="51518"/>
                                </a:lnTo>
                                <a:lnTo>
                                  <a:pt x="6868287" y="108583"/>
                                </a:lnTo>
                                <a:lnTo>
                                  <a:pt x="6881676" y="175895"/>
                                </a:lnTo>
                                <a:lnTo>
                                  <a:pt x="6881676" y="17907270"/>
                                </a:lnTo>
                                <a:lnTo>
                                  <a:pt x="6875393" y="17954030"/>
                                </a:lnTo>
                                <a:lnTo>
                                  <a:pt x="6857661" y="17996047"/>
                                </a:lnTo>
                                <a:lnTo>
                                  <a:pt x="6830157" y="18031646"/>
                                </a:lnTo>
                                <a:lnTo>
                                  <a:pt x="6794558" y="18059149"/>
                                </a:lnTo>
                                <a:lnTo>
                                  <a:pt x="6752540" y="18076881"/>
                                </a:lnTo>
                                <a:lnTo>
                                  <a:pt x="6705780" y="1808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479" y="4479"/>
                            <a:ext cx="6882130" cy="1808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2130" h="18083530">
                                <a:moveTo>
                                  <a:pt x="0" y="175895"/>
                                </a:moveTo>
                                <a:lnTo>
                                  <a:pt x="6283" y="129135"/>
                                </a:lnTo>
                                <a:lnTo>
                                  <a:pt x="24014" y="87117"/>
                                </a:lnTo>
                                <a:lnTo>
                                  <a:pt x="51518" y="51518"/>
                                </a:lnTo>
                                <a:lnTo>
                                  <a:pt x="87117" y="24014"/>
                                </a:lnTo>
                                <a:lnTo>
                                  <a:pt x="129135" y="6283"/>
                                </a:lnTo>
                                <a:lnTo>
                                  <a:pt x="175895" y="0"/>
                                </a:lnTo>
                                <a:lnTo>
                                  <a:pt x="6705780" y="0"/>
                                </a:lnTo>
                                <a:lnTo>
                                  <a:pt x="6773093" y="13389"/>
                                </a:lnTo>
                                <a:lnTo>
                                  <a:pt x="6830157" y="51518"/>
                                </a:lnTo>
                                <a:lnTo>
                                  <a:pt x="6868287" y="108583"/>
                                </a:lnTo>
                                <a:lnTo>
                                  <a:pt x="6881676" y="175895"/>
                                </a:lnTo>
                                <a:lnTo>
                                  <a:pt x="6881676" y="17907270"/>
                                </a:lnTo>
                                <a:lnTo>
                                  <a:pt x="6875393" y="17954030"/>
                                </a:lnTo>
                                <a:lnTo>
                                  <a:pt x="6857661" y="17996047"/>
                                </a:lnTo>
                                <a:lnTo>
                                  <a:pt x="6830157" y="18031646"/>
                                </a:lnTo>
                                <a:lnTo>
                                  <a:pt x="6794558" y="18059149"/>
                                </a:lnTo>
                                <a:lnTo>
                                  <a:pt x="6752540" y="18076881"/>
                                </a:lnTo>
                                <a:lnTo>
                                  <a:pt x="6705780" y="18083164"/>
                                </a:lnTo>
                                <a:lnTo>
                                  <a:pt x="175895" y="18083164"/>
                                </a:lnTo>
                                <a:lnTo>
                                  <a:pt x="129135" y="18076881"/>
                                </a:lnTo>
                                <a:lnTo>
                                  <a:pt x="87117" y="18059149"/>
                                </a:lnTo>
                                <a:lnTo>
                                  <a:pt x="51518" y="18031646"/>
                                </a:lnTo>
                                <a:lnTo>
                                  <a:pt x="24014" y="17996047"/>
                                </a:lnTo>
                                <a:lnTo>
                                  <a:pt x="6283" y="17954030"/>
                                </a:lnTo>
                                <a:lnTo>
                                  <a:pt x="0" y="17907270"/>
                                </a:lnTo>
                                <a:lnTo>
                                  <a:pt x="0" y="175895"/>
                                </a:lnTo>
                                <a:close/>
                              </a:path>
                            </a:pathLst>
                          </a:custGeom>
                          <a:ln w="89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467651pt;margin-top:146.483032pt;width:542.6pt;height:1424.6pt;mso-position-horizontal-relative:page;mso-position-vertical-relative:page;z-index:-15806976" id="docshapegroup16" coordorigin="11429,2930" coordsize="10852,28492">
                <v:shape style="position:absolute;left:11436;top:2936;width:10838;height:28478" id="docshape17" coordorigin="11436,2937" coordsize="10838,28478" path="m21997,31414l11713,31414,11640,31404,11574,31376,11518,31333,11474,31277,11446,31211,11436,31137,11436,3214,11446,3140,11474,3074,11518,3018,11574,2975,11640,2947,11713,2937,21997,2937,22103,2958,22193,3018,22253,3108,22274,3214,22274,31137,22264,31211,22236,31277,22193,31333,22136,31376,22070,31404,21997,31414xe" filled="true" fillcolor="#ffffff" stroked="false">
                  <v:path arrowok="t"/>
                  <v:fill type="solid"/>
                </v:shape>
                <v:shape style="position:absolute;left:11436;top:2936;width:10838;height:28478" id="docshape18" coordorigin="11436,2937" coordsize="10838,28478" path="m11436,3214l11446,3140,11474,3074,11518,3018,11574,2975,11640,2947,11713,2937,21997,2937,22103,2958,22193,3018,22253,3108,22274,3214,22274,31137,22264,31211,22236,31277,22193,31333,22136,31376,22070,31404,21997,31414,11713,31414,11640,31404,11574,31376,11518,31333,11474,31277,11446,31211,11436,31137,11436,3214xe" filled="false" stroked="true" strokeweight=".70543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128022</wp:posOffset>
                </wp:positionH>
                <wp:positionV relativeFrom="page">
                  <wp:posOffset>1877126</wp:posOffset>
                </wp:positionV>
                <wp:extent cx="7085330" cy="181013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085330" cy="18101310"/>
                          <a:chExt cx="7085330" cy="181013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5972" y="5972"/>
                            <a:ext cx="7073265" cy="1808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8089245">
                                <a:moveTo>
                                  <a:pt x="6892293" y="18088966"/>
                                </a:moveTo>
                                <a:lnTo>
                                  <a:pt x="180787" y="18088966"/>
                                </a:lnTo>
                                <a:lnTo>
                                  <a:pt x="132727" y="18082508"/>
                                </a:lnTo>
                                <a:lnTo>
                                  <a:pt x="89540" y="18064283"/>
                                </a:lnTo>
                                <a:lnTo>
                                  <a:pt x="52951" y="18036015"/>
                                </a:lnTo>
                                <a:lnTo>
                                  <a:pt x="24682" y="17999425"/>
                                </a:lnTo>
                                <a:lnTo>
                                  <a:pt x="6457" y="17956238"/>
                                </a:lnTo>
                                <a:lnTo>
                                  <a:pt x="0" y="17908177"/>
                                </a:lnTo>
                                <a:lnTo>
                                  <a:pt x="0" y="180787"/>
                                </a:lnTo>
                                <a:lnTo>
                                  <a:pt x="6457" y="132727"/>
                                </a:lnTo>
                                <a:lnTo>
                                  <a:pt x="24682" y="89540"/>
                                </a:lnTo>
                                <a:lnTo>
                                  <a:pt x="52951" y="52951"/>
                                </a:lnTo>
                                <a:lnTo>
                                  <a:pt x="89540" y="24682"/>
                                </a:lnTo>
                                <a:lnTo>
                                  <a:pt x="132727" y="6457"/>
                                </a:lnTo>
                                <a:lnTo>
                                  <a:pt x="180787" y="0"/>
                                </a:lnTo>
                                <a:lnTo>
                                  <a:pt x="6892293" y="0"/>
                                </a:lnTo>
                                <a:lnTo>
                                  <a:pt x="6961478" y="13761"/>
                                </a:lnTo>
                                <a:lnTo>
                                  <a:pt x="7020130" y="52951"/>
                                </a:lnTo>
                                <a:lnTo>
                                  <a:pt x="7059320" y="111603"/>
                                </a:lnTo>
                                <a:lnTo>
                                  <a:pt x="7073081" y="180787"/>
                                </a:lnTo>
                                <a:lnTo>
                                  <a:pt x="7073081" y="17908177"/>
                                </a:lnTo>
                                <a:lnTo>
                                  <a:pt x="7066623" y="17956238"/>
                                </a:lnTo>
                                <a:lnTo>
                                  <a:pt x="7048398" y="17999425"/>
                                </a:lnTo>
                                <a:lnTo>
                                  <a:pt x="7020129" y="18036015"/>
                                </a:lnTo>
                                <a:lnTo>
                                  <a:pt x="6983540" y="18064283"/>
                                </a:lnTo>
                                <a:lnTo>
                                  <a:pt x="6940354" y="18082508"/>
                                </a:lnTo>
                                <a:lnTo>
                                  <a:pt x="6892293" y="1808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72" y="5972"/>
                            <a:ext cx="7073265" cy="1808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8089245">
                                <a:moveTo>
                                  <a:pt x="0" y="180787"/>
                                </a:moveTo>
                                <a:lnTo>
                                  <a:pt x="6457" y="132727"/>
                                </a:lnTo>
                                <a:lnTo>
                                  <a:pt x="24682" y="89540"/>
                                </a:lnTo>
                                <a:lnTo>
                                  <a:pt x="52951" y="52951"/>
                                </a:lnTo>
                                <a:lnTo>
                                  <a:pt x="89540" y="24682"/>
                                </a:lnTo>
                                <a:lnTo>
                                  <a:pt x="132727" y="6457"/>
                                </a:lnTo>
                                <a:lnTo>
                                  <a:pt x="180787" y="0"/>
                                </a:lnTo>
                                <a:lnTo>
                                  <a:pt x="6892293" y="0"/>
                                </a:lnTo>
                                <a:lnTo>
                                  <a:pt x="6961478" y="13761"/>
                                </a:lnTo>
                                <a:lnTo>
                                  <a:pt x="7020130" y="52951"/>
                                </a:lnTo>
                                <a:lnTo>
                                  <a:pt x="7059320" y="111603"/>
                                </a:lnTo>
                                <a:lnTo>
                                  <a:pt x="7073081" y="180787"/>
                                </a:lnTo>
                                <a:lnTo>
                                  <a:pt x="7073081" y="17908177"/>
                                </a:lnTo>
                                <a:lnTo>
                                  <a:pt x="7066623" y="17956238"/>
                                </a:lnTo>
                                <a:lnTo>
                                  <a:pt x="7048398" y="17999425"/>
                                </a:lnTo>
                                <a:lnTo>
                                  <a:pt x="7020129" y="18036015"/>
                                </a:lnTo>
                                <a:lnTo>
                                  <a:pt x="6983540" y="18064283"/>
                                </a:lnTo>
                                <a:lnTo>
                                  <a:pt x="6940354" y="18082508"/>
                                </a:lnTo>
                                <a:lnTo>
                                  <a:pt x="6892293" y="18088966"/>
                                </a:lnTo>
                                <a:lnTo>
                                  <a:pt x="180787" y="18088966"/>
                                </a:lnTo>
                                <a:lnTo>
                                  <a:pt x="132727" y="18082508"/>
                                </a:lnTo>
                                <a:lnTo>
                                  <a:pt x="89540" y="18064283"/>
                                </a:lnTo>
                                <a:lnTo>
                                  <a:pt x="52951" y="18036015"/>
                                </a:lnTo>
                                <a:lnTo>
                                  <a:pt x="24682" y="17999425"/>
                                </a:lnTo>
                                <a:lnTo>
                                  <a:pt x="6457" y="17956238"/>
                                </a:lnTo>
                                <a:lnTo>
                                  <a:pt x="0" y="17908177"/>
                                </a:lnTo>
                                <a:lnTo>
                                  <a:pt x="0" y="180787"/>
                                </a:lnTo>
                                <a:close/>
                              </a:path>
                            </a:pathLst>
                          </a:custGeom>
                          <a:ln w="11945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80482pt;margin-top:147.805206pt;width:557.9pt;height:1425.3pt;mso-position-horizontal-relative:page;mso-position-vertical-relative:page;z-index:-15805952" id="docshapegroup19" coordorigin="202,2956" coordsize="11158,28506">
                <v:shape style="position:absolute;left:211;top:2965;width:11139;height:28487" id="docshape20" coordorigin="211,2966" coordsize="11139,28487" path="m11065,31452l496,31452,420,31442,352,31413,294,31369,250,31311,221,31243,211,31167,211,3250,221,3175,250,3107,294,3049,352,3004,420,2976,496,2966,11065,2966,11174,2987,11266,3049,11328,3141,11350,3250,11350,31167,11340,31243,11311,31311,11266,31369,11209,31413,11141,31442,11065,31452xe" filled="true" fillcolor="#ffffff" stroked="false">
                  <v:path arrowok="t"/>
                  <v:fill type="solid"/>
                </v:shape>
                <v:shape style="position:absolute;left:211;top:2965;width:11139;height:28487" id="docshape21" coordorigin="211,2966" coordsize="11139,28487" path="m211,3250l221,3175,250,3107,294,3049,352,3004,420,2976,496,2966,11065,2966,11174,2987,11266,3049,11328,3141,11350,3250,11350,31167,11340,31243,11311,31311,11266,31369,11209,31413,11141,31442,11065,31452,496,31452,420,31442,352,31413,294,31369,250,31311,221,31243,211,31167,211,3250xe" filled="false" stroked="true" strokeweight=".940582pt" strokecolor="#a5a5a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4"/>
        </w:rPr>
        <w:t>Doubt Submission :</w:t>
      </w:r>
      <w:r>
        <w:rPr>
          <w:rFonts w:ascii="Arial"/>
          <w:b/>
          <w:spacing w:val="80"/>
          <w:sz w:val="34"/>
        </w:rPr>
        <w:t> </w:t>
      </w:r>
      <w:r>
        <w:rPr>
          <w:sz w:val="34"/>
        </w:rPr>
        <w:t>Students submit doubts through a structured </w:t>
      </w:r>
      <w:r>
        <w:rPr>
          <w:spacing w:val="-2"/>
          <w:sz w:val="34"/>
        </w:rPr>
        <w:t>interface.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1" w:after="0"/>
        <w:ind w:left="745" w:right="591" w:hanging="625"/>
        <w:jc w:val="left"/>
        <w:rPr>
          <w:sz w:val="34"/>
        </w:rPr>
      </w:pPr>
      <w:r>
        <w:rPr>
          <w:rFonts w:ascii="Arial"/>
          <w:b/>
          <w:sz w:val="34"/>
        </w:rPr>
        <w:t>Keyword-Based Faculty Assignment : </w:t>
      </w:r>
      <w:r>
        <w:rPr>
          <w:sz w:val="34"/>
        </w:rPr>
        <w:t>The system analyzes keywords in the doubt and matches them with faculty expertise.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0" w:after="0"/>
        <w:ind w:left="745" w:right="767" w:hanging="625"/>
        <w:jc w:val="left"/>
        <w:rPr>
          <w:sz w:val="34"/>
        </w:rPr>
      </w:pPr>
      <w:r>
        <w:rPr>
          <w:rFonts w:ascii="Arial"/>
          <w:b/>
          <w:sz w:val="34"/>
        </w:rPr>
        <w:t>Faculty</w:t>
      </w:r>
      <w:r>
        <w:rPr>
          <w:rFonts w:ascii="Arial"/>
          <w:b/>
          <w:spacing w:val="-9"/>
          <w:sz w:val="34"/>
        </w:rPr>
        <w:t> </w:t>
      </w:r>
      <w:r>
        <w:rPr>
          <w:rFonts w:ascii="Arial"/>
          <w:b/>
          <w:sz w:val="34"/>
        </w:rPr>
        <w:t>Availability Mapping : </w:t>
      </w:r>
      <w:r>
        <w:rPr>
          <w:sz w:val="34"/>
        </w:rPr>
        <w:t>Faculty schedules are derived from timetable data to identify busy and free slots.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0" w:after="0"/>
        <w:ind w:left="745" w:right="477" w:hanging="625"/>
        <w:jc w:val="left"/>
        <w:rPr>
          <w:sz w:val="34"/>
        </w:rPr>
      </w:pPr>
      <w:r>
        <w:rPr>
          <w:rFonts w:ascii="Arial"/>
          <w:b/>
          <w:sz w:val="34"/>
        </w:rPr>
        <w:t>Appointment Booking : </w:t>
      </w:r>
      <w:r>
        <w:rPr>
          <w:sz w:val="34"/>
        </w:rPr>
        <w:t>Students select available day and time slots; busy slots are automatically disabled.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0" w:lineRule="auto" w:before="0" w:after="0"/>
        <w:ind w:left="745" w:right="804" w:hanging="625"/>
        <w:jc w:val="left"/>
        <w:rPr>
          <w:sz w:val="34"/>
        </w:rPr>
      </w:pPr>
      <w:r>
        <w:rPr>
          <w:rFonts w:ascii="Arial"/>
          <w:b/>
          <w:sz w:val="34"/>
        </w:rPr>
        <w:t>Faculty Response : </w:t>
      </w:r>
      <w:r>
        <w:rPr>
          <w:sz w:val="34"/>
        </w:rPr>
        <w:t>Faculty can accept or reject appointment requests through their dashboard.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88" w:lineRule="auto" w:before="88" w:after="0"/>
        <w:ind w:left="120" w:right="442" w:firstLine="0"/>
        <w:jc w:val="left"/>
        <w:rPr>
          <w:sz w:val="34"/>
        </w:rPr>
      </w:pPr>
      <w:r>
        <w:rPr/>
        <w:br w:type="column"/>
      </w:r>
      <w:r>
        <w:rPr>
          <w:sz w:val="34"/>
        </w:rPr>
        <w:t>. IEEE Computer Society, “Intelligent Scheduling and Resource Allocation</w:t>
      </w:r>
      <w:r>
        <w:rPr>
          <w:spacing w:val="-13"/>
          <w:sz w:val="34"/>
        </w:rPr>
        <w:t> </w:t>
      </w:r>
      <w:r>
        <w:rPr>
          <w:sz w:val="34"/>
        </w:rPr>
        <w:t>in</w:t>
      </w:r>
      <w:r>
        <w:rPr>
          <w:spacing w:val="-13"/>
          <w:sz w:val="34"/>
        </w:rPr>
        <w:t> </w:t>
      </w:r>
      <w:r>
        <w:rPr>
          <w:sz w:val="34"/>
        </w:rPr>
        <w:t>Educational</w:t>
      </w:r>
      <w:r>
        <w:rPr>
          <w:spacing w:val="-13"/>
          <w:sz w:val="34"/>
        </w:rPr>
        <w:t> </w:t>
      </w:r>
      <w:r>
        <w:rPr>
          <w:sz w:val="34"/>
        </w:rPr>
        <w:t>Systems,”</w:t>
      </w:r>
      <w:r>
        <w:rPr>
          <w:spacing w:val="-13"/>
          <w:sz w:val="34"/>
        </w:rPr>
        <w:t> </w:t>
      </w:r>
      <w:r>
        <w:rPr>
          <w:sz w:val="34"/>
        </w:rPr>
        <w:t>IEEE</w:t>
      </w:r>
      <w:r>
        <w:rPr>
          <w:spacing w:val="-20"/>
          <w:sz w:val="34"/>
        </w:rPr>
        <w:t> </w:t>
      </w:r>
      <w:r>
        <w:rPr>
          <w:sz w:val="34"/>
        </w:rPr>
        <w:t>Transactions</w:t>
      </w:r>
      <w:r>
        <w:rPr>
          <w:spacing w:val="-13"/>
          <w:sz w:val="34"/>
        </w:rPr>
        <w:t> </w:t>
      </w:r>
      <w:r>
        <w:rPr>
          <w:sz w:val="34"/>
        </w:rPr>
        <w:t>on</w:t>
      </w:r>
      <w:r>
        <w:rPr>
          <w:spacing w:val="-13"/>
          <w:sz w:val="34"/>
        </w:rPr>
        <w:t> </w:t>
      </w:r>
      <w:r>
        <w:rPr>
          <w:sz w:val="34"/>
        </w:rPr>
        <w:t>Learning Technologies, vol. 14, no. 3, pp. 321–330, 2021.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88" w:lineRule="auto" w:before="220" w:after="0"/>
        <w:ind w:left="120" w:right="366" w:firstLine="0"/>
        <w:jc w:val="left"/>
        <w:rPr>
          <w:sz w:val="34"/>
        </w:rPr>
      </w:pPr>
      <w:r>
        <w:rPr>
          <w:sz w:val="34"/>
        </w:rPr>
        <w:t>. S. Gupta, R. Mehta, and P. Verma, “Keyword-Based Expert Recommendation</w:t>
      </w:r>
      <w:r>
        <w:rPr>
          <w:spacing w:val="-13"/>
          <w:sz w:val="34"/>
        </w:rPr>
        <w:t> </w:t>
      </w:r>
      <w:r>
        <w:rPr>
          <w:sz w:val="34"/>
        </w:rPr>
        <w:t>Systems</w:t>
      </w:r>
      <w:r>
        <w:rPr>
          <w:spacing w:val="-13"/>
          <w:sz w:val="34"/>
        </w:rPr>
        <w:t> </w:t>
      </w:r>
      <w:r>
        <w:rPr>
          <w:sz w:val="34"/>
        </w:rPr>
        <w:t>Using</w:t>
      </w:r>
      <w:r>
        <w:rPr>
          <w:spacing w:val="-13"/>
          <w:sz w:val="34"/>
        </w:rPr>
        <w:t> </w:t>
      </w:r>
      <w:r>
        <w:rPr>
          <w:sz w:val="34"/>
        </w:rPr>
        <w:t>Natural</w:t>
      </w:r>
      <w:r>
        <w:rPr>
          <w:spacing w:val="-13"/>
          <w:sz w:val="34"/>
        </w:rPr>
        <w:t> </w:t>
      </w:r>
      <w:r>
        <w:rPr>
          <w:sz w:val="34"/>
        </w:rPr>
        <w:t>Language</w:t>
      </w:r>
      <w:r>
        <w:rPr>
          <w:spacing w:val="-13"/>
          <w:sz w:val="34"/>
        </w:rPr>
        <w:t> </w:t>
      </w:r>
      <w:r>
        <w:rPr>
          <w:sz w:val="34"/>
        </w:rPr>
        <w:t>Processing,”</w:t>
      </w:r>
      <w:r>
        <w:rPr>
          <w:spacing w:val="-13"/>
          <w:sz w:val="34"/>
        </w:rPr>
        <w:t> </w:t>
      </w:r>
      <w:r>
        <w:rPr>
          <w:sz w:val="34"/>
        </w:rPr>
        <w:t>in Proc. IEEE Int. Conf. on Data Engineering (ICDE), 2019, pp.</w:t>
      </w:r>
    </w:p>
    <w:p>
      <w:pPr>
        <w:pStyle w:val="BodyText"/>
        <w:spacing w:line="385" w:lineRule="exact"/>
        <w:ind w:left="120"/>
      </w:pPr>
      <w:r>
        <w:rPr>
          <w:spacing w:val="-2"/>
        </w:rPr>
        <w:t>1456–1463.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88" w:lineRule="auto" w:before="302" w:after="0"/>
        <w:ind w:left="120" w:right="691" w:firstLine="0"/>
        <w:jc w:val="left"/>
        <w:rPr>
          <w:sz w:val="34"/>
        </w:rPr>
      </w:pPr>
      <w:r>
        <w:rPr>
          <w:sz w:val="34"/>
        </w:rPr>
        <w:t>.</w:t>
      </w:r>
      <w:r>
        <w:rPr>
          <w:spacing w:val="-13"/>
          <w:sz w:val="34"/>
        </w:rPr>
        <w:t> </w:t>
      </w:r>
      <w:r>
        <w:rPr>
          <w:sz w:val="34"/>
        </w:rPr>
        <w:t>A. Kumar and S. Nair, “Automated</w:t>
      </w:r>
      <w:r>
        <w:rPr>
          <w:spacing w:val="-13"/>
          <w:sz w:val="34"/>
        </w:rPr>
        <w:t> </w:t>
      </w:r>
      <w:r>
        <w:rPr>
          <w:sz w:val="34"/>
        </w:rPr>
        <w:t>Appointment Scheduling Systems</w:t>
      </w:r>
      <w:r>
        <w:rPr>
          <w:spacing w:val="-17"/>
          <w:sz w:val="34"/>
        </w:rPr>
        <w:t> </w:t>
      </w:r>
      <w:r>
        <w:rPr>
          <w:sz w:val="34"/>
        </w:rPr>
        <w:t>in</w:t>
      </w:r>
      <w:r>
        <w:rPr>
          <w:spacing w:val="-17"/>
          <w:sz w:val="34"/>
        </w:rPr>
        <w:t> </w:t>
      </w:r>
      <w:r>
        <w:rPr>
          <w:sz w:val="34"/>
        </w:rPr>
        <w:t>Higher</w:t>
      </w:r>
      <w:r>
        <w:rPr>
          <w:spacing w:val="-17"/>
          <w:sz w:val="34"/>
        </w:rPr>
        <w:t> </w:t>
      </w:r>
      <w:r>
        <w:rPr>
          <w:sz w:val="34"/>
        </w:rPr>
        <w:t>Education,”</w:t>
      </w:r>
      <w:r>
        <w:rPr>
          <w:spacing w:val="-17"/>
          <w:sz w:val="34"/>
        </w:rPr>
        <w:t> </w:t>
      </w:r>
      <w:r>
        <w:rPr>
          <w:sz w:val="34"/>
        </w:rPr>
        <w:t>Journal</w:t>
      </w:r>
      <w:r>
        <w:rPr>
          <w:spacing w:val="-17"/>
          <w:sz w:val="34"/>
        </w:rPr>
        <w:t> </w:t>
      </w:r>
      <w:r>
        <w:rPr>
          <w:sz w:val="34"/>
        </w:rPr>
        <w:t>of</w:t>
      </w:r>
      <w:r>
        <w:rPr>
          <w:spacing w:val="-17"/>
          <w:sz w:val="34"/>
        </w:rPr>
        <w:t> </w:t>
      </w:r>
      <w:r>
        <w:rPr>
          <w:sz w:val="34"/>
        </w:rPr>
        <w:t>Educational</w:t>
      </w:r>
      <w:r>
        <w:rPr>
          <w:spacing w:val="-22"/>
          <w:sz w:val="34"/>
        </w:rPr>
        <w:t> </w:t>
      </w:r>
      <w:r>
        <w:rPr>
          <w:sz w:val="34"/>
        </w:rPr>
        <w:t>Technology Systems, Springer, vol. 51, no. 2, pp. 189–204, 2022.</w:t>
      </w:r>
    </w:p>
    <w:p>
      <w:pPr>
        <w:pStyle w:val="ListParagraph"/>
        <w:numPr>
          <w:ilvl w:val="0"/>
          <w:numId w:val="3"/>
        </w:numPr>
        <w:tabs>
          <w:tab w:pos="401" w:val="left" w:leader="none"/>
        </w:tabs>
        <w:spacing w:line="288" w:lineRule="auto" w:before="220" w:after="0"/>
        <w:ind w:left="120" w:right="580" w:firstLine="0"/>
        <w:jc w:val="left"/>
        <w:rPr>
          <w:sz w:val="34"/>
        </w:rPr>
      </w:pPr>
      <w:r>
        <w:rPr>
          <w:sz w:val="34"/>
        </w:rPr>
        <w:t>. National Institute of Standards and</w:t>
      </w:r>
      <w:r>
        <w:rPr>
          <w:spacing w:val="-1"/>
          <w:sz w:val="34"/>
        </w:rPr>
        <w:t> </w:t>
      </w:r>
      <w:r>
        <w:rPr>
          <w:sz w:val="34"/>
        </w:rPr>
        <w:t>Technology (NIST), Digital Identity</w:t>
      </w:r>
      <w:r>
        <w:rPr>
          <w:spacing w:val="-15"/>
          <w:sz w:val="34"/>
        </w:rPr>
        <w:t> </w:t>
      </w:r>
      <w:r>
        <w:rPr>
          <w:sz w:val="34"/>
        </w:rPr>
        <w:t>Guidelines,</w:t>
      </w:r>
      <w:r>
        <w:rPr>
          <w:spacing w:val="-15"/>
          <w:sz w:val="34"/>
        </w:rPr>
        <w:t> </w:t>
      </w:r>
      <w:r>
        <w:rPr>
          <w:sz w:val="34"/>
        </w:rPr>
        <w:t>Special</w:t>
      </w:r>
      <w:r>
        <w:rPr>
          <w:spacing w:val="-15"/>
          <w:sz w:val="34"/>
        </w:rPr>
        <w:t> </w:t>
      </w:r>
      <w:r>
        <w:rPr>
          <w:sz w:val="34"/>
        </w:rPr>
        <w:t>Publication</w:t>
      </w:r>
      <w:r>
        <w:rPr>
          <w:spacing w:val="-15"/>
          <w:sz w:val="34"/>
        </w:rPr>
        <w:t> </w:t>
      </w:r>
      <w:r>
        <w:rPr>
          <w:sz w:val="34"/>
        </w:rPr>
        <w:t>800-63B,</w:t>
      </w:r>
      <w:r>
        <w:rPr>
          <w:spacing w:val="-15"/>
          <w:sz w:val="34"/>
        </w:rPr>
        <w:t> </w:t>
      </w:r>
      <w:r>
        <w:rPr>
          <w:sz w:val="34"/>
        </w:rPr>
        <w:t>U.S.</w:t>
      </w:r>
      <w:r>
        <w:rPr>
          <w:spacing w:val="-15"/>
          <w:sz w:val="34"/>
        </w:rPr>
        <w:t> </w:t>
      </w:r>
      <w:r>
        <w:rPr>
          <w:sz w:val="34"/>
        </w:rPr>
        <w:t>Department of Commerce, 2017.</w:t>
      </w:r>
    </w:p>
    <w:sectPr>
      <w:type w:val="continuous"/>
      <w:pgSz w:w="22390" w:h="31660"/>
      <w:pgMar w:top="60" w:bottom="0" w:left="283" w:right="141"/>
      <w:cols w:num="2" w:equalWidth="0">
        <w:col w:w="10965" w:space="385"/>
        <w:col w:w="106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20" w:hanging="2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8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7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4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3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5" w:hanging="6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6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84" w:hanging="6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06" w:hanging="6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28" w:hanging="6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50" w:hanging="6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473" w:hanging="6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595" w:hanging="6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17" w:hanging="6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34" w:hanging="5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4" w:hanging="5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9" w:hanging="5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3" w:hanging="5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8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2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7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1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54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4"/>
      <w:szCs w:val="3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884"/>
      <w:jc w:val="center"/>
      <w:outlineLvl w:val="1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5" w:hanging="6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EL poster - 2025 batch, 2025 scheme.pptx</dc:title>
  <dcterms:created xsi:type="dcterms:W3CDTF">2025-12-15T12:27:47Z</dcterms:created>
  <dcterms:modified xsi:type="dcterms:W3CDTF">2025-12-15T12:27:47Z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Google</vt:lpwstr>
  </property>
  <property fmtid="{D5CDD505-2E9C-101B-9397-08002B2CF9AE}" pid="4" name="LastSaved">
    <vt:filetime>2025-12-15T00:00:00Z</vt:filetime>
  </property>
</Properties>
</file>