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DCDC3" w14:textId="77777777" w:rsidR="003F7087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48D609C" w14:textId="77777777" w:rsidR="003F7087" w:rsidRDefault="003F7087" w:rsidP="003F7087"/>
    <w:p w14:paraId="34BD1C4C" w14:textId="65CE4EE2" w:rsidR="0039248C" w:rsidRDefault="003F7087" w:rsidP="00013F1B">
      <w:pPr>
        <w:ind w:left="720"/>
      </w:pPr>
      <w:r w:rsidRPr="003F7087">
        <w:t>To identify the top three variables contributing most towards the probability of a lead getting converted, we look at the variables with the highest absolute coefficients in the logistic regression model.</w:t>
      </w:r>
    </w:p>
    <w:p w14:paraId="1854A509" w14:textId="77777777" w:rsidR="00013F1B" w:rsidRDefault="00013F1B" w:rsidP="00013F1B">
      <w:pPr>
        <w:ind w:left="720"/>
      </w:pPr>
    </w:p>
    <w:p w14:paraId="385DD98B" w14:textId="7F1EA12E" w:rsidR="00013F1B" w:rsidRPr="0039248C" w:rsidRDefault="000935BF" w:rsidP="00013F1B">
      <w:pPr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SG" w:eastAsia="en-SG" w:bidi="ta-IN"/>
        </w:rPr>
      </w:pPr>
      <w:r w:rsidRPr="000935BF">
        <w:rPr>
          <w:rFonts w:ascii="Consolas" w:eastAsia="Times New Roman" w:hAnsi="Consolas" w:cs="Times New Roman"/>
          <w:color w:val="CCCCCC"/>
          <w:sz w:val="21"/>
          <w:szCs w:val="21"/>
          <w:lang w:val="en-SG" w:eastAsia="en-SG" w:bidi="ta-IN"/>
        </w:rPr>
        <w:drawing>
          <wp:inline distT="0" distB="0" distL="0" distR="0" wp14:anchorId="551A69EE" wp14:editId="2A48EC26">
            <wp:extent cx="5943600" cy="2454275"/>
            <wp:effectExtent l="0" t="0" r="0" b="3175"/>
            <wp:docPr id="205031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12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6D3" w14:textId="399723D7" w:rsidR="00243243" w:rsidRDefault="00BB19D9" w:rsidP="003F7087">
      <w:pPr>
        <w:ind w:left="720"/>
      </w:pPr>
      <w:r>
        <w:br/>
      </w:r>
      <w:r w:rsidR="000935BF">
        <w:t>Top 3 V</w:t>
      </w:r>
      <w:r w:rsidR="0093748F">
        <w:t>ariables are:</w:t>
      </w:r>
    </w:p>
    <w:p w14:paraId="1324EE46" w14:textId="37088D1E" w:rsidR="0093748F" w:rsidRDefault="0093748F" w:rsidP="0093748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SG" w:eastAsia="en-SG" w:bidi="ta-IN"/>
        </w:rPr>
      </w:pPr>
      <w:r w:rsidRPr="0093748F">
        <w:rPr>
          <w:rFonts w:ascii="var(--jp-code-font-family)" w:eastAsia="Times New Roman" w:hAnsi="var(--jp-code-font-family)" w:cs="Courier New"/>
          <w:sz w:val="20"/>
          <w:szCs w:val="20"/>
          <w:lang w:val="en-SG" w:eastAsia="en-SG" w:bidi="ta-IN"/>
        </w:rPr>
        <w:t>Total Time Spent on Website</w:t>
      </w:r>
    </w:p>
    <w:p w14:paraId="0B7284E9" w14:textId="77777777" w:rsidR="0093748F" w:rsidRDefault="0093748F" w:rsidP="0093748F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Occupation_Working</w:t>
      </w:r>
      <w:proofErr w:type="spellEnd"/>
      <w:r>
        <w:rPr>
          <w:rFonts w:ascii="var(--jp-code-font-family)" w:hAnsi="var(--jp-code-font-family)"/>
        </w:rPr>
        <w:t xml:space="preserve"> Professional</w:t>
      </w:r>
    </w:p>
    <w:p w14:paraId="3A4AA8DF" w14:textId="010604C8" w:rsidR="0093748F" w:rsidRPr="003D2D76" w:rsidRDefault="003D2D76" w:rsidP="003D2D76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Lead </w:t>
      </w:r>
      <w:proofErr w:type="spellStart"/>
      <w:r>
        <w:rPr>
          <w:rFonts w:ascii="var(--jp-code-font-family)" w:hAnsi="var(--jp-code-font-family)"/>
        </w:rPr>
        <w:t>Origin_Other</w:t>
      </w:r>
      <w:proofErr w:type="spellEnd"/>
    </w:p>
    <w:p w14:paraId="6316A2CD" w14:textId="77777777" w:rsidR="00F01C3C" w:rsidRDefault="00F01C3C" w:rsidP="003F7087">
      <w:pPr>
        <w:ind w:left="720"/>
      </w:pPr>
    </w:p>
    <w:p w14:paraId="54596F51" w14:textId="77777777" w:rsidR="00F01C3C" w:rsidRDefault="00F01C3C" w:rsidP="003F7087">
      <w:pPr>
        <w:ind w:left="720"/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48C25A4E" w14:textId="425CB9DA" w:rsidR="003D2D76" w:rsidRDefault="003D2D76" w:rsidP="003D2D76">
      <w:pPr>
        <w:ind w:left="720"/>
      </w:pPr>
      <w:r w:rsidRPr="003D2D76">
        <w:drawing>
          <wp:inline distT="0" distB="0" distL="0" distR="0" wp14:anchorId="7A52CA37" wp14:editId="34959F47">
            <wp:extent cx="5943600" cy="1515745"/>
            <wp:effectExtent l="0" t="0" r="0" b="8255"/>
            <wp:docPr id="20554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09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4C1" w14:textId="77777777" w:rsidR="003D2D76" w:rsidRDefault="003D2D76" w:rsidP="003D2D76">
      <w:pPr>
        <w:ind w:left="720"/>
      </w:pPr>
    </w:p>
    <w:p w14:paraId="757BE96A" w14:textId="4CEAAE13" w:rsidR="003D2D76" w:rsidRDefault="003D2D76" w:rsidP="003D2D76">
      <w:pPr>
        <w:ind w:left="720"/>
      </w:pPr>
      <w:r>
        <w:t xml:space="preserve">Top 3 </w:t>
      </w:r>
      <w:r>
        <w:t>categorical</w:t>
      </w:r>
      <w:r>
        <w:t xml:space="preserve"> /dummy variables are,</w:t>
      </w:r>
    </w:p>
    <w:p w14:paraId="7072A8F7" w14:textId="77777777" w:rsidR="00EB505C" w:rsidRDefault="00EB505C" w:rsidP="00EB505C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Occupation_Working</w:t>
      </w:r>
      <w:proofErr w:type="spellEnd"/>
      <w:r>
        <w:rPr>
          <w:rFonts w:ascii="var(--jp-code-font-family)" w:hAnsi="var(--jp-code-font-family)"/>
        </w:rPr>
        <w:t xml:space="preserve"> Professional</w:t>
      </w:r>
    </w:p>
    <w:p w14:paraId="4416C477" w14:textId="76F50412" w:rsidR="003D2D76" w:rsidRDefault="00EB505C" w:rsidP="00EB505C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Lead </w:t>
      </w:r>
      <w:proofErr w:type="spellStart"/>
      <w:r>
        <w:rPr>
          <w:rFonts w:ascii="var(--jp-code-font-family)" w:hAnsi="var(--jp-code-font-family)"/>
        </w:rPr>
        <w:t>Origin_Other</w:t>
      </w:r>
      <w:proofErr w:type="spellEnd"/>
    </w:p>
    <w:p w14:paraId="0C1887B4" w14:textId="64311FE3" w:rsidR="00EB505C" w:rsidRPr="004F6A88" w:rsidRDefault="004F6A88" w:rsidP="004F6A88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Occupation_Other</w:t>
      </w:r>
      <w:proofErr w:type="spellEnd"/>
    </w:p>
    <w:p w14:paraId="0A74ADEC" w14:textId="77777777" w:rsidR="00243243" w:rsidRDefault="00243243"/>
    <w:p w14:paraId="7F8D3EBF" w14:textId="77777777" w:rsidR="004F6A88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</w:t>
      </w:r>
      <w:r>
        <w:lastRenderedPageBreak/>
        <w:t xml:space="preserve">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43A729A" w14:textId="77777777" w:rsidR="004F6A88" w:rsidRDefault="004F6A88" w:rsidP="004F6A88"/>
    <w:p w14:paraId="12C30EDB" w14:textId="6B08409D" w:rsidR="003C05AA" w:rsidRDefault="003C05AA" w:rsidP="003C05AA">
      <w:pPr>
        <w:ind w:left="720"/>
      </w:pPr>
      <w:r w:rsidRPr="003C05AA">
        <w:t>To make lead conversion more aggressive during the intern hiring period, the sales team should focus on leads that have a high probability of conversion. Here’s a suggested strategy</w:t>
      </w:r>
      <w:r>
        <w:t>.</w:t>
      </w:r>
    </w:p>
    <w:p w14:paraId="3F53D80E" w14:textId="77777777" w:rsidR="003C05AA" w:rsidRDefault="003C05AA" w:rsidP="003C05AA">
      <w:pPr>
        <w:ind w:left="720"/>
      </w:pPr>
    </w:p>
    <w:p w14:paraId="1253A265" w14:textId="77777777" w:rsidR="00D60AA4" w:rsidRPr="00D60AA4" w:rsidRDefault="00D60AA4" w:rsidP="00D60AA4">
      <w:pPr>
        <w:numPr>
          <w:ilvl w:val="0"/>
          <w:numId w:val="5"/>
        </w:numPr>
        <w:rPr>
          <w:lang w:val="en-SG"/>
        </w:rPr>
      </w:pPr>
      <w:r w:rsidRPr="00D60AA4">
        <w:rPr>
          <w:b/>
          <w:bCs/>
          <w:lang w:val="en-SG"/>
        </w:rPr>
        <w:t>Lower the Probability Threshold</w:t>
      </w:r>
      <w:r w:rsidRPr="00D60AA4">
        <w:rPr>
          <w:lang w:val="en-SG"/>
        </w:rPr>
        <w:t>: Adjust the probability threshold for classifying leads as 'converted' to a lower value (e.g., from 0.5 to 0.3). This will increase the number of leads classified as potential conversions.</w:t>
      </w:r>
    </w:p>
    <w:p w14:paraId="2D89BF14" w14:textId="77777777" w:rsidR="00D60AA4" w:rsidRPr="00D60AA4" w:rsidRDefault="00D60AA4" w:rsidP="00D60AA4">
      <w:pPr>
        <w:numPr>
          <w:ilvl w:val="0"/>
          <w:numId w:val="5"/>
        </w:numPr>
        <w:rPr>
          <w:lang w:val="en-SG"/>
        </w:rPr>
      </w:pPr>
      <w:r w:rsidRPr="00D60AA4">
        <w:rPr>
          <w:b/>
          <w:bCs/>
          <w:lang w:val="en-SG"/>
        </w:rPr>
        <w:t>Prioritize High-Probability Leads</w:t>
      </w:r>
      <w:r w:rsidRPr="00D60AA4">
        <w:rPr>
          <w:lang w:val="en-SG"/>
        </w:rPr>
        <w:t>: Prioritize calling leads with the highest predicted probabilities first.</w:t>
      </w:r>
    </w:p>
    <w:p w14:paraId="1874398F" w14:textId="77777777" w:rsidR="00D60AA4" w:rsidRPr="00D60AA4" w:rsidRDefault="00D60AA4" w:rsidP="00D60AA4">
      <w:pPr>
        <w:numPr>
          <w:ilvl w:val="0"/>
          <w:numId w:val="5"/>
        </w:numPr>
        <w:rPr>
          <w:lang w:val="en-SG"/>
        </w:rPr>
      </w:pPr>
      <w:r w:rsidRPr="00D60AA4">
        <w:rPr>
          <w:b/>
          <w:bCs/>
          <w:lang w:val="en-SG"/>
        </w:rPr>
        <w:t>Use Top Predictors</w:t>
      </w:r>
      <w:r w:rsidRPr="00D60AA4">
        <w:rPr>
          <w:lang w:val="en-SG"/>
        </w:rPr>
        <w:t xml:space="preserve">: Focus on leads with high values in the top predictors (e.g., high Total Time Spent on Website, Lead </w:t>
      </w:r>
      <w:proofErr w:type="spellStart"/>
      <w:r w:rsidRPr="00D60AA4">
        <w:rPr>
          <w:lang w:val="en-SG"/>
        </w:rPr>
        <w:t>Source_Google</w:t>
      </w:r>
      <w:proofErr w:type="spellEnd"/>
      <w:r w:rsidRPr="00D60AA4">
        <w:rPr>
          <w:lang w:val="en-SG"/>
        </w:rPr>
        <w:t>, etc.).</w:t>
      </w:r>
    </w:p>
    <w:p w14:paraId="3940E14B" w14:textId="68AD1CE5" w:rsidR="00243243" w:rsidRDefault="00BB19D9" w:rsidP="004F6A88">
      <w:pPr>
        <w:ind w:left="720"/>
      </w:pP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E050135" w14:textId="77777777" w:rsidR="003C05AA" w:rsidRDefault="003C05AA" w:rsidP="003C05AA">
      <w:pPr>
        <w:ind w:left="720"/>
      </w:pPr>
    </w:p>
    <w:p w14:paraId="5F309B6D" w14:textId="59E8B827" w:rsidR="003C05AA" w:rsidRDefault="000B20C9" w:rsidP="003C05AA">
      <w:pPr>
        <w:ind w:left="720"/>
      </w:pPr>
      <w:r w:rsidRPr="000B20C9">
        <w:t>When the company wants to minimize the rate of useless phone calls, the sales team should focus on leads with the highest certainty of conversion. Here’s a suggested strategy:</w:t>
      </w:r>
    </w:p>
    <w:p w14:paraId="3C99EFE1" w14:textId="77777777" w:rsidR="000B20C9" w:rsidRDefault="000B20C9" w:rsidP="003C05AA">
      <w:pPr>
        <w:ind w:left="720"/>
      </w:pPr>
    </w:p>
    <w:p w14:paraId="7EA4DB6F" w14:textId="77777777" w:rsidR="000B20C9" w:rsidRPr="000B20C9" w:rsidRDefault="000B20C9" w:rsidP="000B20C9">
      <w:pPr>
        <w:numPr>
          <w:ilvl w:val="0"/>
          <w:numId w:val="4"/>
        </w:numPr>
        <w:rPr>
          <w:lang w:val="en-SG"/>
        </w:rPr>
      </w:pPr>
      <w:r w:rsidRPr="000B20C9">
        <w:rPr>
          <w:b/>
          <w:bCs/>
          <w:lang w:val="en-SG"/>
        </w:rPr>
        <w:t>Raise the Probability Threshold</w:t>
      </w:r>
      <w:r w:rsidRPr="000B20C9">
        <w:rPr>
          <w:lang w:val="en-SG"/>
        </w:rPr>
        <w:t>: Adjust the probability threshold for classifying leads as 'converted' to a higher value (e.g., from 0.5 to 0.7). This will reduce the number of leads classified as potential conversions, focusing only on the most likely ones.</w:t>
      </w:r>
    </w:p>
    <w:p w14:paraId="15832458" w14:textId="77777777" w:rsidR="000B20C9" w:rsidRPr="000B20C9" w:rsidRDefault="000B20C9" w:rsidP="000B20C9">
      <w:pPr>
        <w:numPr>
          <w:ilvl w:val="0"/>
          <w:numId w:val="4"/>
        </w:numPr>
        <w:rPr>
          <w:lang w:val="en-SG"/>
        </w:rPr>
      </w:pPr>
      <w:r w:rsidRPr="000B20C9">
        <w:rPr>
          <w:b/>
          <w:bCs/>
          <w:lang w:val="en-SG"/>
        </w:rPr>
        <w:t>Focus on High-Probability Leads</w:t>
      </w:r>
      <w:r w:rsidRPr="000B20C9">
        <w:rPr>
          <w:lang w:val="en-SG"/>
        </w:rPr>
        <w:t>: Only call leads with the highest predicted probabilities.</w:t>
      </w:r>
    </w:p>
    <w:p w14:paraId="6315F08D" w14:textId="77777777" w:rsidR="000B20C9" w:rsidRPr="000B20C9" w:rsidRDefault="000B20C9" w:rsidP="000B20C9">
      <w:pPr>
        <w:numPr>
          <w:ilvl w:val="0"/>
          <w:numId w:val="4"/>
        </w:numPr>
        <w:rPr>
          <w:lang w:val="en-SG"/>
        </w:rPr>
      </w:pPr>
      <w:r w:rsidRPr="000B20C9">
        <w:rPr>
          <w:b/>
          <w:bCs/>
          <w:lang w:val="en-SG"/>
        </w:rPr>
        <w:t>Review Lead Scores</w:t>
      </w:r>
      <w:r w:rsidRPr="000B20C9">
        <w:rPr>
          <w:lang w:val="en-SG"/>
        </w:rPr>
        <w:t>: Regularly review and update the lead scoring model to ensure it accurately reflects the most current data and trends.</w:t>
      </w:r>
    </w:p>
    <w:p w14:paraId="70E327ED" w14:textId="77777777" w:rsidR="000B20C9" w:rsidRDefault="000B20C9" w:rsidP="003C05AA">
      <w:pPr>
        <w:ind w:left="720"/>
      </w:pPr>
    </w:p>
    <w:p w14:paraId="19BDF3D7" w14:textId="77777777" w:rsidR="000160B9" w:rsidRDefault="000160B9" w:rsidP="000160B9"/>
    <w:p w14:paraId="64E70F8A" w14:textId="77777777" w:rsidR="000160B9" w:rsidRDefault="000160B9" w:rsidP="000160B9"/>
    <w:p w14:paraId="755A40EA" w14:textId="77777777" w:rsidR="000160B9" w:rsidRDefault="000160B9" w:rsidP="000160B9"/>
    <w:p w14:paraId="2002BAD6" w14:textId="77777777" w:rsidR="000160B9" w:rsidRDefault="000160B9" w:rsidP="000160B9"/>
    <w:sectPr w:rsidR="000160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6881"/>
    <w:multiLevelType w:val="hybridMultilevel"/>
    <w:tmpl w:val="B8D45554"/>
    <w:lvl w:ilvl="0" w:tplc="863AFFE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613FD0"/>
    <w:multiLevelType w:val="multilevel"/>
    <w:tmpl w:val="C3F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B1D46"/>
    <w:multiLevelType w:val="multilevel"/>
    <w:tmpl w:val="9D24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A8459F"/>
    <w:multiLevelType w:val="multilevel"/>
    <w:tmpl w:val="39C4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0690805">
    <w:abstractNumId w:val="4"/>
  </w:num>
  <w:num w:numId="2" w16cid:durableId="1753816013">
    <w:abstractNumId w:val="0"/>
  </w:num>
  <w:num w:numId="3" w16cid:durableId="595944140">
    <w:abstractNumId w:val="2"/>
  </w:num>
  <w:num w:numId="4" w16cid:durableId="851452813">
    <w:abstractNumId w:val="1"/>
  </w:num>
  <w:num w:numId="5" w16cid:durableId="2018654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13F1B"/>
    <w:rsid w:val="000160B9"/>
    <w:rsid w:val="000935BF"/>
    <w:rsid w:val="000B20C9"/>
    <w:rsid w:val="001F26A5"/>
    <w:rsid w:val="00243243"/>
    <w:rsid w:val="0039248C"/>
    <w:rsid w:val="003A56D8"/>
    <w:rsid w:val="003C05AA"/>
    <w:rsid w:val="003D2D76"/>
    <w:rsid w:val="003F7087"/>
    <w:rsid w:val="004F6A88"/>
    <w:rsid w:val="005E6903"/>
    <w:rsid w:val="0093748F"/>
    <w:rsid w:val="00962208"/>
    <w:rsid w:val="009A1BDD"/>
    <w:rsid w:val="00BB19D9"/>
    <w:rsid w:val="00D60AA4"/>
    <w:rsid w:val="00EB505C"/>
    <w:rsid w:val="00F01C3C"/>
    <w:rsid w:val="00F0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74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3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SG" w:eastAsia="en-SG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748F"/>
    <w:rPr>
      <w:rFonts w:ascii="Courier New" w:eastAsia="Times New Roman" w:hAnsi="Courier New" w:cs="Courier New"/>
      <w:sz w:val="20"/>
      <w:szCs w:val="20"/>
      <w:lang w:val="en-SG" w:eastAsia="en-SG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77D2-EF0D-4B60-930F-F7A51C3B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Sarangapani Varadharajan</dc:creator>
  <cp:lastModifiedBy>Sarangapani Varadharajan</cp:lastModifiedBy>
  <cp:revision>2</cp:revision>
  <dcterms:created xsi:type="dcterms:W3CDTF">2025-01-20T15:56:00Z</dcterms:created>
  <dcterms:modified xsi:type="dcterms:W3CDTF">2025-01-20T15:56:00Z</dcterms:modified>
</cp:coreProperties>
</file>