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8EEA" w14:textId="1EE29A3B" w:rsidR="009146A7" w:rsidRDefault="009146A7" w:rsidP="00554041">
      <w:pPr>
        <w:jc w:val="both"/>
        <w:rPr>
          <w:b/>
          <w:bCs/>
          <w:sz w:val="72"/>
          <w:szCs w:val="72"/>
          <w:lang w:val="en-US"/>
        </w:rPr>
      </w:pPr>
      <w:r w:rsidRPr="00554041">
        <w:rPr>
          <w:b/>
          <w:bCs/>
          <w:sz w:val="72"/>
          <w:szCs w:val="72"/>
          <w:lang w:val="en-US"/>
        </w:rPr>
        <w:t>Shopify stock visualization</w:t>
      </w:r>
      <w:r w:rsidR="00A70CDE">
        <w:rPr>
          <w:b/>
          <w:bCs/>
          <w:sz w:val="72"/>
          <w:szCs w:val="72"/>
          <w:lang w:val="en-US"/>
        </w:rPr>
        <w:t>-</w:t>
      </w:r>
    </w:p>
    <w:p w14:paraId="13EB9F1E" w14:textId="330DED96" w:rsidR="00A70CDE" w:rsidRDefault="00A70CDE" w:rsidP="00554041">
      <w:pPr>
        <w:jc w:val="both"/>
        <w:rPr>
          <w:b/>
          <w:bCs/>
          <w:sz w:val="72"/>
          <w:szCs w:val="72"/>
          <w:lang w:val="en-US"/>
        </w:rPr>
      </w:pPr>
      <w:r>
        <w:rPr>
          <w:b/>
          <w:bCs/>
          <w:sz w:val="72"/>
          <w:szCs w:val="72"/>
          <w:lang w:val="en-US"/>
        </w:rPr>
        <w:t xml:space="preserve">    Data Analysis Report</w:t>
      </w:r>
    </w:p>
    <w:p w14:paraId="7E21944E" w14:textId="4070BE39" w:rsidR="00D2015C" w:rsidRDefault="00D2015C" w:rsidP="00554041">
      <w:pPr>
        <w:jc w:val="both"/>
        <w:rPr>
          <w:b/>
          <w:bCs/>
          <w:sz w:val="72"/>
          <w:szCs w:val="72"/>
          <w:lang w:val="en-US"/>
        </w:rPr>
      </w:pPr>
      <w:r>
        <w:rPr>
          <w:b/>
          <w:bCs/>
          <w:sz w:val="72"/>
          <w:szCs w:val="72"/>
          <w:lang w:val="en-US"/>
        </w:rPr>
        <w:t xml:space="preserve">            </w:t>
      </w:r>
    </w:p>
    <w:p w14:paraId="6A91A5D2" w14:textId="68AB94F4" w:rsidR="00D2015C" w:rsidRDefault="00D2015C" w:rsidP="00554041">
      <w:pPr>
        <w:jc w:val="both"/>
        <w:rPr>
          <w:rFonts w:ascii="Times New Roman" w:hAnsi="Times New Roman" w:cs="Times New Roman"/>
          <w:b/>
          <w:bCs/>
          <w:sz w:val="40"/>
          <w:szCs w:val="40"/>
          <w:lang w:val="en-US"/>
        </w:rPr>
      </w:pPr>
      <w:r>
        <w:rPr>
          <w:b/>
          <w:bCs/>
          <w:sz w:val="72"/>
          <w:szCs w:val="72"/>
          <w:lang w:val="en-US"/>
        </w:rPr>
        <w:t xml:space="preserve">                   </w:t>
      </w:r>
      <w:r w:rsidRPr="00D2015C">
        <w:rPr>
          <w:rFonts w:ascii="Times New Roman" w:hAnsi="Times New Roman" w:cs="Times New Roman"/>
          <w:b/>
          <w:bCs/>
          <w:sz w:val="40"/>
          <w:szCs w:val="40"/>
          <w:lang w:val="en-US"/>
        </w:rPr>
        <w:t>Submitted by</w:t>
      </w:r>
      <w:r>
        <w:rPr>
          <w:rFonts w:ascii="Times New Roman" w:hAnsi="Times New Roman" w:cs="Times New Roman"/>
          <w:b/>
          <w:bCs/>
          <w:sz w:val="40"/>
          <w:szCs w:val="40"/>
          <w:lang w:val="en-US"/>
        </w:rPr>
        <w:t>:</w:t>
      </w:r>
    </w:p>
    <w:p w14:paraId="0E0BAEC3" w14:textId="3FC1603D" w:rsidR="00D2015C" w:rsidRDefault="00D2015C" w:rsidP="00554041">
      <w:pPr>
        <w:jc w:val="both"/>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269B0CE2" w14:textId="7D52638D" w:rsidR="00D2015C" w:rsidRDefault="00D2015C" w:rsidP="00554041">
      <w:pPr>
        <w:jc w:val="both"/>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roofErr w:type="gramStart"/>
      <w:r>
        <w:rPr>
          <w:rFonts w:ascii="Times New Roman" w:hAnsi="Times New Roman" w:cs="Times New Roman"/>
          <w:b/>
          <w:bCs/>
          <w:sz w:val="40"/>
          <w:szCs w:val="40"/>
          <w:lang w:val="en-US"/>
        </w:rPr>
        <w:t>Name :</w:t>
      </w:r>
      <w:proofErr w:type="gramEnd"/>
      <w:r>
        <w:rPr>
          <w:rFonts w:ascii="Times New Roman" w:hAnsi="Times New Roman" w:cs="Times New Roman"/>
          <w:b/>
          <w:bCs/>
          <w:sz w:val="40"/>
          <w:szCs w:val="40"/>
          <w:lang w:val="en-US"/>
        </w:rPr>
        <w:t xml:space="preserve"> Vaisnavi M</w:t>
      </w:r>
    </w:p>
    <w:p w14:paraId="23B06FF4" w14:textId="76395DF5" w:rsidR="00D2015C" w:rsidRDefault="00D2015C" w:rsidP="00554041">
      <w:pPr>
        <w:jc w:val="both"/>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roofErr w:type="gramStart"/>
      <w:r>
        <w:rPr>
          <w:rFonts w:ascii="Times New Roman" w:hAnsi="Times New Roman" w:cs="Times New Roman"/>
          <w:b/>
          <w:bCs/>
          <w:sz w:val="40"/>
          <w:szCs w:val="40"/>
          <w:lang w:val="en-US"/>
        </w:rPr>
        <w:t>Dep :</w:t>
      </w:r>
      <w:proofErr w:type="gramEnd"/>
      <w:r>
        <w:rPr>
          <w:rFonts w:ascii="Times New Roman" w:hAnsi="Times New Roman" w:cs="Times New Roman"/>
          <w:b/>
          <w:bCs/>
          <w:sz w:val="40"/>
          <w:szCs w:val="40"/>
          <w:lang w:val="en-US"/>
        </w:rPr>
        <w:t xml:space="preserve"> </w:t>
      </w:r>
      <w:proofErr w:type="spellStart"/>
      <w:r>
        <w:rPr>
          <w:rFonts w:ascii="Times New Roman" w:hAnsi="Times New Roman" w:cs="Times New Roman"/>
          <w:b/>
          <w:bCs/>
          <w:sz w:val="40"/>
          <w:szCs w:val="40"/>
          <w:lang w:val="en-US"/>
        </w:rPr>
        <w:t>Bsc</w:t>
      </w:r>
      <w:proofErr w:type="spellEnd"/>
      <w:r>
        <w:rPr>
          <w:rFonts w:ascii="Times New Roman" w:hAnsi="Times New Roman" w:cs="Times New Roman"/>
          <w:b/>
          <w:bCs/>
          <w:sz w:val="40"/>
          <w:szCs w:val="40"/>
          <w:lang w:val="en-US"/>
        </w:rPr>
        <w:t xml:space="preserve"> CS(AI&amp;DS)</w:t>
      </w:r>
    </w:p>
    <w:p w14:paraId="55BE54F4" w14:textId="72C9D8FE" w:rsidR="00D2015C" w:rsidRDefault="00D2015C" w:rsidP="00554041">
      <w:pPr>
        <w:jc w:val="both"/>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Register no :26BSC105</w:t>
      </w:r>
    </w:p>
    <w:p w14:paraId="064A1499" w14:textId="40DB46CD" w:rsidR="00D2015C" w:rsidRPr="00D2015C" w:rsidRDefault="00D2015C" w:rsidP="00554041">
      <w:pPr>
        <w:jc w:val="both"/>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5A1A380E" w14:textId="77777777" w:rsidR="00D2015C" w:rsidRDefault="00D2015C" w:rsidP="00554041">
      <w:pPr>
        <w:jc w:val="both"/>
        <w:rPr>
          <w:b/>
          <w:bCs/>
          <w:sz w:val="72"/>
          <w:szCs w:val="72"/>
          <w:lang w:val="en-US"/>
        </w:rPr>
      </w:pPr>
    </w:p>
    <w:p w14:paraId="090DDC8F" w14:textId="6479B78D" w:rsidR="00D2015C" w:rsidRDefault="00D2015C" w:rsidP="00554041">
      <w:pPr>
        <w:jc w:val="both"/>
        <w:rPr>
          <w:b/>
          <w:bCs/>
          <w:sz w:val="44"/>
          <w:szCs w:val="44"/>
          <w:lang w:val="en-US"/>
        </w:rPr>
      </w:pPr>
      <w:r>
        <w:rPr>
          <w:b/>
          <w:bCs/>
          <w:sz w:val="72"/>
          <w:szCs w:val="72"/>
          <w:lang w:val="en-US"/>
        </w:rPr>
        <w:t xml:space="preserve">               </w:t>
      </w:r>
      <w:r w:rsidRPr="00D2015C">
        <w:rPr>
          <w:b/>
          <w:bCs/>
          <w:sz w:val="44"/>
          <w:szCs w:val="44"/>
          <w:lang w:val="en-US"/>
        </w:rPr>
        <w:t xml:space="preserve">Google </w:t>
      </w:r>
      <w:proofErr w:type="spellStart"/>
      <w:r w:rsidRPr="00D2015C">
        <w:rPr>
          <w:b/>
          <w:bCs/>
          <w:sz w:val="44"/>
          <w:szCs w:val="44"/>
          <w:lang w:val="en-US"/>
        </w:rPr>
        <w:t>colab</w:t>
      </w:r>
      <w:proofErr w:type="spellEnd"/>
      <w:r w:rsidRPr="00D2015C">
        <w:rPr>
          <w:b/>
          <w:bCs/>
          <w:sz w:val="44"/>
          <w:szCs w:val="44"/>
          <w:lang w:val="en-US"/>
        </w:rPr>
        <w:t xml:space="preserve"> link:</w:t>
      </w:r>
    </w:p>
    <w:p w14:paraId="2BD6A91A" w14:textId="6A2CF819" w:rsidR="00D2015C" w:rsidRDefault="00D2015C" w:rsidP="00554041">
      <w:pPr>
        <w:jc w:val="both"/>
        <w:rPr>
          <w:b/>
          <w:bCs/>
          <w:sz w:val="28"/>
          <w:szCs w:val="28"/>
          <w:lang w:val="en-US"/>
        </w:rPr>
      </w:pPr>
      <w:hyperlink r:id="rId8" w:history="1">
        <w:r w:rsidRPr="00DD61DC">
          <w:rPr>
            <w:rStyle w:val="Hyperlink"/>
            <w:b/>
            <w:bCs/>
            <w:sz w:val="28"/>
            <w:szCs w:val="28"/>
            <w:lang w:val="en-US"/>
          </w:rPr>
          <w:t>https://colab.research.google.com/drive/1lgPf2_ZRv8hibPwYwcVP18aOGXUmT_Br?usp=sharing</w:t>
        </w:r>
      </w:hyperlink>
    </w:p>
    <w:p w14:paraId="0960EECD" w14:textId="77777777" w:rsidR="00D2015C" w:rsidRDefault="00D2015C" w:rsidP="00D2015C">
      <w:pPr>
        <w:rPr>
          <w:b/>
          <w:bCs/>
          <w:sz w:val="28"/>
          <w:szCs w:val="28"/>
          <w:lang w:val="en-US"/>
        </w:rPr>
      </w:pPr>
      <w:r>
        <w:rPr>
          <w:b/>
          <w:bCs/>
          <w:sz w:val="28"/>
          <w:szCs w:val="28"/>
          <w:lang w:val="en-US"/>
        </w:rPr>
        <w:t xml:space="preserve">       </w:t>
      </w:r>
    </w:p>
    <w:p w14:paraId="6D86F7F8" w14:textId="77777777" w:rsidR="00D2015C" w:rsidRDefault="00D2015C" w:rsidP="00D2015C">
      <w:pPr>
        <w:rPr>
          <w:b/>
          <w:bCs/>
          <w:sz w:val="28"/>
          <w:szCs w:val="28"/>
          <w:lang w:val="en-US"/>
        </w:rPr>
      </w:pPr>
    </w:p>
    <w:p w14:paraId="588D610D" w14:textId="77777777" w:rsidR="00D2015C" w:rsidRDefault="00D2015C" w:rsidP="00D2015C">
      <w:pPr>
        <w:rPr>
          <w:b/>
          <w:bCs/>
          <w:sz w:val="28"/>
          <w:szCs w:val="28"/>
          <w:lang w:val="en-US"/>
        </w:rPr>
      </w:pPr>
    </w:p>
    <w:p w14:paraId="69B61BFB" w14:textId="77777777" w:rsidR="00D2015C" w:rsidRDefault="00D2015C" w:rsidP="00D2015C">
      <w:pPr>
        <w:rPr>
          <w:b/>
          <w:bCs/>
          <w:sz w:val="28"/>
          <w:szCs w:val="28"/>
          <w:lang w:val="en-US"/>
        </w:rPr>
      </w:pPr>
    </w:p>
    <w:p w14:paraId="13FF42F0" w14:textId="77777777" w:rsidR="00D2015C" w:rsidRDefault="00D2015C" w:rsidP="00D2015C">
      <w:pPr>
        <w:rPr>
          <w:b/>
          <w:bCs/>
          <w:sz w:val="28"/>
          <w:szCs w:val="28"/>
          <w:lang w:val="en-US"/>
        </w:rPr>
      </w:pPr>
    </w:p>
    <w:p w14:paraId="1A1DE078" w14:textId="77777777" w:rsidR="00D2015C" w:rsidRDefault="00D2015C" w:rsidP="00D2015C">
      <w:pPr>
        <w:rPr>
          <w:b/>
          <w:bCs/>
          <w:sz w:val="28"/>
          <w:szCs w:val="28"/>
          <w:lang w:val="en-US"/>
        </w:rPr>
      </w:pPr>
    </w:p>
    <w:p w14:paraId="3B7C0772" w14:textId="77777777" w:rsidR="00A70CDE" w:rsidRDefault="00A70CDE" w:rsidP="00D2015C">
      <w:pPr>
        <w:rPr>
          <w:b/>
          <w:bCs/>
          <w:sz w:val="28"/>
          <w:szCs w:val="28"/>
          <w:lang w:val="en-US"/>
        </w:rPr>
      </w:pPr>
    </w:p>
    <w:p w14:paraId="52C64D1C" w14:textId="418236C5" w:rsidR="00C93A99" w:rsidRPr="00D2015C" w:rsidRDefault="009146A7" w:rsidP="00D2015C">
      <w:pPr>
        <w:rPr>
          <w:b/>
          <w:bCs/>
          <w:sz w:val="28"/>
          <w:szCs w:val="28"/>
          <w:lang w:val="en-US"/>
        </w:rPr>
      </w:pPr>
      <w:r w:rsidRPr="00145E9C">
        <w:rPr>
          <w:rFonts w:ascii="Times New Roman" w:hAnsi="Times New Roman" w:cs="Times New Roman"/>
          <w:sz w:val="28"/>
          <w:szCs w:val="28"/>
          <w:lang w:val="en-US"/>
        </w:rPr>
        <w:lastRenderedPageBreak/>
        <w:t>Introduction</w:t>
      </w:r>
    </w:p>
    <w:p w14:paraId="506653ED" w14:textId="1398F777" w:rsidR="00895F02" w:rsidRDefault="009146A7" w:rsidP="00554041">
      <w:pPr>
        <w:jc w:val="both"/>
        <w:rPr>
          <w:rFonts w:ascii="Times New Roman" w:hAnsi="Times New Roman" w:cs="Times New Roman"/>
          <w:sz w:val="24"/>
          <w:szCs w:val="24"/>
          <w:lang w:val="en-US"/>
        </w:rPr>
      </w:pPr>
      <w:r>
        <w:rPr>
          <w:sz w:val="28"/>
          <w:szCs w:val="28"/>
          <w:lang w:val="en-US"/>
        </w:rPr>
        <w:t xml:space="preserve">            </w:t>
      </w:r>
      <w:r w:rsidR="00895F02" w:rsidRPr="00895F02">
        <w:rPr>
          <w:rFonts w:ascii="Times New Roman" w:hAnsi="Times New Roman" w:cs="Times New Roman"/>
          <w:sz w:val="24"/>
          <w:szCs w:val="24"/>
          <w:lang w:val="en-US"/>
        </w:rPr>
        <w:t xml:space="preserve">This project focuses on analyzing and visualizing Shopify stock market data using Python. The dataset contains daily stock information including opening price, highest price, lowest price, closing price, adjusted closing price, and trading volume. Data analysis and </w:t>
      </w:r>
      <w:r w:rsidR="00895F02">
        <w:rPr>
          <w:rFonts w:ascii="Times New Roman" w:hAnsi="Times New Roman" w:cs="Times New Roman"/>
          <w:sz w:val="24"/>
          <w:szCs w:val="24"/>
          <w:lang w:val="en-US"/>
        </w:rPr>
        <w:t>over time.</w:t>
      </w:r>
    </w:p>
    <w:p w14:paraId="334EB475" w14:textId="77777777" w:rsidR="00895F02" w:rsidRDefault="00895F02" w:rsidP="00554041">
      <w:pPr>
        <w:jc w:val="both"/>
        <w:rPr>
          <w:rFonts w:ascii="Times New Roman" w:hAnsi="Times New Roman" w:cs="Times New Roman"/>
          <w:sz w:val="24"/>
          <w:szCs w:val="24"/>
          <w:lang w:val="en-US"/>
        </w:rPr>
      </w:pPr>
    </w:p>
    <w:p w14:paraId="6AD31C04" w14:textId="77777777" w:rsidR="00895F02" w:rsidRPr="00145E9C" w:rsidRDefault="00895F02" w:rsidP="00554041">
      <w:pPr>
        <w:jc w:val="both"/>
        <w:rPr>
          <w:rFonts w:ascii="Times New Roman" w:hAnsi="Times New Roman" w:cs="Times New Roman"/>
          <w:sz w:val="28"/>
          <w:szCs w:val="28"/>
          <w:lang w:val="en-US"/>
        </w:rPr>
      </w:pPr>
      <w:r w:rsidRPr="00145E9C">
        <w:rPr>
          <w:rFonts w:ascii="Times New Roman" w:hAnsi="Times New Roman" w:cs="Times New Roman"/>
          <w:sz w:val="28"/>
          <w:szCs w:val="28"/>
          <w:lang w:val="en-US"/>
        </w:rPr>
        <w:t>Objectives</w:t>
      </w:r>
    </w:p>
    <w:p w14:paraId="3FE6C26F" w14:textId="77777777" w:rsidR="00895F02" w:rsidRPr="00145E9C" w:rsidRDefault="00895F02" w:rsidP="00554041">
      <w:pPr>
        <w:jc w:val="both"/>
        <w:rPr>
          <w:rFonts w:ascii="Times New Roman" w:hAnsi="Times New Roman" w:cs="Times New Roman"/>
          <w:sz w:val="24"/>
          <w:szCs w:val="24"/>
          <w:lang w:val="en-US"/>
        </w:rPr>
      </w:pPr>
      <w:r>
        <w:rPr>
          <w:sz w:val="28"/>
          <w:szCs w:val="28"/>
          <w:lang w:val="en-US"/>
        </w:rPr>
        <w:t xml:space="preserve">              </w:t>
      </w:r>
      <w:r w:rsidRPr="00145E9C">
        <w:rPr>
          <w:rFonts w:ascii="Times New Roman" w:hAnsi="Times New Roman" w:cs="Times New Roman"/>
          <w:sz w:val="24"/>
          <w:szCs w:val="24"/>
          <w:lang w:val="en-US"/>
        </w:rPr>
        <w:t>The main objective of this project is to analyze Shopify stock data and identify important trends and patterns. The project also aims to visualize stock prices and trading volume to make the data easier to understand.</w:t>
      </w:r>
    </w:p>
    <w:p w14:paraId="6F3CE76A" w14:textId="77777777" w:rsidR="00554041" w:rsidRDefault="00554041" w:rsidP="00554041">
      <w:pPr>
        <w:jc w:val="both"/>
        <w:rPr>
          <w:sz w:val="24"/>
          <w:szCs w:val="24"/>
          <w:lang w:val="en-US"/>
        </w:rPr>
      </w:pPr>
    </w:p>
    <w:p w14:paraId="4BD113FC" w14:textId="3232DD4D" w:rsidR="00554041" w:rsidRDefault="00145E9C" w:rsidP="00145E9C">
      <w:pPr>
        <w:pStyle w:val="ListParagraph"/>
        <w:numPr>
          <w:ilvl w:val="0"/>
          <w:numId w:val="3"/>
        </w:numPr>
        <w:jc w:val="both"/>
        <w:rPr>
          <w:sz w:val="24"/>
          <w:szCs w:val="24"/>
          <w:lang w:val="en-US"/>
        </w:rPr>
      </w:pPr>
      <w:r>
        <w:rPr>
          <w:sz w:val="24"/>
          <w:szCs w:val="24"/>
          <w:lang w:val="en-US"/>
        </w:rPr>
        <w:t>Visualize historical stock p</w:t>
      </w:r>
      <w:r w:rsidR="00D2015C">
        <w:rPr>
          <w:sz w:val="24"/>
          <w:szCs w:val="24"/>
          <w:lang w:val="en-US"/>
        </w:rPr>
        <w:t>rice movements over time.</w:t>
      </w:r>
    </w:p>
    <w:p w14:paraId="73476E43" w14:textId="0F5FBBE5" w:rsidR="00D2015C" w:rsidRDefault="00D2015C" w:rsidP="00145E9C">
      <w:pPr>
        <w:pStyle w:val="ListParagraph"/>
        <w:numPr>
          <w:ilvl w:val="0"/>
          <w:numId w:val="3"/>
        </w:numPr>
        <w:jc w:val="both"/>
        <w:rPr>
          <w:sz w:val="24"/>
          <w:szCs w:val="24"/>
          <w:lang w:val="en-US"/>
        </w:rPr>
      </w:pPr>
      <w:r>
        <w:rPr>
          <w:sz w:val="24"/>
          <w:szCs w:val="24"/>
          <w:lang w:val="en-US"/>
        </w:rPr>
        <w:t>Compute and overlay simple moving average (SMA) to smooth out short term noise.</w:t>
      </w:r>
    </w:p>
    <w:p w14:paraId="3BFFE24A" w14:textId="6BDE3A13" w:rsidR="00D2015C" w:rsidRPr="00145E9C" w:rsidRDefault="00D2015C" w:rsidP="00145E9C">
      <w:pPr>
        <w:pStyle w:val="ListParagraph"/>
        <w:numPr>
          <w:ilvl w:val="0"/>
          <w:numId w:val="3"/>
        </w:numPr>
        <w:jc w:val="both"/>
        <w:rPr>
          <w:sz w:val="24"/>
          <w:szCs w:val="24"/>
          <w:lang w:val="en-US"/>
        </w:rPr>
      </w:pPr>
      <w:r>
        <w:rPr>
          <w:sz w:val="24"/>
          <w:szCs w:val="24"/>
          <w:lang w:val="en-US"/>
        </w:rPr>
        <w:t xml:space="preserve">Analyze the relationship between trading </w:t>
      </w:r>
      <w:proofErr w:type="gramStart"/>
      <w:r>
        <w:rPr>
          <w:sz w:val="24"/>
          <w:szCs w:val="24"/>
          <w:lang w:val="en-US"/>
        </w:rPr>
        <w:t>volume ,</w:t>
      </w:r>
      <w:proofErr w:type="gramEnd"/>
      <w:r>
        <w:rPr>
          <w:sz w:val="24"/>
          <w:szCs w:val="24"/>
          <w:lang w:val="en-US"/>
        </w:rPr>
        <w:t xml:space="preserve"> daily price </w:t>
      </w:r>
      <w:proofErr w:type="gramStart"/>
      <w:r>
        <w:rPr>
          <w:sz w:val="24"/>
          <w:szCs w:val="24"/>
          <w:lang w:val="en-US"/>
        </w:rPr>
        <w:t>change ,</w:t>
      </w:r>
      <w:proofErr w:type="gramEnd"/>
      <w:r>
        <w:rPr>
          <w:sz w:val="24"/>
          <w:szCs w:val="24"/>
          <w:lang w:val="en-US"/>
        </w:rPr>
        <w:t xml:space="preserve"> and market volatility.</w:t>
      </w:r>
    </w:p>
    <w:p w14:paraId="12685432" w14:textId="77777777" w:rsidR="00554041" w:rsidRDefault="00554041" w:rsidP="00554041">
      <w:pPr>
        <w:jc w:val="both"/>
        <w:rPr>
          <w:sz w:val="24"/>
          <w:szCs w:val="24"/>
          <w:lang w:val="en-US"/>
        </w:rPr>
      </w:pPr>
    </w:p>
    <w:p w14:paraId="31692266" w14:textId="4562EE08" w:rsidR="001252CF" w:rsidRPr="001252CF" w:rsidRDefault="001252CF" w:rsidP="001252CF">
      <w:pPr>
        <w:jc w:val="both"/>
        <w:rPr>
          <w:sz w:val="24"/>
          <w:szCs w:val="24"/>
          <w:lang w:val="en-US"/>
        </w:rPr>
      </w:pPr>
      <w:r w:rsidRPr="001252CF">
        <w:rPr>
          <w:sz w:val="24"/>
          <w:szCs w:val="24"/>
          <w:lang w:val="en-US"/>
        </w:rPr>
        <w:t>HISTORICAL PRICE TREND</w:t>
      </w:r>
    </w:p>
    <w:p w14:paraId="29597D6B" w14:textId="77777777" w:rsidR="001252CF" w:rsidRPr="001252CF" w:rsidRDefault="001252CF" w:rsidP="001252CF">
      <w:pPr>
        <w:jc w:val="both"/>
        <w:rPr>
          <w:sz w:val="24"/>
          <w:szCs w:val="24"/>
          <w:lang w:val="en-US"/>
        </w:rPr>
      </w:pPr>
      <w:r w:rsidRPr="001252CF">
        <w:rPr>
          <w:sz w:val="24"/>
          <w:szCs w:val="24"/>
          <w:lang w:val="en-US"/>
        </w:rPr>
        <w:t xml:space="preserve">This section shows the closing price movement over time. The closing price line plot indicates the overall market trend. From the chart, it is observed that </w:t>
      </w:r>
      <w:proofErr w:type="gramStart"/>
      <w:r w:rsidRPr="001252CF">
        <w:rPr>
          <w:sz w:val="24"/>
          <w:szCs w:val="24"/>
          <w:lang w:val="en-US"/>
        </w:rPr>
        <w:t>Gold</w:t>
      </w:r>
      <w:proofErr w:type="gramEnd"/>
      <w:r w:rsidRPr="001252CF">
        <w:rPr>
          <w:sz w:val="24"/>
          <w:szCs w:val="24"/>
          <w:lang w:val="en-US"/>
        </w:rPr>
        <w:t xml:space="preserve"> price was around $1820 in early March, corrected to $1732 in June and then recovered to $1783 in September. This shows a downtrend followed by an uptrend indicating market recovery.</w:t>
      </w:r>
    </w:p>
    <w:p w14:paraId="70F717BD" w14:textId="49A311ED" w:rsidR="00554041" w:rsidRDefault="001252CF" w:rsidP="001252CF">
      <w:pPr>
        <w:jc w:val="both"/>
        <w:rPr>
          <w:sz w:val="24"/>
          <w:szCs w:val="24"/>
          <w:lang w:val="en-US"/>
        </w:rPr>
      </w:pPr>
      <w:r w:rsidRPr="001252CF">
        <w:rPr>
          <w:sz w:val="24"/>
          <w:szCs w:val="24"/>
          <w:lang w:val="en-US"/>
        </w:rPr>
        <w:t xml:space="preserve">[Insert your closing price line plot here - Section </w:t>
      </w:r>
      <w:r w:rsidR="00742785">
        <w:rPr>
          <w:sz w:val="24"/>
          <w:szCs w:val="24"/>
          <w:lang w:val="en-US"/>
        </w:rPr>
        <w:t xml:space="preserve">1 </w:t>
      </w:r>
      <w:r w:rsidRPr="001252CF">
        <w:rPr>
          <w:sz w:val="24"/>
          <w:szCs w:val="24"/>
          <w:lang w:val="en-US"/>
        </w:rPr>
        <w:t>chart]</w:t>
      </w:r>
    </w:p>
    <w:p w14:paraId="3AC3994A" w14:textId="7FA07944" w:rsidR="00A70CDE" w:rsidRPr="00895F02" w:rsidRDefault="00A70CDE" w:rsidP="00554041">
      <w:pPr>
        <w:jc w:val="both"/>
        <w:rPr>
          <w:rFonts w:ascii="Times New Roman" w:hAnsi="Times New Roman" w:cs="Times New Roman"/>
          <w:sz w:val="24"/>
          <w:szCs w:val="24"/>
          <w:lang w:val="en-US"/>
        </w:rPr>
      </w:pPr>
    </w:p>
    <w:p w14:paraId="4D2CEFA1" w14:textId="35C8243E" w:rsidR="00172F23" w:rsidRPr="00172F23" w:rsidRDefault="00742785" w:rsidP="00172F23">
      <w:pPr>
        <w:jc w:val="both"/>
        <w:rPr>
          <w:rFonts w:ascii="Times New Roman" w:hAnsi="Times New Roman" w:cs="Times New Roman"/>
          <w:sz w:val="24"/>
          <w:szCs w:val="24"/>
          <w:lang w:val="en-US"/>
        </w:rPr>
      </w:pPr>
      <w:r w:rsidRPr="00FF591D">
        <w:rPr>
          <w:rFonts w:ascii="Times New Roman" w:hAnsi="Times New Roman" w:cs="Times New Roman"/>
          <w:noProof/>
          <w:sz w:val="28"/>
          <w:szCs w:val="28"/>
        </w:rPr>
        <w:drawing>
          <wp:inline distT="0" distB="0" distL="0" distR="0" wp14:anchorId="0709C289" wp14:editId="0DC87F83">
            <wp:extent cx="5731510" cy="2680335"/>
            <wp:effectExtent l="0" t="0" r="2540" b="5715"/>
            <wp:docPr id="7364157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p>
    <w:p w14:paraId="72816848" w14:textId="02C4A650" w:rsidR="001252CF" w:rsidRPr="00114A1E" w:rsidRDefault="00FF591D" w:rsidP="001252CF">
      <w:pPr>
        <w:rPr>
          <w:rFonts w:ascii="Times New Roman" w:hAnsi="Times New Roman" w:cs="Times New Roman"/>
          <w:sz w:val="28"/>
          <w:szCs w:val="28"/>
        </w:rPr>
      </w:pPr>
      <w:r w:rsidRPr="00172F23">
        <w:rPr>
          <w:rFonts w:ascii="Times New Roman" w:hAnsi="Times New Roman" w:cs="Times New Roman"/>
          <w:sz w:val="28"/>
          <w:szCs w:val="28"/>
          <w:lang w:val="en-US"/>
        </w:rPr>
        <w:br w:type="page"/>
      </w:r>
      <w:r w:rsidR="001252CF" w:rsidRPr="001252CF">
        <w:rPr>
          <w:rFonts w:ascii="Times New Roman" w:hAnsi="Times New Roman" w:cs="Times New Roman"/>
          <w:sz w:val="28"/>
          <w:szCs w:val="28"/>
          <w:lang w:val="en-US"/>
        </w:rPr>
        <w:lastRenderedPageBreak/>
        <w:t>TRADING VOLUME ANALYSIS</w:t>
      </w:r>
    </w:p>
    <w:p w14:paraId="698A8FCF" w14:textId="77777777" w:rsidR="001252CF" w:rsidRPr="00114A1E" w:rsidRDefault="001252CF" w:rsidP="001252CF">
      <w:pPr>
        <w:rPr>
          <w:rFonts w:ascii="Times New Roman" w:hAnsi="Times New Roman" w:cs="Times New Roman"/>
          <w:sz w:val="24"/>
          <w:szCs w:val="24"/>
          <w:lang w:val="en-US"/>
        </w:rPr>
      </w:pPr>
      <w:r w:rsidRPr="00114A1E">
        <w:rPr>
          <w:rFonts w:ascii="Times New Roman" w:hAnsi="Times New Roman" w:cs="Times New Roman"/>
          <w:sz w:val="24"/>
          <w:szCs w:val="24"/>
          <w:lang w:val="en-US"/>
        </w:rPr>
        <w:t>Trading volume indicates market participation and liquidity. High volume during price rise indicates strong buying interest. The volume plot shows fluctuations between 1 million to 6 million. Volume spikes are observed during high price movements, which confirms that price changes are supported by volume. Low volume periods indicate consolidation.</w:t>
      </w:r>
    </w:p>
    <w:p w14:paraId="218A67EB" w14:textId="77798EA7" w:rsidR="00114A1E" w:rsidRPr="00114A1E" w:rsidRDefault="001252CF" w:rsidP="001252CF">
      <w:pPr>
        <w:rPr>
          <w:rFonts w:ascii="Times New Roman" w:hAnsi="Times New Roman" w:cs="Times New Roman"/>
          <w:sz w:val="24"/>
          <w:szCs w:val="24"/>
          <w:lang w:val="en-US"/>
        </w:rPr>
      </w:pPr>
      <w:r w:rsidRPr="00114A1E">
        <w:rPr>
          <w:rFonts w:ascii="Times New Roman" w:hAnsi="Times New Roman" w:cs="Times New Roman"/>
          <w:sz w:val="24"/>
          <w:szCs w:val="24"/>
          <w:lang w:val="en-US"/>
        </w:rPr>
        <w:t xml:space="preserve">[Insert your Volume line plot here - Section </w:t>
      </w:r>
      <w:r w:rsidR="00742785">
        <w:rPr>
          <w:rFonts w:ascii="Times New Roman" w:hAnsi="Times New Roman" w:cs="Times New Roman"/>
          <w:sz w:val="24"/>
          <w:szCs w:val="24"/>
          <w:lang w:val="en-US"/>
        </w:rPr>
        <w:t xml:space="preserve">2 </w:t>
      </w:r>
      <w:r w:rsidRPr="00114A1E">
        <w:rPr>
          <w:rFonts w:ascii="Times New Roman" w:hAnsi="Times New Roman" w:cs="Times New Roman"/>
          <w:sz w:val="24"/>
          <w:szCs w:val="24"/>
          <w:lang w:val="en-US"/>
        </w:rPr>
        <w:t>chart]</w:t>
      </w:r>
    </w:p>
    <w:p w14:paraId="768CB5FA" w14:textId="77777777" w:rsidR="00114A1E" w:rsidRDefault="00114A1E" w:rsidP="001252CF">
      <w:pPr>
        <w:rPr>
          <w:rFonts w:ascii="Times New Roman" w:hAnsi="Times New Roman" w:cs="Times New Roman"/>
          <w:sz w:val="28"/>
          <w:szCs w:val="28"/>
          <w:lang w:val="en-US"/>
        </w:rPr>
      </w:pPr>
    </w:p>
    <w:p w14:paraId="7AC37460" w14:textId="77777777" w:rsidR="00114A1E" w:rsidRDefault="00114A1E" w:rsidP="001252CF">
      <w:pPr>
        <w:rPr>
          <w:rFonts w:ascii="Times New Roman" w:hAnsi="Times New Roman" w:cs="Times New Roman"/>
          <w:sz w:val="28"/>
          <w:szCs w:val="28"/>
          <w:lang w:val="en-US"/>
        </w:rPr>
      </w:pPr>
    </w:p>
    <w:p w14:paraId="3F5C0CC5" w14:textId="77777777" w:rsidR="00114A1E" w:rsidRDefault="00114A1E" w:rsidP="001252CF">
      <w:pPr>
        <w:rPr>
          <w:rFonts w:ascii="Times New Roman" w:hAnsi="Times New Roman" w:cs="Times New Roman"/>
          <w:sz w:val="28"/>
          <w:szCs w:val="28"/>
          <w:lang w:val="en-US"/>
        </w:rPr>
      </w:pPr>
    </w:p>
    <w:p w14:paraId="6CEFE89D" w14:textId="77777777" w:rsidR="00114A1E" w:rsidRDefault="00114A1E" w:rsidP="001252CF">
      <w:pPr>
        <w:rPr>
          <w:rFonts w:ascii="Times New Roman" w:hAnsi="Times New Roman" w:cs="Times New Roman"/>
          <w:sz w:val="28"/>
          <w:szCs w:val="28"/>
          <w:lang w:val="en-US"/>
        </w:rPr>
      </w:pPr>
    </w:p>
    <w:p w14:paraId="1F21AA54" w14:textId="77777777" w:rsidR="00114A1E" w:rsidRDefault="00114A1E" w:rsidP="001252CF">
      <w:pPr>
        <w:rPr>
          <w:rFonts w:ascii="Times New Roman" w:hAnsi="Times New Roman" w:cs="Times New Roman"/>
          <w:sz w:val="28"/>
          <w:szCs w:val="28"/>
          <w:lang w:val="en-US"/>
        </w:rPr>
      </w:pPr>
    </w:p>
    <w:p w14:paraId="57E66624" w14:textId="329300D6" w:rsidR="001252CF" w:rsidRPr="00114A1E" w:rsidRDefault="00114A1E" w:rsidP="00114A1E">
      <w:pPr>
        <w:rPr>
          <w:rFonts w:ascii="Times New Roman" w:hAnsi="Times New Roman" w:cs="Times New Roman"/>
          <w:sz w:val="28"/>
          <w:szCs w:val="28"/>
          <w:lang w:val="en-US"/>
        </w:rPr>
      </w:pPr>
      <w:r w:rsidRPr="00554041">
        <w:rPr>
          <w:noProof/>
          <w:sz w:val="24"/>
          <w:szCs w:val="24"/>
        </w:rPr>
        <w:drawing>
          <wp:inline distT="0" distB="0" distL="0" distR="0" wp14:anchorId="5AD1CB46" wp14:editId="62D90819">
            <wp:extent cx="5731510" cy="2710815"/>
            <wp:effectExtent l="0" t="0" r="2540" b="0"/>
            <wp:docPr id="1016833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10815"/>
                    </a:xfrm>
                    <a:prstGeom prst="rect">
                      <a:avLst/>
                    </a:prstGeom>
                    <a:noFill/>
                    <a:ln>
                      <a:noFill/>
                    </a:ln>
                  </pic:spPr>
                </pic:pic>
              </a:graphicData>
            </a:graphic>
          </wp:inline>
        </w:drawing>
      </w:r>
      <w:r w:rsidR="00FF591D">
        <w:rPr>
          <w:rFonts w:ascii="Times New Roman" w:hAnsi="Times New Roman" w:cs="Times New Roman"/>
          <w:sz w:val="28"/>
          <w:szCs w:val="28"/>
          <w:lang w:val="en-US"/>
        </w:rPr>
        <w:br w:type="page"/>
      </w:r>
      <w:r w:rsidR="001252CF" w:rsidRPr="001252CF">
        <w:rPr>
          <w:sz w:val="24"/>
          <w:szCs w:val="24"/>
          <w:lang w:val="en-US"/>
        </w:rPr>
        <w:lastRenderedPageBreak/>
        <w:t>MOVING AVERAGE ANALYSIS</w:t>
      </w:r>
    </w:p>
    <w:p w14:paraId="3CE968CA" w14:textId="77777777" w:rsidR="001252CF" w:rsidRPr="001252CF" w:rsidRDefault="001252CF" w:rsidP="001252CF">
      <w:pPr>
        <w:jc w:val="both"/>
        <w:rPr>
          <w:sz w:val="24"/>
          <w:szCs w:val="24"/>
          <w:lang w:val="en-US"/>
        </w:rPr>
      </w:pPr>
      <w:r w:rsidRPr="001252CF">
        <w:rPr>
          <w:sz w:val="24"/>
          <w:szCs w:val="24"/>
          <w:lang w:val="en-US"/>
        </w:rPr>
        <w:t>Moving averages smooth out price data to identify trend direction. 20-Day SMA is for short-term trend and 50-Day SMA is for medium-term trend. When 20-Day SMA crosses above 50-Day SMA it is called Golden Cross which is a buy signal. When it crosses below it is Death Cross which is a sell signal. In our analysis, Death Cross occurred in April and Golden Cross occurred in late August indicating bullish momentum for future.</w:t>
      </w:r>
    </w:p>
    <w:p w14:paraId="627696DD" w14:textId="1B86D768" w:rsidR="00114A1E" w:rsidRDefault="001252CF" w:rsidP="001252CF">
      <w:pPr>
        <w:jc w:val="both"/>
        <w:rPr>
          <w:sz w:val="24"/>
          <w:szCs w:val="24"/>
          <w:lang w:val="en-US"/>
        </w:rPr>
      </w:pPr>
      <w:r w:rsidRPr="001252CF">
        <w:rPr>
          <w:sz w:val="24"/>
          <w:szCs w:val="24"/>
          <w:lang w:val="en-US"/>
        </w:rPr>
        <w:t xml:space="preserve">[Insert your Close + 20-Day SMA + 50-Day SMA plot here - Section </w:t>
      </w:r>
      <w:r w:rsidR="00742785">
        <w:rPr>
          <w:sz w:val="24"/>
          <w:szCs w:val="24"/>
          <w:lang w:val="en-US"/>
        </w:rPr>
        <w:t xml:space="preserve">3 </w:t>
      </w:r>
      <w:r w:rsidRPr="001252CF">
        <w:rPr>
          <w:sz w:val="24"/>
          <w:szCs w:val="24"/>
          <w:lang w:val="en-US"/>
        </w:rPr>
        <w:t>chart]</w:t>
      </w:r>
    </w:p>
    <w:p w14:paraId="1881C0D8" w14:textId="77777777" w:rsidR="00114A1E" w:rsidRDefault="00114A1E" w:rsidP="001252CF">
      <w:pPr>
        <w:jc w:val="both"/>
        <w:rPr>
          <w:sz w:val="24"/>
          <w:szCs w:val="24"/>
          <w:lang w:val="en-US"/>
        </w:rPr>
      </w:pPr>
    </w:p>
    <w:p w14:paraId="7639E59D" w14:textId="77777777" w:rsidR="00114A1E" w:rsidRDefault="00114A1E" w:rsidP="001252CF">
      <w:pPr>
        <w:jc w:val="both"/>
        <w:rPr>
          <w:sz w:val="24"/>
          <w:szCs w:val="24"/>
          <w:lang w:val="en-US"/>
        </w:rPr>
      </w:pPr>
    </w:p>
    <w:p w14:paraId="4F7D92D2" w14:textId="77777777" w:rsidR="00114A1E" w:rsidRDefault="00114A1E" w:rsidP="001252CF">
      <w:pPr>
        <w:jc w:val="both"/>
        <w:rPr>
          <w:sz w:val="24"/>
          <w:szCs w:val="24"/>
          <w:lang w:val="en-US"/>
        </w:rPr>
      </w:pPr>
    </w:p>
    <w:p w14:paraId="1C2BFEFB" w14:textId="77777777" w:rsidR="00114A1E" w:rsidRDefault="00114A1E" w:rsidP="001252CF">
      <w:pPr>
        <w:jc w:val="both"/>
        <w:rPr>
          <w:sz w:val="24"/>
          <w:szCs w:val="24"/>
          <w:lang w:val="en-US"/>
        </w:rPr>
      </w:pPr>
    </w:p>
    <w:p w14:paraId="101E3A68" w14:textId="77777777" w:rsidR="00114A1E" w:rsidRDefault="00114A1E" w:rsidP="001252CF">
      <w:pPr>
        <w:jc w:val="both"/>
        <w:rPr>
          <w:sz w:val="24"/>
          <w:szCs w:val="24"/>
          <w:lang w:val="en-US"/>
        </w:rPr>
      </w:pPr>
    </w:p>
    <w:p w14:paraId="69C543EC" w14:textId="72B3533D" w:rsidR="00554041" w:rsidRDefault="00114A1E" w:rsidP="001252CF">
      <w:pPr>
        <w:jc w:val="both"/>
        <w:rPr>
          <w:sz w:val="24"/>
          <w:szCs w:val="24"/>
          <w:lang w:val="en-US"/>
        </w:rPr>
      </w:pPr>
      <w:r w:rsidRPr="00554041">
        <w:rPr>
          <w:noProof/>
          <w:sz w:val="24"/>
          <w:szCs w:val="24"/>
        </w:rPr>
        <w:drawing>
          <wp:inline distT="0" distB="0" distL="0" distR="0" wp14:anchorId="648D327C" wp14:editId="71E81680">
            <wp:extent cx="5731510" cy="2701290"/>
            <wp:effectExtent l="0" t="0" r="2540" b="3810"/>
            <wp:docPr id="503093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r w:rsidR="00554041">
        <w:rPr>
          <w:sz w:val="24"/>
          <w:szCs w:val="24"/>
          <w:lang w:val="en-US"/>
        </w:rPr>
        <w:br w:type="page"/>
      </w:r>
    </w:p>
    <w:p w14:paraId="7BE7DAE7" w14:textId="0D249101" w:rsidR="001252CF" w:rsidRPr="001252CF" w:rsidRDefault="001252CF" w:rsidP="001252CF">
      <w:pPr>
        <w:jc w:val="both"/>
        <w:rPr>
          <w:sz w:val="24"/>
          <w:szCs w:val="24"/>
          <w:lang w:val="en-US"/>
        </w:rPr>
      </w:pPr>
      <w:r w:rsidRPr="001252CF">
        <w:rPr>
          <w:sz w:val="24"/>
          <w:szCs w:val="24"/>
          <w:lang w:val="en-US"/>
        </w:rPr>
        <w:lastRenderedPageBreak/>
        <w:t>RETURN DISTRIBUTION</w:t>
      </w:r>
    </w:p>
    <w:p w14:paraId="08C5DAD7" w14:textId="77777777" w:rsidR="001252CF" w:rsidRPr="001252CF" w:rsidRDefault="001252CF" w:rsidP="001252CF">
      <w:pPr>
        <w:jc w:val="both"/>
        <w:rPr>
          <w:sz w:val="24"/>
          <w:szCs w:val="24"/>
          <w:lang w:val="en-US"/>
        </w:rPr>
      </w:pPr>
      <w:r w:rsidRPr="001252CF">
        <w:rPr>
          <w:sz w:val="24"/>
          <w:szCs w:val="24"/>
          <w:lang w:val="en-US"/>
        </w:rPr>
        <w:t>Daily Return is calculated as (Close today - Close yesterday)/Close yesterday _ 100. The Histogram + KDE plot shows how returns are distributed. The returns are centered around 0% to 0.1% and most returns are between -0.5% to +0.5%. The distribution is approximately normal, meaning extreme losses are rare. This indicates Gold is relatively stable for daily trading.</w:t>
      </w:r>
    </w:p>
    <w:p w14:paraId="446B8398" w14:textId="3AF9C48D" w:rsidR="00114A1E" w:rsidRDefault="001252CF" w:rsidP="001252CF">
      <w:pPr>
        <w:jc w:val="both"/>
        <w:rPr>
          <w:sz w:val="24"/>
          <w:szCs w:val="24"/>
          <w:lang w:val="en-US"/>
        </w:rPr>
      </w:pPr>
      <w:r w:rsidRPr="001252CF">
        <w:rPr>
          <w:sz w:val="24"/>
          <w:szCs w:val="24"/>
          <w:lang w:val="en-US"/>
        </w:rPr>
        <w:t xml:space="preserve">[Insert your Histogram + KDE plot here - Section </w:t>
      </w:r>
      <w:r w:rsidR="00742785">
        <w:rPr>
          <w:sz w:val="24"/>
          <w:szCs w:val="24"/>
          <w:lang w:val="en-US"/>
        </w:rPr>
        <w:t>4 chart</w:t>
      </w:r>
      <w:r w:rsidRPr="001252CF">
        <w:rPr>
          <w:sz w:val="24"/>
          <w:szCs w:val="24"/>
          <w:lang w:val="en-US"/>
        </w:rPr>
        <w:t>- This is the return distribution photo you asked]</w:t>
      </w:r>
    </w:p>
    <w:p w14:paraId="15C26C3A" w14:textId="77777777" w:rsidR="00114A1E" w:rsidRDefault="00114A1E" w:rsidP="001252CF">
      <w:pPr>
        <w:jc w:val="both"/>
        <w:rPr>
          <w:sz w:val="24"/>
          <w:szCs w:val="24"/>
          <w:lang w:val="en-US"/>
        </w:rPr>
      </w:pPr>
    </w:p>
    <w:p w14:paraId="556946C4" w14:textId="77777777" w:rsidR="00114A1E" w:rsidRDefault="00114A1E" w:rsidP="001252CF">
      <w:pPr>
        <w:jc w:val="both"/>
        <w:rPr>
          <w:sz w:val="24"/>
          <w:szCs w:val="24"/>
          <w:lang w:val="en-US"/>
        </w:rPr>
      </w:pPr>
    </w:p>
    <w:p w14:paraId="43C3398B" w14:textId="77777777" w:rsidR="00114A1E" w:rsidRDefault="00114A1E" w:rsidP="001252CF">
      <w:pPr>
        <w:jc w:val="both"/>
        <w:rPr>
          <w:sz w:val="24"/>
          <w:szCs w:val="24"/>
          <w:lang w:val="en-US"/>
        </w:rPr>
      </w:pPr>
    </w:p>
    <w:p w14:paraId="5189B74B" w14:textId="77777777" w:rsidR="00114A1E" w:rsidRDefault="00114A1E" w:rsidP="001252CF">
      <w:pPr>
        <w:jc w:val="both"/>
        <w:rPr>
          <w:sz w:val="24"/>
          <w:szCs w:val="24"/>
          <w:lang w:val="en-US"/>
        </w:rPr>
      </w:pPr>
    </w:p>
    <w:p w14:paraId="40553944" w14:textId="2B49A305" w:rsidR="00554041" w:rsidRDefault="00114A1E" w:rsidP="001252CF">
      <w:pPr>
        <w:jc w:val="both"/>
        <w:rPr>
          <w:sz w:val="24"/>
          <w:szCs w:val="24"/>
          <w:lang w:val="en-US"/>
        </w:rPr>
      </w:pPr>
      <w:r w:rsidRPr="00554041">
        <w:rPr>
          <w:noProof/>
          <w:sz w:val="24"/>
          <w:szCs w:val="24"/>
        </w:rPr>
        <w:drawing>
          <wp:inline distT="0" distB="0" distL="0" distR="0" wp14:anchorId="42FFCA70" wp14:editId="5AE39453">
            <wp:extent cx="5731510" cy="3686175"/>
            <wp:effectExtent l="0" t="0" r="2540" b="9525"/>
            <wp:docPr id="3736289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86175"/>
                    </a:xfrm>
                    <a:prstGeom prst="rect">
                      <a:avLst/>
                    </a:prstGeom>
                    <a:noFill/>
                    <a:ln>
                      <a:noFill/>
                    </a:ln>
                  </pic:spPr>
                </pic:pic>
              </a:graphicData>
            </a:graphic>
          </wp:inline>
        </w:drawing>
      </w:r>
      <w:r w:rsidR="00554041">
        <w:rPr>
          <w:sz w:val="24"/>
          <w:szCs w:val="24"/>
          <w:lang w:val="en-US"/>
        </w:rPr>
        <w:br w:type="page"/>
      </w:r>
    </w:p>
    <w:p w14:paraId="6A1CFB99" w14:textId="77777777" w:rsidR="001252CF" w:rsidRPr="001252CF" w:rsidRDefault="001252CF" w:rsidP="001252CF">
      <w:pPr>
        <w:jc w:val="both"/>
        <w:rPr>
          <w:sz w:val="24"/>
          <w:szCs w:val="24"/>
          <w:lang w:val="en-US"/>
        </w:rPr>
      </w:pPr>
      <w:r w:rsidRPr="001252CF">
        <w:rPr>
          <w:sz w:val="24"/>
          <w:szCs w:val="24"/>
          <w:lang w:val="en-US"/>
        </w:rPr>
        <w:lastRenderedPageBreak/>
        <w:t>VOLATILITY ANALYSIS</w:t>
      </w:r>
    </w:p>
    <w:p w14:paraId="74ED100B" w14:textId="77777777" w:rsidR="001252CF" w:rsidRPr="001252CF" w:rsidRDefault="001252CF" w:rsidP="001252CF">
      <w:pPr>
        <w:jc w:val="both"/>
        <w:rPr>
          <w:sz w:val="24"/>
          <w:szCs w:val="24"/>
          <w:lang w:val="en-US"/>
        </w:rPr>
      </w:pPr>
      <w:r w:rsidRPr="001252CF">
        <w:rPr>
          <w:sz w:val="24"/>
          <w:szCs w:val="24"/>
          <w:lang w:val="en-US"/>
        </w:rPr>
        <w:t>Volatility is measured as rolling 20-day standard deviation of returns. High volatility means high risk. The plot shows volatility between 0.18% to 0.33%. Top 5 high volatility days are identified as early July 2026. These days show high uncertainty and may correspond to market news or global events. Volatility clustering is observed, meaning high volatility days come together.</w:t>
      </w:r>
    </w:p>
    <w:p w14:paraId="458D72AD" w14:textId="72EDF9AB" w:rsidR="001252CF" w:rsidRPr="001252CF" w:rsidRDefault="001252CF" w:rsidP="001252CF">
      <w:pPr>
        <w:jc w:val="both"/>
        <w:rPr>
          <w:sz w:val="24"/>
          <w:szCs w:val="24"/>
          <w:lang w:val="en-US"/>
        </w:rPr>
      </w:pPr>
      <w:proofErr w:type="gramStart"/>
      <w:r w:rsidRPr="001252CF">
        <w:rPr>
          <w:sz w:val="24"/>
          <w:szCs w:val="24"/>
          <w:lang w:val="en-US"/>
        </w:rPr>
        <w:t>_[</w:t>
      </w:r>
      <w:proofErr w:type="gramEnd"/>
      <w:r w:rsidRPr="001252CF">
        <w:rPr>
          <w:sz w:val="24"/>
          <w:szCs w:val="24"/>
          <w:lang w:val="en-US"/>
        </w:rPr>
        <w:t xml:space="preserve">Insert your Volatility plot here - Section </w:t>
      </w:r>
      <w:r w:rsidR="00742785">
        <w:rPr>
          <w:sz w:val="24"/>
          <w:szCs w:val="24"/>
          <w:lang w:val="en-US"/>
        </w:rPr>
        <w:t>5</w:t>
      </w:r>
      <w:r w:rsidRPr="001252CF">
        <w:rPr>
          <w:sz w:val="24"/>
          <w:szCs w:val="24"/>
          <w:lang w:val="en-US"/>
        </w:rPr>
        <w:t xml:space="preserve"> chart]</w:t>
      </w:r>
    </w:p>
    <w:p w14:paraId="30D72CE4" w14:textId="77777777" w:rsidR="001252CF" w:rsidRDefault="001252CF" w:rsidP="00554041">
      <w:pPr>
        <w:jc w:val="both"/>
        <w:rPr>
          <w:sz w:val="24"/>
          <w:szCs w:val="24"/>
          <w:lang w:val="en-US"/>
        </w:rPr>
      </w:pPr>
    </w:p>
    <w:p w14:paraId="685FB3EB" w14:textId="77777777" w:rsidR="001252CF" w:rsidRDefault="001252CF" w:rsidP="00554041">
      <w:pPr>
        <w:jc w:val="both"/>
        <w:rPr>
          <w:sz w:val="24"/>
          <w:szCs w:val="24"/>
          <w:lang w:val="en-US"/>
        </w:rPr>
      </w:pPr>
    </w:p>
    <w:p w14:paraId="52E49101" w14:textId="77777777" w:rsidR="001252CF" w:rsidRDefault="001252CF" w:rsidP="001252CF">
      <w:pPr>
        <w:jc w:val="both"/>
        <w:rPr>
          <w:sz w:val="24"/>
          <w:szCs w:val="24"/>
          <w:lang w:val="en-US"/>
        </w:rPr>
      </w:pPr>
    </w:p>
    <w:p w14:paraId="3E5D24FC" w14:textId="38003021" w:rsidR="001252CF" w:rsidRDefault="00114A1E" w:rsidP="001252CF">
      <w:pPr>
        <w:jc w:val="both"/>
        <w:rPr>
          <w:sz w:val="24"/>
          <w:szCs w:val="24"/>
          <w:lang w:val="en-US"/>
        </w:rPr>
      </w:pPr>
      <w:r w:rsidRPr="00554041">
        <w:rPr>
          <w:noProof/>
          <w:sz w:val="24"/>
          <w:szCs w:val="24"/>
        </w:rPr>
        <w:drawing>
          <wp:inline distT="0" distB="0" distL="0" distR="0" wp14:anchorId="7A433E4C" wp14:editId="72F3FE91">
            <wp:extent cx="5731510" cy="2315845"/>
            <wp:effectExtent l="0" t="0" r="2540" b="8255"/>
            <wp:docPr id="1728370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15845"/>
                    </a:xfrm>
                    <a:prstGeom prst="rect">
                      <a:avLst/>
                    </a:prstGeom>
                    <a:noFill/>
                    <a:ln>
                      <a:noFill/>
                    </a:ln>
                  </pic:spPr>
                </pic:pic>
              </a:graphicData>
            </a:graphic>
          </wp:inline>
        </w:drawing>
      </w:r>
    </w:p>
    <w:p w14:paraId="13C77411" w14:textId="77777777" w:rsidR="001252CF" w:rsidRDefault="001252CF" w:rsidP="001252CF">
      <w:pPr>
        <w:jc w:val="both"/>
        <w:rPr>
          <w:sz w:val="24"/>
          <w:szCs w:val="24"/>
          <w:lang w:val="en-US"/>
        </w:rPr>
      </w:pPr>
    </w:p>
    <w:p w14:paraId="07CEE944" w14:textId="77777777" w:rsidR="001252CF" w:rsidRDefault="001252CF" w:rsidP="001252CF">
      <w:pPr>
        <w:jc w:val="both"/>
        <w:rPr>
          <w:sz w:val="24"/>
          <w:szCs w:val="24"/>
          <w:lang w:val="en-US"/>
        </w:rPr>
      </w:pPr>
    </w:p>
    <w:p w14:paraId="125D5F65" w14:textId="77777777" w:rsidR="001252CF" w:rsidRDefault="001252CF" w:rsidP="001252CF">
      <w:pPr>
        <w:jc w:val="both"/>
        <w:rPr>
          <w:sz w:val="24"/>
          <w:szCs w:val="24"/>
          <w:lang w:val="en-US"/>
        </w:rPr>
      </w:pPr>
    </w:p>
    <w:p w14:paraId="4AB2254B" w14:textId="77777777" w:rsidR="001252CF" w:rsidRPr="002908D9" w:rsidRDefault="001252CF" w:rsidP="001252CF">
      <w:pPr>
        <w:rPr>
          <w:rFonts w:ascii="Times New Roman" w:hAnsi="Times New Roman" w:cs="Times New Roman"/>
          <w:sz w:val="28"/>
          <w:szCs w:val="28"/>
          <w:lang w:val="en-US"/>
        </w:rPr>
      </w:pPr>
      <w:r w:rsidRPr="002908D9">
        <w:rPr>
          <w:rFonts w:ascii="Times New Roman" w:hAnsi="Times New Roman" w:cs="Times New Roman"/>
          <w:sz w:val="28"/>
          <w:szCs w:val="28"/>
          <w:lang w:val="en-US"/>
        </w:rPr>
        <w:t>Key Financial Insight</w:t>
      </w:r>
    </w:p>
    <w:p w14:paraId="2F4D8BD5" w14:textId="77777777" w:rsidR="001252CF" w:rsidRDefault="001252CF" w:rsidP="001252CF">
      <w:pPr>
        <w:rPr>
          <w:rFonts w:ascii="Times New Roman" w:hAnsi="Times New Roman" w:cs="Times New Roman"/>
          <w:sz w:val="24"/>
          <w:szCs w:val="24"/>
          <w:lang w:val="en-US"/>
        </w:rPr>
      </w:pPr>
    </w:p>
    <w:p w14:paraId="4CFA3F33" w14:textId="77777777" w:rsidR="001252CF" w:rsidRPr="0024514B" w:rsidRDefault="001252CF" w:rsidP="001252CF">
      <w:pPr>
        <w:pStyle w:val="ListParagraph"/>
        <w:numPr>
          <w:ilvl w:val="0"/>
          <w:numId w:val="4"/>
        </w:numPr>
        <w:rPr>
          <w:rFonts w:ascii="Times New Roman" w:hAnsi="Times New Roman" w:cs="Times New Roman"/>
          <w:sz w:val="24"/>
          <w:szCs w:val="24"/>
          <w:lang w:val="en-US"/>
        </w:rPr>
      </w:pPr>
      <w:r w:rsidRPr="0024514B">
        <w:rPr>
          <w:rFonts w:ascii="Times New Roman" w:hAnsi="Times New Roman" w:cs="Times New Roman"/>
          <w:sz w:val="28"/>
          <w:szCs w:val="28"/>
          <w:lang w:val="en-US"/>
        </w:rPr>
        <w:t>Revenue Growth</w:t>
      </w:r>
      <w:r w:rsidRPr="0024514B">
        <w:rPr>
          <w:rFonts w:ascii="Times New Roman" w:hAnsi="Times New Roman" w:cs="Times New Roman"/>
          <w:sz w:val="24"/>
          <w:szCs w:val="24"/>
          <w:lang w:val="en-US"/>
        </w:rPr>
        <w:t xml:space="preserve"> – Shows whether the company’s income is increasing or decreasing.</w:t>
      </w:r>
    </w:p>
    <w:p w14:paraId="375752AE" w14:textId="77777777" w:rsidR="001252CF" w:rsidRPr="0024514B" w:rsidRDefault="001252CF" w:rsidP="001252CF">
      <w:pPr>
        <w:pStyle w:val="ListParagraph"/>
        <w:numPr>
          <w:ilvl w:val="0"/>
          <w:numId w:val="4"/>
        </w:numPr>
        <w:rPr>
          <w:rFonts w:ascii="Times New Roman" w:hAnsi="Times New Roman" w:cs="Times New Roman"/>
          <w:sz w:val="24"/>
          <w:szCs w:val="24"/>
          <w:lang w:val="en-US"/>
        </w:rPr>
      </w:pPr>
      <w:r w:rsidRPr="0024514B">
        <w:rPr>
          <w:rFonts w:ascii="Times New Roman" w:hAnsi="Times New Roman" w:cs="Times New Roman"/>
          <w:sz w:val="28"/>
          <w:szCs w:val="28"/>
          <w:lang w:val="en-US"/>
        </w:rPr>
        <w:t xml:space="preserve">Profitability </w:t>
      </w:r>
      <w:r w:rsidRPr="0024514B">
        <w:rPr>
          <w:rFonts w:ascii="Times New Roman" w:hAnsi="Times New Roman" w:cs="Times New Roman"/>
          <w:sz w:val="24"/>
          <w:szCs w:val="24"/>
          <w:lang w:val="en-US"/>
        </w:rPr>
        <w:t>– Shows how much profit the company earns after paying its expenses.</w:t>
      </w:r>
    </w:p>
    <w:p w14:paraId="2C0BBE2B" w14:textId="77777777" w:rsidR="001252CF" w:rsidRPr="0024514B" w:rsidRDefault="001252CF" w:rsidP="001252CF">
      <w:pPr>
        <w:pStyle w:val="ListParagraph"/>
        <w:numPr>
          <w:ilvl w:val="0"/>
          <w:numId w:val="4"/>
        </w:numPr>
        <w:rPr>
          <w:rFonts w:ascii="Times New Roman" w:hAnsi="Times New Roman" w:cs="Times New Roman"/>
          <w:sz w:val="24"/>
          <w:szCs w:val="24"/>
          <w:lang w:val="en-US"/>
        </w:rPr>
      </w:pPr>
      <w:r w:rsidRPr="0024514B">
        <w:rPr>
          <w:rFonts w:ascii="Times New Roman" w:hAnsi="Times New Roman" w:cs="Times New Roman"/>
          <w:sz w:val="28"/>
          <w:szCs w:val="28"/>
          <w:lang w:val="en-US"/>
        </w:rPr>
        <w:t>Expense Analysis</w:t>
      </w:r>
      <w:r w:rsidRPr="0024514B">
        <w:rPr>
          <w:rFonts w:ascii="Times New Roman" w:hAnsi="Times New Roman" w:cs="Times New Roman"/>
          <w:sz w:val="24"/>
          <w:szCs w:val="24"/>
          <w:lang w:val="en-US"/>
        </w:rPr>
        <w:t xml:space="preserve"> – Identifies which expenses are high and where costs can be reduced.</w:t>
      </w:r>
    </w:p>
    <w:p w14:paraId="598B531B" w14:textId="77777777" w:rsidR="001252CF" w:rsidRPr="0024514B" w:rsidRDefault="001252CF" w:rsidP="001252CF">
      <w:pPr>
        <w:pStyle w:val="ListParagraph"/>
        <w:numPr>
          <w:ilvl w:val="0"/>
          <w:numId w:val="4"/>
        </w:numPr>
        <w:rPr>
          <w:rFonts w:ascii="Times New Roman" w:hAnsi="Times New Roman" w:cs="Times New Roman"/>
          <w:sz w:val="24"/>
          <w:szCs w:val="24"/>
          <w:lang w:val="en-US"/>
        </w:rPr>
      </w:pPr>
      <w:r w:rsidRPr="0024514B">
        <w:rPr>
          <w:rFonts w:ascii="Times New Roman" w:hAnsi="Times New Roman" w:cs="Times New Roman"/>
          <w:sz w:val="28"/>
          <w:szCs w:val="28"/>
          <w:lang w:val="en-US"/>
        </w:rPr>
        <w:t>Cash Flow</w:t>
      </w:r>
      <w:r w:rsidRPr="0024514B">
        <w:rPr>
          <w:rFonts w:ascii="Times New Roman" w:hAnsi="Times New Roman" w:cs="Times New Roman"/>
          <w:sz w:val="24"/>
          <w:szCs w:val="24"/>
          <w:lang w:val="en-US"/>
        </w:rPr>
        <w:t xml:space="preserve"> – Shows the amount of cash coming into and going out of the business.</w:t>
      </w:r>
    </w:p>
    <w:p w14:paraId="51002AB1" w14:textId="77777777" w:rsidR="001252CF" w:rsidRDefault="001252CF" w:rsidP="001252CF">
      <w:pPr>
        <w:pStyle w:val="ListParagraph"/>
        <w:numPr>
          <w:ilvl w:val="0"/>
          <w:numId w:val="4"/>
        </w:numPr>
        <w:rPr>
          <w:rFonts w:ascii="Times New Roman" w:hAnsi="Times New Roman" w:cs="Times New Roman"/>
          <w:sz w:val="24"/>
          <w:szCs w:val="24"/>
          <w:lang w:val="en-US"/>
        </w:rPr>
      </w:pPr>
      <w:r w:rsidRPr="0024514B">
        <w:rPr>
          <w:rFonts w:ascii="Times New Roman" w:hAnsi="Times New Roman" w:cs="Times New Roman"/>
          <w:sz w:val="28"/>
          <w:szCs w:val="28"/>
          <w:lang w:val="en-US"/>
        </w:rPr>
        <w:t xml:space="preserve">Debt Level </w:t>
      </w:r>
      <w:r w:rsidRPr="0024514B">
        <w:rPr>
          <w:rFonts w:ascii="Times New Roman" w:hAnsi="Times New Roman" w:cs="Times New Roman"/>
          <w:sz w:val="24"/>
          <w:szCs w:val="24"/>
          <w:lang w:val="en-US"/>
        </w:rPr>
        <w:t>– Shows how much debt the company has and its ability to repay it.</w:t>
      </w:r>
    </w:p>
    <w:p w14:paraId="0E72BA1F" w14:textId="77777777" w:rsidR="001252CF" w:rsidRPr="0024514B" w:rsidRDefault="001252CF" w:rsidP="001252CF">
      <w:pPr>
        <w:pStyle w:val="ListParagraph"/>
        <w:numPr>
          <w:ilvl w:val="0"/>
          <w:numId w:val="4"/>
        </w:numPr>
        <w:rPr>
          <w:rFonts w:ascii="Times New Roman" w:hAnsi="Times New Roman" w:cs="Times New Roman"/>
          <w:sz w:val="24"/>
          <w:szCs w:val="24"/>
          <w:lang w:val="en-US"/>
        </w:rPr>
      </w:pPr>
      <w:r w:rsidRPr="0024514B">
        <w:rPr>
          <w:rFonts w:ascii="Times New Roman" w:hAnsi="Times New Roman" w:cs="Times New Roman"/>
          <w:sz w:val="28"/>
          <w:szCs w:val="28"/>
          <w:lang w:val="en-US"/>
        </w:rPr>
        <w:t xml:space="preserve">Liquidity </w:t>
      </w:r>
      <w:r>
        <w:rPr>
          <w:rFonts w:ascii="Times New Roman" w:hAnsi="Times New Roman" w:cs="Times New Roman"/>
          <w:sz w:val="24"/>
          <w:szCs w:val="24"/>
          <w:lang w:val="en-US"/>
        </w:rPr>
        <w:t>-</w:t>
      </w:r>
      <w:r w:rsidRPr="0024514B">
        <w:rPr>
          <w:rFonts w:ascii="Times New Roman" w:hAnsi="Times New Roman" w:cs="Times New Roman"/>
          <w:sz w:val="24"/>
          <w:szCs w:val="24"/>
          <w:lang w:val="en-US"/>
        </w:rPr>
        <w:t xml:space="preserve"> It shows a company’s ability to pay its </w:t>
      </w:r>
      <w:proofErr w:type="gramStart"/>
      <w:r w:rsidRPr="0024514B">
        <w:rPr>
          <w:rFonts w:ascii="Times New Roman" w:hAnsi="Times New Roman" w:cs="Times New Roman"/>
          <w:sz w:val="24"/>
          <w:szCs w:val="24"/>
          <w:lang w:val="en-US"/>
        </w:rPr>
        <w:t>short term</w:t>
      </w:r>
      <w:proofErr w:type="gramEnd"/>
      <w:r w:rsidRPr="0024514B">
        <w:rPr>
          <w:rFonts w:ascii="Times New Roman" w:hAnsi="Times New Roman" w:cs="Times New Roman"/>
          <w:sz w:val="24"/>
          <w:szCs w:val="24"/>
          <w:lang w:val="en-US"/>
        </w:rPr>
        <w:t xml:space="preserve"> debts and expenses using its available cash and assets.</w:t>
      </w:r>
      <w:r w:rsidRPr="0024514B">
        <w:rPr>
          <w:rFonts w:ascii="Times New Roman" w:hAnsi="Times New Roman" w:cs="Times New Roman"/>
          <w:sz w:val="24"/>
          <w:szCs w:val="24"/>
          <w:lang w:val="en-US"/>
        </w:rPr>
        <w:br w:type="page"/>
      </w:r>
    </w:p>
    <w:p w14:paraId="7F664F2F" w14:textId="77777777" w:rsidR="001252CF" w:rsidRPr="001252CF" w:rsidRDefault="001252CF" w:rsidP="001252CF">
      <w:pPr>
        <w:ind w:left="360"/>
        <w:jc w:val="both"/>
        <w:rPr>
          <w:rFonts w:ascii="Times New Roman" w:hAnsi="Times New Roman" w:cs="Times New Roman"/>
          <w:sz w:val="28"/>
          <w:szCs w:val="28"/>
          <w:lang w:val="en-US"/>
        </w:rPr>
      </w:pPr>
      <w:r w:rsidRPr="001252CF">
        <w:rPr>
          <w:rFonts w:ascii="Times New Roman" w:hAnsi="Times New Roman" w:cs="Times New Roman"/>
          <w:sz w:val="28"/>
          <w:szCs w:val="28"/>
          <w:lang w:val="en-US"/>
        </w:rPr>
        <w:lastRenderedPageBreak/>
        <w:t>Conclusion</w:t>
      </w:r>
    </w:p>
    <w:p w14:paraId="12F8BDC1" w14:textId="77777777" w:rsidR="001252CF" w:rsidRPr="001252CF" w:rsidRDefault="001252CF" w:rsidP="001252CF">
      <w:pPr>
        <w:pStyle w:val="ListParagraph"/>
        <w:jc w:val="both"/>
        <w:rPr>
          <w:rFonts w:ascii="Times New Roman" w:hAnsi="Times New Roman" w:cs="Times New Roman"/>
          <w:sz w:val="24"/>
          <w:szCs w:val="24"/>
          <w:lang w:val="en-US"/>
        </w:rPr>
      </w:pPr>
      <w:r w:rsidRPr="001252CF">
        <w:rPr>
          <w:rFonts w:ascii="Times New Roman" w:hAnsi="Times New Roman" w:cs="Times New Roman"/>
          <w:sz w:val="24"/>
          <w:szCs w:val="24"/>
          <w:lang w:val="en-US"/>
        </w:rPr>
        <w:t xml:space="preserve">          The Shopify stock visualization project successfully demonstrates how Python can be used to analyze and visualize financial data. The use of Pandas, Matplotlib, and Seaborn helped in understanding stock price trends, trading volume, and daily price changes. The visualizations provide a simple and effective way to interpret the historical Shopify stock data.</w:t>
      </w:r>
    </w:p>
    <w:p w14:paraId="0F54FE72" w14:textId="77777777" w:rsidR="001252CF" w:rsidRDefault="001252CF" w:rsidP="001252CF">
      <w:pPr>
        <w:ind w:firstLine="720"/>
        <w:rPr>
          <w:rFonts w:ascii="Times New Roman" w:hAnsi="Times New Roman" w:cs="Times New Roman"/>
          <w:sz w:val="24"/>
          <w:szCs w:val="24"/>
          <w:lang w:val="en-US"/>
        </w:rPr>
      </w:pPr>
    </w:p>
    <w:p w14:paraId="39A5EDF6" w14:textId="716B4240" w:rsidR="00145E9C" w:rsidRPr="00145E9C" w:rsidRDefault="00145E9C" w:rsidP="00742785">
      <w:pPr>
        <w:rPr>
          <w:rFonts w:ascii="Times New Roman" w:hAnsi="Times New Roman" w:cs="Times New Roman"/>
          <w:sz w:val="24"/>
          <w:szCs w:val="24"/>
          <w:lang w:val="en-US"/>
        </w:rPr>
      </w:pPr>
    </w:p>
    <w:sectPr w:rsidR="00145E9C" w:rsidRPr="00145E9C" w:rsidSect="00554041">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78D68" w14:textId="77777777" w:rsidR="00C2375A" w:rsidRDefault="00C2375A" w:rsidP="00895F02">
      <w:pPr>
        <w:spacing w:after="0" w:line="240" w:lineRule="auto"/>
      </w:pPr>
      <w:r>
        <w:separator/>
      </w:r>
    </w:p>
  </w:endnote>
  <w:endnote w:type="continuationSeparator" w:id="0">
    <w:p w14:paraId="15AB6D5E" w14:textId="77777777" w:rsidR="00C2375A" w:rsidRDefault="00C2375A" w:rsidP="00895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092934"/>
      <w:docPartObj>
        <w:docPartGallery w:val="Page Numbers (Bottom of Page)"/>
        <w:docPartUnique/>
      </w:docPartObj>
    </w:sdtPr>
    <w:sdtEndPr>
      <w:rPr>
        <w:noProof/>
      </w:rPr>
    </w:sdtEndPr>
    <w:sdtContent>
      <w:p w14:paraId="324B959A" w14:textId="18F10144" w:rsidR="00554041" w:rsidRDefault="005540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42EE15" w14:textId="77777777" w:rsidR="00554041" w:rsidRDefault="00554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AA1AC" w14:textId="77777777" w:rsidR="00C2375A" w:rsidRDefault="00C2375A" w:rsidP="00895F02">
      <w:pPr>
        <w:spacing w:after="0" w:line="240" w:lineRule="auto"/>
      </w:pPr>
      <w:r>
        <w:separator/>
      </w:r>
    </w:p>
  </w:footnote>
  <w:footnote w:type="continuationSeparator" w:id="0">
    <w:p w14:paraId="4EB15BF3" w14:textId="77777777" w:rsidR="00C2375A" w:rsidRDefault="00C2375A" w:rsidP="00895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7485"/>
    <w:multiLevelType w:val="hybridMultilevel"/>
    <w:tmpl w:val="FE2ED4E8"/>
    <w:lvl w:ilvl="0" w:tplc="9DC4E75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8F019E"/>
    <w:multiLevelType w:val="hybridMultilevel"/>
    <w:tmpl w:val="B2CEFD9C"/>
    <w:lvl w:ilvl="0" w:tplc="A3C080DA">
      <w:numFmt w:val="bullet"/>
      <w:lvlText w:val=""/>
      <w:lvlJc w:val="left"/>
      <w:pPr>
        <w:ind w:left="502" w:hanging="360"/>
      </w:pPr>
      <w:rPr>
        <w:rFonts w:ascii="Symbol" w:eastAsiaTheme="minorHAnsi" w:hAnsi="Symbol" w:cstheme="minorBidi"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4DAA25DE"/>
    <w:multiLevelType w:val="hybridMultilevel"/>
    <w:tmpl w:val="2074891A"/>
    <w:lvl w:ilvl="0" w:tplc="A808E4C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F23A64"/>
    <w:multiLevelType w:val="hybridMultilevel"/>
    <w:tmpl w:val="594085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495359">
    <w:abstractNumId w:val="2"/>
  </w:num>
  <w:num w:numId="2" w16cid:durableId="724719700">
    <w:abstractNumId w:val="1"/>
  </w:num>
  <w:num w:numId="3" w16cid:durableId="1929190903">
    <w:abstractNumId w:val="0"/>
  </w:num>
  <w:num w:numId="4" w16cid:durableId="510225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6A7"/>
    <w:rsid w:val="00114A1E"/>
    <w:rsid w:val="00121992"/>
    <w:rsid w:val="001252CF"/>
    <w:rsid w:val="00145E9C"/>
    <w:rsid w:val="00172F23"/>
    <w:rsid w:val="0024514B"/>
    <w:rsid w:val="002908D9"/>
    <w:rsid w:val="003632F2"/>
    <w:rsid w:val="004074CF"/>
    <w:rsid w:val="004610CF"/>
    <w:rsid w:val="00554041"/>
    <w:rsid w:val="005B5916"/>
    <w:rsid w:val="0060304B"/>
    <w:rsid w:val="00742785"/>
    <w:rsid w:val="008137C6"/>
    <w:rsid w:val="00895F02"/>
    <w:rsid w:val="009146A7"/>
    <w:rsid w:val="00A239A9"/>
    <w:rsid w:val="00A70CDE"/>
    <w:rsid w:val="00B8092A"/>
    <w:rsid w:val="00C2375A"/>
    <w:rsid w:val="00C93A99"/>
    <w:rsid w:val="00D2015C"/>
    <w:rsid w:val="00FC0BCD"/>
    <w:rsid w:val="00FF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A449"/>
  <w15:chartTrackingRefBased/>
  <w15:docId w15:val="{A8F1069C-7707-41BA-8309-2E70FDDC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6A7"/>
    <w:rPr>
      <w:rFonts w:eastAsiaTheme="majorEastAsia" w:cstheme="majorBidi"/>
      <w:color w:val="272727" w:themeColor="text1" w:themeTint="D8"/>
    </w:rPr>
  </w:style>
  <w:style w:type="paragraph" w:styleId="Title">
    <w:name w:val="Title"/>
    <w:basedOn w:val="Normal"/>
    <w:next w:val="Normal"/>
    <w:link w:val="TitleChar"/>
    <w:uiPriority w:val="10"/>
    <w:qFormat/>
    <w:rsid w:val="00914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6A7"/>
    <w:pPr>
      <w:spacing w:before="160"/>
      <w:jc w:val="center"/>
    </w:pPr>
    <w:rPr>
      <w:i/>
      <w:iCs/>
      <w:color w:val="404040" w:themeColor="text1" w:themeTint="BF"/>
    </w:rPr>
  </w:style>
  <w:style w:type="character" w:customStyle="1" w:styleId="QuoteChar">
    <w:name w:val="Quote Char"/>
    <w:basedOn w:val="DefaultParagraphFont"/>
    <w:link w:val="Quote"/>
    <w:uiPriority w:val="29"/>
    <w:rsid w:val="009146A7"/>
    <w:rPr>
      <w:i/>
      <w:iCs/>
      <w:color w:val="404040" w:themeColor="text1" w:themeTint="BF"/>
    </w:rPr>
  </w:style>
  <w:style w:type="paragraph" w:styleId="ListParagraph">
    <w:name w:val="List Paragraph"/>
    <w:basedOn w:val="Normal"/>
    <w:uiPriority w:val="34"/>
    <w:qFormat/>
    <w:rsid w:val="009146A7"/>
    <w:pPr>
      <w:ind w:left="720"/>
      <w:contextualSpacing/>
    </w:pPr>
  </w:style>
  <w:style w:type="character" w:styleId="IntenseEmphasis">
    <w:name w:val="Intense Emphasis"/>
    <w:basedOn w:val="DefaultParagraphFont"/>
    <w:uiPriority w:val="21"/>
    <w:qFormat/>
    <w:rsid w:val="009146A7"/>
    <w:rPr>
      <w:i/>
      <w:iCs/>
      <w:color w:val="0F4761" w:themeColor="accent1" w:themeShade="BF"/>
    </w:rPr>
  </w:style>
  <w:style w:type="paragraph" w:styleId="IntenseQuote">
    <w:name w:val="Intense Quote"/>
    <w:basedOn w:val="Normal"/>
    <w:next w:val="Normal"/>
    <w:link w:val="IntenseQuoteChar"/>
    <w:uiPriority w:val="30"/>
    <w:qFormat/>
    <w:rsid w:val="00914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6A7"/>
    <w:rPr>
      <w:i/>
      <w:iCs/>
      <w:color w:val="0F4761" w:themeColor="accent1" w:themeShade="BF"/>
    </w:rPr>
  </w:style>
  <w:style w:type="character" w:styleId="IntenseReference">
    <w:name w:val="Intense Reference"/>
    <w:basedOn w:val="DefaultParagraphFont"/>
    <w:uiPriority w:val="32"/>
    <w:qFormat/>
    <w:rsid w:val="009146A7"/>
    <w:rPr>
      <w:b/>
      <w:bCs/>
      <w:smallCaps/>
      <w:color w:val="0F4761" w:themeColor="accent1" w:themeShade="BF"/>
      <w:spacing w:val="5"/>
    </w:rPr>
  </w:style>
  <w:style w:type="paragraph" w:styleId="Header">
    <w:name w:val="header"/>
    <w:basedOn w:val="Normal"/>
    <w:link w:val="HeaderChar"/>
    <w:uiPriority w:val="99"/>
    <w:unhideWhenUsed/>
    <w:rsid w:val="00895F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5F02"/>
  </w:style>
  <w:style w:type="paragraph" w:styleId="Footer">
    <w:name w:val="footer"/>
    <w:basedOn w:val="Normal"/>
    <w:link w:val="FooterChar"/>
    <w:uiPriority w:val="99"/>
    <w:unhideWhenUsed/>
    <w:rsid w:val="00895F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5F02"/>
  </w:style>
  <w:style w:type="character" w:styleId="Hyperlink">
    <w:name w:val="Hyperlink"/>
    <w:basedOn w:val="DefaultParagraphFont"/>
    <w:uiPriority w:val="99"/>
    <w:unhideWhenUsed/>
    <w:rsid w:val="00D2015C"/>
    <w:rPr>
      <w:color w:val="467886" w:themeColor="hyperlink"/>
      <w:u w:val="single"/>
    </w:rPr>
  </w:style>
  <w:style w:type="character" w:styleId="UnresolvedMention">
    <w:name w:val="Unresolved Mention"/>
    <w:basedOn w:val="DefaultParagraphFont"/>
    <w:uiPriority w:val="99"/>
    <w:semiHidden/>
    <w:unhideWhenUsed/>
    <w:rsid w:val="00D20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lgPf2_ZRv8hibPwYwcVP18aOGXUmT_Br?usp=sharing"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F086C-028E-4CEF-8431-D6ADF3106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vaisnavi363@outlook.com</dc:creator>
  <cp:keywords/>
  <dc:description/>
  <cp:lastModifiedBy>vaisnavi363@outlook.com</cp:lastModifiedBy>
  <cp:revision>2</cp:revision>
  <dcterms:created xsi:type="dcterms:W3CDTF">2026-09-17T07:31:00Z</dcterms:created>
  <dcterms:modified xsi:type="dcterms:W3CDTF">2026-09-17T07:31:00Z</dcterms:modified>
</cp:coreProperties>
</file>