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Documento de Pruebas del Aplicativo</w:t>
      </w:r>
    </w:p>
    <w:p>
      <w:pPr>
        <w:pStyle w:val="Heading2"/>
      </w:pPr>
      <w:r>
        <w:t>1. Introducción</w:t>
      </w:r>
    </w:p>
    <w:p>
      <w:r>
        <w:t>Este documento define el plan de pruebas del aplicativo descrito en las historias de usuario. Su objetivo es asegurar la calidad, funcionalidad y rendimiento del sistema mediante la aplicación de pruebas estructuradas, sistemáticas y documentadas.</w:t>
      </w:r>
    </w:p>
    <w:p>
      <w:pPr>
        <w:pStyle w:val="Heading2"/>
      </w:pPr>
      <w:r>
        <w:t>2. Objetivos del Testing</w:t>
      </w:r>
    </w:p>
    <w:p>
      <w:r>
        <w:t>- Validar que el sistema cumpla con las funcionalidades esperadas.</w:t>
        <w:br/>
        <w:t>- Detectar defectos antes de la puesta en producción.</w:t>
        <w:br/>
        <w:t>- Garantizar la estabilidad, usabilidad y seguridad del sistema.</w:t>
        <w:br/>
        <w:t>- Verificar el cumplimiento de los criterios de aceptación de las historias de usuario.</w:t>
      </w:r>
    </w:p>
    <w:p>
      <w:pPr>
        <w:pStyle w:val="Heading2"/>
      </w:pPr>
      <w:r>
        <w:t>3. Tipos de pruebas a aplicar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Tipo de prueba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Pruebas funcionales</w:t>
            </w:r>
          </w:p>
        </w:tc>
        <w:tc>
          <w:tcPr>
            <w:tcW w:type="dxa" w:w="4320"/>
          </w:tcPr>
          <w:p>
            <w:r>
              <w:t>Verifican que cada historia de usuario se comporta según lo esperado.</w:t>
            </w:r>
          </w:p>
        </w:tc>
      </w:tr>
      <w:tr>
        <w:tc>
          <w:tcPr>
            <w:tcW w:type="dxa" w:w="4320"/>
          </w:tcPr>
          <w:p>
            <w:r>
              <w:t>Pruebas de regresión</w:t>
            </w:r>
          </w:p>
        </w:tc>
        <w:tc>
          <w:tcPr>
            <w:tcW w:type="dxa" w:w="4320"/>
          </w:tcPr>
          <w:p>
            <w:r>
              <w:t>Aseguran que nuevas funcionalidades no afecten las ya existentes.</w:t>
            </w:r>
          </w:p>
        </w:tc>
      </w:tr>
      <w:tr>
        <w:tc>
          <w:tcPr>
            <w:tcW w:type="dxa" w:w="4320"/>
          </w:tcPr>
          <w:p>
            <w:r>
              <w:t>Pruebas de rendimiento</w:t>
            </w:r>
          </w:p>
        </w:tc>
        <w:tc>
          <w:tcPr>
            <w:tcW w:type="dxa" w:w="4320"/>
          </w:tcPr>
          <w:p>
            <w:r>
              <w:t>Evalúan tiempos de respuesta, carga simultánea y consumo de recursos.</w:t>
            </w:r>
          </w:p>
        </w:tc>
      </w:tr>
      <w:tr>
        <w:tc>
          <w:tcPr>
            <w:tcW w:type="dxa" w:w="4320"/>
          </w:tcPr>
          <w:p>
            <w:r>
              <w:t>Pruebas de seguridad</w:t>
            </w:r>
          </w:p>
        </w:tc>
        <w:tc>
          <w:tcPr>
            <w:tcW w:type="dxa" w:w="4320"/>
          </w:tcPr>
          <w:p>
            <w:r>
              <w:t>Verifican que no existan vulnerabilidades críticas.</w:t>
            </w:r>
          </w:p>
        </w:tc>
      </w:tr>
      <w:tr>
        <w:tc>
          <w:tcPr>
            <w:tcW w:type="dxa" w:w="4320"/>
          </w:tcPr>
          <w:p>
            <w:r>
              <w:t>Pruebas de usabilidad</w:t>
            </w:r>
          </w:p>
        </w:tc>
        <w:tc>
          <w:tcPr>
            <w:tcW w:type="dxa" w:w="4320"/>
          </w:tcPr>
          <w:p>
            <w:r>
              <w:t>Evalúan la experiencia del usuario en flujos clave.</w:t>
            </w:r>
          </w:p>
        </w:tc>
      </w:tr>
      <w:tr>
        <w:tc>
          <w:tcPr>
            <w:tcW w:type="dxa" w:w="4320"/>
          </w:tcPr>
          <w:p>
            <w:r>
              <w:t>Pruebas de aceptación</w:t>
            </w:r>
          </w:p>
        </w:tc>
        <w:tc>
          <w:tcPr>
            <w:tcW w:type="dxa" w:w="4320"/>
          </w:tcPr>
          <w:p>
            <w:r>
              <w:t>Validación final con usuarios clave (administradores, docentes, estudiantes).</w:t>
            </w:r>
          </w:p>
        </w:tc>
      </w:tr>
    </w:tbl>
    <w:p>
      <w:pPr>
        <w:pStyle w:val="Heading2"/>
      </w:pPr>
      <w:r>
        <w:t>4. Ambientes de prueba</w:t>
      </w:r>
    </w:p>
    <w:p>
      <w:r>
        <w:t>- Ambiente de desarrollo: Para pruebas preliminares.</w:t>
        <w:br/>
        <w:t>- Ambiente de pruebas (QA): Réplica controlada del entorno de producción.</w:t>
        <w:br/>
        <w:t>- Ambiente de producción: Solo para pruebas de rendimiento si se cuenta con un entorno espejo.</w:t>
      </w:r>
    </w:p>
    <w:p>
      <w:pPr>
        <w:pStyle w:val="Heading2"/>
      </w:pPr>
      <w:r>
        <w:t>5. Herramientas recomendadas</w:t>
      </w:r>
    </w:p>
    <w:p>
      <w:r>
        <w:t>- Postman: para pruebas de API.</w:t>
        <w:br/>
        <w:t>- Selenium / Cypress: para pruebas automáticas de interfaz.</w:t>
        <w:br/>
        <w:t>- JMeter: para pruebas de carga y rendimiento.</w:t>
        <w:br/>
        <w:t>- Trello / Jira / TestLink: para seguimiento de casos de prueba.</w:t>
        <w:br/>
        <w:t>- Google Forms / Excel: para validaciones manuales simples.</w:t>
      </w:r>
    </w:p>
    <w:p>
      <w:pPr>
        <w:pStyle w:val="Heading2"/>
      </w:pPr>
      <w:r>
        <w:t>6. Casos de prueba funcionales</w:t>
      </w:r>
    </w:p>
    <w:p>
      <w:r>
        <w:t>Ejemplos de casos de prueba por funcionalidad: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Funcionalidad</w:t>
            </w:r>
          </w:p>
        </w:tc>
        <w:tc>
          <w:tcPr>
            <w:tcW w:type="dxa" w:w="2880"/>
          </w:tcPr>
          <w:p>
            <w:r>
              <w:t>Caso de prueba</w:t>
            </w:r>
          </w:p>
        </w:tc>
        <w:tc>
          <w:tcPr>
            <w:tcW w:type="dxa" w:w="2880"/>
          </w:tcPr>
          <w:p>
            <w:r>
              <w:t>Resultado esperado</w:t>
            </w:r>
          </w:p>
        </w:tc>
      </w:tr>
      <w:tr>
        <w:tc>
          <w:tcPr>
            <w:tcW w:type="dxa" w:w="2880"/>
          </w:tcPr>
          <w:p>
            <w:r>
              <w:t>Registro de usuario</w:t>
            </w:r>
          </w:p>
        </w:tc>
        <w:tc>
          <w:tcPr>
            <w:tcW w:type="dxa" w:w="2880"/>
          </w:tcPr>
          <w:p>
            <w:r>
              <w:t>Registrar con correo único</w:t>
            </w:r>
          </w:p>
        </w:tc>
        <w:tc>
          <w:tcPr>
            <w:tcW w:type="dxa" w:w="2880"/>
          </w:tcPr>
          <w:p>
            <w:r>
              <w:t>Cuenta creada + correo enviado</w:t>
            </w:r>
          </w:p>
        </w:tc>
      </w:tr>
      <w:tr>
        <w:tc>
          <w:tcPr>
            <w:tcW w:type="dxa" w:w="2880"/>
          </w:tcPr>
          <w:p>
            <w:r>
              <w:t>Registro de usuario</w:t>
            </w:r>
          </w:p>
        </w:tc>
        <w:tc>
          <w:tcPr>
            <w:tcW w:type="dxa" w:w="2880"/>
          </w:tcPr>
          <w:p>
            <w:r>
              <w:t>Registrar con correo repetido</w:t>
            </w:r>
          </w:p>
        </w:tc>
        <w:tc>
          <w:tcPr>
            <w:tcW w:type="dxa" w:w="2880"/>
          </w:tcPr>
          <w:p>
            <w:r>
              <w:t>Mostrar error: "Correo ya en uso"</w:t>
            </w:r>
          </w:p>
        </w:tc>
      </w:tr>
      <w:tr>
        <w:tc>
          <w:tcPr>
            <w:tcW w:type="dxa" w:w="2880"/>
          </w:tcPr>
          <w:p>
            <w:r>
              <w:t>Inicio de sesión</w:t>
            </w:r>
          </w:p>
        </w:tc>
        <w:tc>
          <w:tcPr>
            <w:tcW w:type="dxa" w:w="2880"/>
          </w:tcPr>
          <w:p>
            <w:r>
              <w:t>Ingresar con credenciales correctas</w:t>
            </w:r>
          </w:p>
        </w:tc>
        <w:tc>
          <w:tcPr>
            <w:tcW w:type="dxa" w:w="2880"/>
          </w:tcPr>
          <w:p>
            <w:r>
              <w:t>Acceso al sistema</w:t>
            </w:r>
          </w:p>
        </w:tc>
      </w:tr>
      <w:tr>
        <w:tc>
          <w:tcPr>
            <w:tcW w:type="dxa" w:w="2880"/>
          </w:tcPr>
          <w:p>
            <w:r>
              <w:t>Inicio de sesión</w:t>
            </w:r>
          </w:p>
        </w:tc>
        <w:tc>
          <w:tcPr>
            <w:tcW w:type="dxa" w:w="2880"/>
          </w:tcPr>
          <w:p>
            <w:r>
              <w:t>Ingresar con credenciales inválidas</w:t>
            </w:r>
          </w:p>
        </w:tc>
        <w:tc>
          <w:tcPr>
            <w:tcW w:type="dxa" w:w="2880"/>
          </w:tcPr>
          <w:p>
            <w:r>
              <w:t>Error: "Credenciales inválidas"</w:t>
            </w:r>
          </w:p>
        </w:tc>
      </w:tr>
      <w:tr>
        <w:tc>
          <w:tcPr>
            <w:tcW w:type="dxa" w:w="2880"/>
          </w:tcPr>
          <w:p>
            <w:r>
              <w:t>Recuperar contraseña</w:t>
            </w:r>
          </w:p>
        </w:tc>
        <w:tc>
          <w:tcPr>
            <w:tcW w:type="dxa" w:w="2880"/>
          </w:tcPr>
          <w:p>
            <w:r>
              <w:t>Solicitar restablecimiento con correo válido</w:t>
            </w:r>
          </w:p>
        </w:tc>
        <w:tc>
          <w:tcPr>
            <w:tcW w:type="dxa" w:w="2880"/>
          </w:tcPr>
          <w:p>
            <w:r>
              <w:t>Enlace enviado</w:t>
            </w:r>
          </w:p>
        </w:tc>
      </w:tr>
      <w:tr>
        <w:tc>
          <w:tcPr>
            <w:tcW w:type="dxa" w:w="2880"/>
          </w:tcPr>
          <w:p>
            <w:r>
              <w:t>Recuperar contraseña</w:t>
            </w:r>
          </w:p>
        </w:tc>
        <w:tc>
          <w:tcPr>
            <w:tcW w:type="dxa" w:w="2880"/>
          </w:tcPr>
          <w:p>
            <w:r>
              <w:t>Usar enlace vencido</w:t>
            </w:r>
          </w:p>
        </w:tc>
        <w:tc>
          <w:tcPr>
            <w:tcW w:type="dxa" w:w="2880"/>
          </w:tcPr>
          <w:p>
            <w:r>
              <w:t>Mostrar error: enlace expirado</w:t>
            </w:r>
          </w:p>
        </w:tc>
      </w:tr>
      <w:tr>
        <w:tc>
          <w:tcPr>
            <w:tcW w:type="dxa" w:w="2880"/>
          </w:tcPr>
          <w:p>
            <w:r>
              <w:t>Inscripción a diplomado</w:t>
            </w:r>
          </w:p>
        </w:tc>
        <w:tc>
          <w:tcPr>
            <w:tcW w:type="dxa" w:w="2880"/>
          </w:tcPr>
          <w:p>
            <w:r>
              <w:t>Inscripción con cupo disponible</w:t>
            </w:r>
          </w:p>
        </w:tc>
        <w:tc>
          <w:tcPr>
            <w:tcW w:type="dxa" w:w="2880"/>
          </w:tcPr>
          <w:p>
            <w:r>
              <w:t>Inscripción exitosa</w:t>
            </w:r>
          </w:p>
        </w:tc>
      </w:tr>
      <w:tr>
        <w:tc>
          <w:tcPr>
            <w:tcW w:type="dxa" w:w="2880"/>
          </w:tcPr>
          <w:p>
            <w:r>
              <w:t>Inscripción a diplomado</w:t>
            </w:r>
          </w:p>
        </w:tc>
        <w:tc>
          <w:tcPr>
            <w:tcW w:type="dxa" w:w="2880"/>
          </w:tcPr>
          <w:p>
            <w:r>
              <w:t>Inscripción cuando cupo lleno</w:t>
            </w:r>
          </w:p>
        </w:tc>
        <w:tc>
          <w:tcPr>
            <w:tcW w:type="dxa" w:w="2880"/>
          </w:tcPr>
          <w:p>
            <w:r>
              <w:t>Notificación de no disponibilidad</w:t>
            </w:r>
          </w:p>
        </w:tc>
      </w:tr>
    </w:tbl>
    <w:p>
      <w:pPr>
        <w:pStyle w:val="Heading2"/>
      </w:pPr>
      <w:r>
        <w:t>7. Criterios de Aceptación para el Testing</w:t>
      </w:r>
    </w:p>
    <w:p>
      <w:r>
        <w:t>- Ejecución exitosa del flujo principal</w:t>
        <w:br/>
        <w:t>- Mensajes de error apropiados en caso de entradas inválidas</w:t>
        <w:br/>
        <w:t>- Validación de datos obligatorios</w:t>
        <w:br/>
        <w:t>- Actualización/creación/consulta con consistencia en base de datos</w:t>
        <w:br/>
        <w:t>- Flujo de confirmación para acciones importantes (ej. eliminar, inactivar)</w:t>
      </w:r>
    </w:p>
    <w:p>
      <w:pPr>
        <w:pStyle w:val="Heading2"/>
      </w:pPr>
      <w:r>
        <w:t>8. Ciclos de prueba sugeridos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Ciclo</w:t>
            </w:r>
          </w:p>
        </w:tc>
        <w:tc>
          <w:tcPr>
            <w:tcW w:type="dxa" w:w="2880"/>
          </w:tcPr>
          <w:p>
            <w:r>
              <w:t>Objetivo</w:t>
            </w:r>
          </w:p>
        </w:tc>
        <w:tc>
          <w:tcPr>
            <w:tcW w:type="dxa" w:w="2880"/>
          </w:tcPr>
          <w:p>
            <w:r>
              <w:t>Responsable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Pruebas unitarias</w:t>
            </w:r>
          </w:p>
        </w:tc>
        <w:tc>
          <w:tcPr>
            <w:tcW w:type="dxa" w:w="2880"/>
          </w:tcPr>
          <w:p>
            <w:r>
              <w:t>Desarrollador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Pruebas funcionales (QA)</w:t>
            </w:r>
          </w:p>
        </w:tc>
        <w:tc>
          <w:tcPr>
            <w:tcW w:type="dxa" w:w="2880"/>
          </w:tcPr>
          <w:p>
            <w:r>
              <w:t>Equipo de QA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Pruebas de aceptación (UAT)</w:t>
            </w:r>
          </w:p>
        </w:tc>
        <w:tc>
          <w:tcPr>
            <w:tcW w:type="dxa" w:w="2880"/>
          </w:tcPr>
          <w:p>
            <w:r>
              <w:t>Usuario final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Pruebas de regresión</w:t>
            </w:r>
          </w:p>
        </w:tc>
        <w:tc>
          <w:tcPr>
            <w:tcW w:type="dxa" w:w="2880"/>
          </w:tcPr>
          <w:p>
            <w:r>
              <w:t>QA / Automatización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Pruebas de carga</w:t>
            </w:r>
          </w:p>
        </w:tc>
        <w:tc>
          <w:tcPr>
            <w:tcW w:type="dxa" w:w="2880"/>
          </w:tcPr>
          <w:p>
            <w:r>
              <w:t>QA (JMeter)</w:t>
            </w:r>
          </w:p>
        </w:tc>
      </w:tr>
    </w:tbl>
    <w:p>
      <w:pPr>
        <w:pStyle w:val="Heading2"/>
      </w:pPr>
      <w:r>
        <w:t>9. Roles involucrados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</w:t>
            </w:r>
          </w:p>
        </w:tc>
        <w:tc>
          <w:tcPr>
            <w:tcW w:type="dxa" w:w="4320"/>
          </w:tcPr>
          <w:p>
            <w:r>
              <w:t>Actividades principales</w:t>
            </w:r>
          </w:p>
        </w:tc>
      </w:tr>
      <w:tr>
        <w:tc>
          <w:tcPr>
            <w:tcW w:type="dxa" w:w="4320"/>
          </w:tcPr>
          <w:p>
            <w:r>
              <w:t>Tester QA</w:t>
            </w:r>
          </w:p>
        </w:tc>
        <w:tc>
          <w:tcPr>
            <w:tcW w:type="dxa" w:w="4320"/>
          </w:tcPr>
          <w:p>
            <w:r>
              <w:t>Ejecutar casos de prueba, documentar errores</w:t>
            </w:r>
          </w:p>
        </w:tc>
      </w:tr>
      <w:tr>
        <w:tc>
          <w:tcPr>
            <w:tcW w:type="dxa" w:w="4320"/>
          </w:tcPr>
          <w:p>
            <w:r>
              <w:t>Desarrollador</w:t>
            </w:r>
          </w:p>
        </w:tc>
        <w:tc>
          <w:tcPr>
            <w:tcW w:type="dxa" w:w="4320"/>
          </w:tcPr>
          <w:p>
            <w:r>
              <w:t>Corregir defectos y apoyar validaciones técnicas</w:t>
            </w:r>
          </w:p>
        </w:tc>
      </w:tr>
      <w:tr>
        <w:tc>
          <w:tcPr>
            <w:tcW w:type="dxa" w:w="4320"/>
          </w:tcPr>
          <w:p>
            <w:r>
              <w:t>Administrador</w:t>
            </w:r>
          </w:p>
        </w:tc>
        <w:tc>
          <w:tcPr>
            <w:tcW w:type="dxa" w:w="4320"/>
          </w:tcPr>
          <w:p>
            <w:r>
              <w:t>Validar flujos críticos de administración</w:t>
            </w:r>
          </w:p>
        </w:tc>
      </w:tr>
      <w:tr>
        <w:tc>
          <w:tcPr>
            <w:tcW w:type="dxa" w:w="4320"/>
          </w:tcPr>
          <w:p>
            <w:r>
              <w:t>Docente</w:t>
            </w:r>
          </w:p>
        </w:tc>
        <w:tc>
          <w:tcPr>
            <w:tcW w:type="dxa" w:w="4320"/>
          </w:tcPr>
          <w:p>
            <w:r>
              <w:t>Validar funcionalidad de foros, contenidos, clases</w:t>
            </w:r>
          </w:p>
        </w:tc>
      </w:tr>
      <w:tr>
        <w:tc>
          <w:tcPr>
            <w:tcW w:type="dxa" w:w="4320"/>
          </w:tcPr>
          <w:p>
            <w:r>
              <w:t>Estudiante</w:t>
            </w:r>
          </w:p>
        </w:tc>
        <w:tc>
          <w:tcPr>
            <w:tcW w:type="dxa" w:w="4320"/>
          </w:tcPr>
          <w:p>
            <w:r>
              <w:t>Validar flujos de inscripción, pagos, acceso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