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40D4FF65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785383" w:rsidRPr="00E345BC">
        <w:t>Максим</w:t>
      </w:r>
      <w:r w:rsidRPr="00E345BC">
        <w:t xml:space="preserve"> </w:t>
      </w:r>
      <w:r w:rsidR="00785383" w:rsidRPr="00E345BC">
        <w:t>ГОЛОВЧЕНКО</w:t>
      </w:r>
    </w:p>
    <w:p w14:paraId="16766188" w14:textId="0BFCC8EF" w:rsidR="00354B7E" w:rsidRDefault="00354B7E" w:rsidP="00354B7E">
      <w:pPr>
        <w:ind w:left="5103" w:firstLine="0"/>
        <w:jc w:val="right"/>
      </w:pPr>
      <w:r>
        <w:t>“___” _________________ 202</w:t>
      </w:r>
      <w:r w:rsidR="00E345BC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02ACA592" w14:textId="4CC37D69" w:rsidR="00785383" w:rsidRPr="00E345BC" w:rsidRDefault="00A83B0B" w:rsidP="00785383">
      <w:pPr>
        <w:ind w:firstLine="0"/>
        <w:jc w:val="center"/>
        <w:rPr>
          <w:b/>
          <w:bCs/>
        </w:rPr>
      </w:pPr>
      <w:r w:rsidRPr="00E345BC">
        <w:rPr>
          <w:b/>
          <w:bCs/>
        </w:rPr>
        <w:t>Розробка гри в жанрі Tower Defense з штучним інтелектом</w:t>
      </w:r>
    </w:p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5C69CAD7" w:rsidR="001D35BD" w:rsidRPr="00E345BC" w:rsidRDefault="00C54C9E" w:rsidP="001D35BD">
      <w:pPr>
        <w:ind w:firstLine="0"/>
        <w:jc w:val="center"/>
        <w:rPr>
          <w:szCs w:val="28"/>
        </w:rPr>
      </w:pPr>
      <w:r w:rsidRPr="00E345BC">
        <w:rPr>
          <w:szCs w:val="28"/>
          <w:lang w:val="ru-RU" w:eastAsia="zh-CN" w:bidi="hi-IN"/>
        </w:rPr>
        <w:t>КПІ.</w:t>
      </w:r>
      <w:r w:rsidRPr="00E345BC">
        <w:rPr>
          <w:szCs w:val="28"/>
          <w:lang w:eastAsia="zh-CN" w:bidi="hi-IN"/>
        </w:rPr>
        <w:t>І</w:t>
      </w:r>
      <w:r w:rsidR="00A83B0B" w:rsidRPr="00E345BC">
        <w:rPr>
          <w:szCs w:val="28"/>
          <w:lang w:eastAsia="zh-CN" w:bidi="hi-IN"/>
        </w:rPr>
        <w:t>П</w:t>
      </w:r>
      <w:r w:rsidRPr="00E345BC">
        <w:rPr>
          <w:szCs w:val="28"/>
          <w:lang w:eastAsia="zh-CN" w:bidi="hi-IN"/>
        </w:rPr>
        <w:t>-</w:t>
      </w:r>
      <w:r w:rsidR="00785383" w:rsidRPr="00E345BC">
        <w:rPr>
          <w:szCs w:val="28"/>
          <w:lang w:val="en-US" w:eastAsia="zh-CN" w:bidi="hi-IN"/>
        </w:rPr>
        <w:t>0</w:t>
      </w:r>
      <w:r w:rsidR="00A83B0B" w:rsidRPr="00E345BC">
        <w:rPr>
          <w:szCs w:val="28"/>
          <w:lang w:eastAsia="zh-CN" w:bidi="hi-IN"/>
        </w:rPr>
        <w:t>115</w:t>
      </w:r>
      <w:r w:rsidRPr="00E345BC">
        <w:rPr>
          <w:szCs w:val="28"/>
          <w:lang w:eastAsia="zh-CN" w:bidi="hi-IN"/>
        </w:rPr>
        <w:t>.</w:t>
      </w:r>
      <w:r w:rsidR="00E345BC" w:rsidRPr="00E345BC">
        <w:rPr>
          <w:szCs w:val="28"/>
          <w:lang w:eastAsia="zh-CN" w:bidi="hi-IN"/>
        </w:rPr>
        <w:t>045490</w:t>
      </w:r>
      <w:r w:rsidRPr="00E345BC">
        <w:rPr>
          <w:szCs w:val="28"/>
          <w:lang w:eastAsia="zh-CN" w:bidi="hi-IN"/>
        </w:rPr>
        <w:t>.0</w:t>
      </w:r>
      <w:r w:rsidRPr="00E345BC">
        <w:rPr>
          <w:szCs w:val="28"/>
          <w:lang w:val="ru-RU" w:eastAsia="zh-CN" w:bidi="hi-IN"/>
        </w:rPr>
        <w:t>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6197328E" w:rsidR="00354B7E" w:rsidRDefault="00354B7E" w:rsidP="00354B7E">
      <w:pPr>
        <w:ind w:firstLine="0"/>
        <w:jc w:val="left"/>
      </w:pPr>
      <w:r>
        <w:t xml:space="preserve">Керівник </w:t>
      </w:r>
      <w:r w:rsidR="00785383">
        <w:t>роботи</w:t>
      </w:r>
      <w:r w:rsidR="00490E33">
        <w:t>:</w:t>
      </w:r>
    </w:p>
    <w:p w14:paraId="0916B4B0" w14:textId="7272D77F" w:rsidR="00354B7E" w:rsidRDefault="00490E33" w:rsidP="00354B7E">
      <w:pPr>
        <w:ind w:firstLine="0"/>
        <w:jc w:val="left"/>
      </w:pPr>
      <w:r>
        <w:t xml:space="preserve">____________ </w:t>
      </w:r>
      <w:r w:rsidR="00E345BC" w:rsidRPr="009751BB"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59"/>
      </w:tblGrid>
      <w:tr w:rsidR="00490E33" w14:paraId="7C4299B1" w14:textId="73E771C3" w:rsidTr="00490E33">
        <w:tc>
          <w:tcPr>
            <w:tcW w:w="2501" w:type="pct"/>
          </w:tcPr>
          <w:p w14:paraId="5FFEFEDF" w14:textId="17E3856C" w:rsidR="00490E33" w:rsidRDefault="00785383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C1456C6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9751BB" w:rsidRPr="009751BB">
              <w:t>Максим ГОЛОВЧЕНКО</w:t>
            </w:r>
          </w:p>
        </w:tc>
        <w:tc>
          <w:tcPr>
            <w:tcW w:w="2499" w:type="pct"/>
          </w:tcPr>
          <w:p w14:paraId="36D8CA0B" w14:textId="199FE659" w:rsidR="00490E33" w:rsidRDefault="00490E33" w:rsidP="009D5B4D">
            <w:pPr>
              <w:ind w:firstLine="0"/>
              <w:jc w:val="left"/>
            </w:pPr>
            <w:r>
              <w:t xml:space="preserve">__________ </w:t>
            </w:r>
            <w:r w:rsidR="009751BB" w:rsidRPr="005A7371">
              <w:t>Валерій КОРНІЄНКО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654BB3F7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785383">
        <w:t>2</w:t>
      </w:r>
    </w:p>
    <w:p w14:paraId="562D967D" w14:textId="77777777" w:rsidR="001D35BD" w:rsidRDefault="001D35BD" w:rsidP="001D35BD">
      <w:pPr>
        <w:pStyle w:val="a9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Default="00BA218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Hyperlink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77777777" w:rsidR="00BA218D" w:rsidRDefault="00C1359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Hyperlink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77777777" w:rsidR="00BA218D" w:rsidRDefault="00C1359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Hyperlink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  <w:bCs/>
              </w:rPr>
              <w:t>МЕТОДИ</w:t>
            </w:r>
            <w:r w:rsidR="00BA218D" w:rsidRPr="00E9057E">
              <w:rPr>
                <w:rStyle w:val="Hyperlink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77777777" w:rsidR="00BA218D" w:rsidRDefault="00C1359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Hyperlink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Hyperlink"/>
              </w:rPr>
              <w:t xml:space="preserve">ЗАСОБИ ТА </w:t>
            </w:r>
            <w:r w:rsidR="00BA218D" w:rsidRPr="00E9057E">
              <w:rPr>
                <w:rStyle w:val="Hyperlink"/>
                <w:bCs/>
              </w:rPr>
              <w:t>ПОРЯДОК</w:t>
            </w:r>
            <w:r w:rsidR="00BA218D" w:rsidRPr="00E9057E">
              <w:rPr>
                <w:rStyle w:val="Hyperlink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Heading1"/>
      </w:pPr>
      <w:bookmarkStart w:id="0" w:name="_Toc118330135"/>
      <w:r w:rsidRPr="0057431E">
        <w:lastRenderedPageBreak/>
        <w:t>ОБ’ЄКТ ВИПРОБУВАНЬ</w:t>
      </w:r>
      <w:bookmarkEnd w:id="0"/>
    </w:p>
    <w:p w14:paraId="5B15F056" w14:textId="7A3F2498" w:rsidR="00CE3CAF" w:rsidRDefault="001D35BD" w:rsidP="00CE3CAF">
      <w:r>
        <w:t xml:space="preserve">Об’єктом випробування є </w:t>
      </w:r>
      <w:r w:rsidR="00C43E6A">
        <w:t>програмне забезпечення ігрового застосунку в</w:t>
      </w:r>
      <w:r w:rsidR="009A3A51">
        <w:t xml:space="preserve"> жанрі </w:t>
      </w:r>
      <w:r w:rsidR="009A3A51">
        <w:rPr>
          <w:lang w:val="en-US"/>
        </w:rPr>
        <w:t xml:space="preserve">Tower Defense </w:t>
      </w:r>
      <w:r w:rsidR="009A3A51">
        <w:t>з штучним інтелектом.</w:t>
      </w:r>
    </w:p>
    <w:p w14:paraId="149BEB28" w14:textId="39F60C17" w:rsidR="00CE3CAF" w:rsidRDefault="00CE3CAF" w:rsidP="00CE3CAF">
      <w:r>
        <w:t xml:space="preserve">Ігровий застосунок дозволяє </w:t>
      </w:r>
      <w:r w:rsidR="00C30D43">
        <w:t>грати в</w:t>
      </w:r>
      <w:r>
        <w:t xml:space="preserve"> класичн</w:t>
      </w:r>
      <w:r w:rsidR="00C30D43">
        <w:t>у</w:t>
      </w:r>
      <w:r>
        <w:t xml:space="preserve"> стратегічн</w:t>
      </w:r>
      <w:r w:rsidR="00C30D43">
        <w:t>у</w:t>
      </w:r>
      <w:r>
        <w:t xml:space="preserve"> гр</w:t>
      </w:r>
      <w:r w:rsidR="00C30D43">
        <w:t>у</w:t>
      </w:r>
      <w:r>
        <w:t xml:space="preserve"> Tower Defense, при цьому використовуючи штучний інтелект для генерації складу хвиль ворогів</w:t>
      </w:r>
      <w:r w:rsidR="00C701F0">
        <w:t xml:space="preserve"> на основі розміщення башен гравцем на ігровій мапі</w:t>
      </w:r>
      <w:r>
        <w:t xml:space="preserve">. </w:t>
      </w:r>
      <w:r w:rsidR="00C701F0">
        <w:t xml:space="preserve">Ігрова мапа може бути </w:t>
      </w:r>
      <w:r w:rsidR="001C04FA">
        <w:t>згенерована автоматично або створена гравцем власноруч.</w:t>
      </w:r>
    </w:p>
    <w:p w14:paraId="4C115497" w14:textId="1A71DB7E" w:rsidR="001D35BD" w:rsidRPr="00BA218D" w:rsidRDefault="005D79E0" w:rsidP="001D35BD">
      <w:pPr>
        <w:rPr>
          <w:lang w:val="en-US"/>
        </w:rPr>
      </w:pPr>
      <w:r>
        <w:t>Застосунок розроблений для операційних систем сімей</w:t>
      </w:r>
      <w:r w:rsidR="00542650">
        <w:t xml:space="preserve">ства </w:t>
      </w:r>
      <w:r w:rsidR="00542650">
        <w:rPr>
          <w:lang w:val="en-US"/>
        </w:rPr>
        <w:t>Windows.</w:t>
      </w:r>
    </w:p>
    <w:p w14:paraId="4FE6F733" w14:textId="5A792D47" w:rsidR="001D35BD" w:rsidRPr="0057431E" w:rsidRDefault="001D35BD" w:rsidP="00BA218D">
      <w:pPr>
        <w:pStyle w:val="Heading1"/>
      </w:pPr>
      <w:bookmarkStart w:id="1" w:name="_Toc118330136"/>
      <w:r w:rsidRPr="0057431E">
        <w:lastRenderedPageBreak/>
        <w:t>МЕТА ТЕСТУВАННЯ</w:t>
      </w:r>
      <w:bookmarkEnd w:id="1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3D2899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3D2899">
        <w:t>перевірка правильності роботи програмного забезпечення</w:t>
      </w:r>
      <w:r w:rsidRPr="003D2899">
        <w:rPr>
          <w:lang w:val="ru-RU"/>
        </w:rPr>
        <w:t xml:space="preserve"> </w:t>
      </w:r>
      <w:r w:rsidRPr="003D2899">
        <w:t xml:space="preserve">відповідно до функціональних вимог; </w:t>
      </w:r>
    </w:p>
    <w:p w14:paraId="5E760EC0" w14:textId="559C3E90" w:rsidR="00B67E9B" w:rsidRPr="003D2899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3D2899">
        <w:t xml:space="preserve">перевірка сумісності </w:t>
      </w:r>
      <w:r w:rsidR="00BA218D" w:rsidRPr="003D2899">
        <w:t>застосунку</w:t>
      </w:r>
      <w:r w:rsidRPr="003D2899">
        <w:t xml:space="preserve"> з різними операційними системами </w:t>
      </w:r>
      <w:r w:rsidR="003D2899" w:rsidRPr="003D2899">
        <w:t xml:space="preserve">сімейства </w:t>
      </w:r>
      <w:r w:rsidR="003D2899" w:rsidRPr="003D2899">
        <w:rPr>
          <w:lang w:val="en-US"/>
        </w:rPr>
        <w:t>Windows</w:t>
      </w:r>
    </w:p>
    <w:p w14:paraId="7220C313" w14:textId="77777777" w:rsidR="00B67E9B" w:rsidRPr="003D2899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3D2899">
        <w:t xml:space="preserve">знаходження проблем, помилок і недоліків з метою їх усунення; </w:t>
      </w:r>
    </w:p>
    <w:p w14:paraId="6DE89C3F" w14:textId="77777777" w:rsidR="00B67E9B" w:rsidRPr="003D2899" w:rsidRDefault="00B67E9B" w:rsidP="00B67E9B">
      <w:pPr>
        <w:pStyle w:val="ListParagraph"/>
        <w:numPr>
          <w:ilvl w:val="0"/>
          <w:numId w:val="9"/>
        </w:numPr>
        <w:ind w:left="1134" w:hanging="425"/>
      </w:pPr>
      <w:r w:rsidRPr="003D2899">
        <w:t>перевірка зручності графічного інтерфейсу.</w:t>
      </w:r>
    </w:p>
    <w:p w14:paraId="004A5527" w14:textId="22833C88" w:rsidR="001D35BD" w:rsidRDefault="001D35BD" w:rsidP="00BA218D">
      <w:pPr>
        <w:pStyle w:val="Heading1"/>
      </w:pPr>
      <w:bookmarkStart w:id="2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3AFEAFC6" w14:textId="77777777" w:rsidR="002E4E39" w:rsidRPr="00955ABF" w:rsidRDefault="002E4E39" w:rsidP="002E4E39">
      <w:pPr>
        <w:pStyle w:val="ListParagraph"/>
        <w:numPr>
          <w:ilvl w:val="0"/>
          <w:numId w:val="9"/>
        </w:numPr>
        <w:ind w:left="1134" w:hanging="425"/>
      </w:pPr>
      <w:r w:rsidRPr="00955ABF">
        <w:t xml:space="preserve">статичне тестування </w:t>
      </w:r>
      <w:r w:rsidRPr="00955ABF">
        <w:sym w:font="Symbol" w:char="F02D"/>
      </w:r>
      <w:r w:rsidRPr="00955ABF"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0B3E77B1" w14:textId="3D8FCB1E" w:rsidR="002E4E39" w:rsidRPr="00955ABF" w:rsidRDefault="002E4E39" w:rsidP="002E4E39">
      <w:pPr>
        <w:pStyle w:val="ListParagraph"/>
        <w:numPr>
          <w:ilvl w:val="0"/>
          <w:numId w:val="9"/>
        </w:numPr>
        <w:ind w:left="1134" w:hanging="425"/>
      </w:pPr>
      <w:r w:rsidRPr="00955ABF"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42955E3D" w14:textId="6DD5A0A5" w:rsidR="001D35BD" w:rsidRDefault="001D35BD" w:rsidP="00BA218D">
      <w:pPr>
        <w:pStyle w:val="Heading1"/>
      </w:pPr>
      <w:bookmarkStart w:id="3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774D1C5A" w14:textId="712ECDBF" w:rsidR="001D35BD" w:rsidRDefault="00627BB8" w:rsidP="001D35BD">
      <w:r w:rsidRPr="006B1F63">
        <w:t>Тестування виконується мануально з</w:t>
      </w:r>
      <w:r w:rsidRPr="006B1F63">
        <w:t xml:space="preserve"> </w:t>
      </w:r>
      <w:r w:rsidR="001D35BD" w:rsidRPr="006B1F63">
        <w:t>метою знаходження помилок та недоліків як у функціональній частині програмного забезпечення так і в зручності</w:t>
      </w:r>
      <w:r w:rsidR="00B67E9B" w:rsidRPr="006B1F63">
        <w:t xml:space="preserve"> </w:t>
      </w:r>
      <w:r w:rsidR="001D35BD" w:rsidRPr="006B1F63">
        <w:t>користуванн</w:t>
      </w:r>
      <w:r w:rsidR="00B67E9B" w:rsidRPr="006B1F63">
        <w:t>я</w:t>
      </w:r>
      <w:r w:rsidR="001D35BD" w:rsidRPr="006B1F63">
        <w:t xml:space="preserve">. </w:t>
      </w:r>
      <w:r w:rsidR="001D35BD">
        <w:t xml:space="preserve">Для того, щоб перевірити працездатність та відмовостійкість </w:t>
      </w:r>
      <w:r w:rsidR="00B67E9B">
        <w:t>застосунку</w:t>
      </w:r>
      <w:r w:rsidR="001D35BD">
        <w:t xml:space="preserve">, необхідно провести наступні тестування: </w:t>
      </w:r>
    </w:p>
    <w:p w14:paraId="6445B2DC" w14:textId="0A666C69" w:rsidR="001D35BD" w:rsidRPr="001B5FC8" w:rsidRDefault="00566ACE" w:rsidP="001D35BD">
      <w:pPr>
        <w:pStyle w:val="ListParagraph"/>
        <w:numPr>
          <w:ilvl w:val="0"/>
          <w:numId w:val="4"/>
        </w:numPr>
        <w:ind w:left="1134" w:hanging="425"/>
      </w:pPr>
      <w:r w:rsidRPr="001B5FC8">
        <w:t>статичне тестування з метою збору метрик про якість та стиль коду</w:t>
      </w:r>
      <w:r w:rsidR="001D35BD" w:rsidRPr="001B5FC8">
        <w:t xml:space="preserve">; </w:t>
      </w:r>
    </w:p>
    <w:p w14:paraId="60EBA006" w14:textId="27DCBA0F" w:rsidR="001D35BD" w:rsidRPr="001B5FC8" w:rsidRDefault="001D35BD" w:rsidP="001D35BD">
      <w:pPr>
        <w:pStyle w:val="ListParagraph"/>
        <w:numPr>
          <w:ilvl w:val="0"/>
          <w:numId w:val="4"/>
        </w:numPr>
        <w:ind w:left="1134" w:hanging="425"/>
      </w:pPr>
      <w:r w:rsidRPr="001B5FC8">
        <w:t xml:space="preserve">тестування на </w:t>
      </w:r>
      <w:r w:rsidR="000A5814" w:rsidRPr="001B5FC8">
        <w:t>комп’ютерних</w:t>
      </w:r>
      <w:r w:rsidRPr="001B5FC8">
        <w:t xml:space="preserve"> пристроях з різною роздільною здатністю екрану; </w:t>
      </w:r>
    </w:p>
    <w:p w14:paraId="4A66FAEB" w14:textId="4CE42E7B" w:rsidR="001D35BD" w:rsidRPr="001B5FC8" w:rsidRDefault="001D35BD" w:rsidP="001D35BD">
      <w:pPr>
        <w:pStyle w:val="ListParagraph"/>
        <w:numPr>
          <w:ilvl w:val="0"/>
          <w:numId w:val="4"/>
        </w:numPr>
        <w:ind w:left="1134" w:hanging="425"/>
      </w:pPr>
      <w:r w:rsidRPr="001B5FC8">
        <w:t xml:space="preserve">тестування на </w:t>
      </w:r>
      <w:r w:rsidR="000A5814" w:rsidRPr="001B5FC8">
        <w:t>комп’ютерних</w:t>
      </w:r>
      <w:r w:rsidRPr="001B5FC8">
        <w:t xml:space="preserve"> пристроях з різною версією операційної системи</w:t>
      </w:r>
      <w:r w:rsidR="000A5814" w:rsidRPr="001B5FC8">
        <w:t xml:space="preserve"> сімейства </w:t>
      </w:r>
      <w:r w:rsidR="000A5814" w:rsidRPr="001B5FC8">
        <w:rPr>
          <w:lang w:val="en-US"/>
        </w:rPr>
        <w:t>Windows</w:t>
      </w:r>
      <w:r w:rsidRPr="001B5FC8">
        <w:t xml:space="preserve">; </w:t>
      </w:r>
    </w:p>
    <w:p w14:paraId="6BB4E30F" w14:textId="77777777" w:rsidR="001D35BD" w:rsidRPr="001B5FC8" w:rsidRDefault="001D35BD" w:rsidP="001D35BD">
      <w:pPr>
        <w:pStyle w:val="ListParagraph"/>
        <w:numPr>
          <w:ilvl w:val="0"/>
          <w:numId w:val="4"/>
        </w:numPr>
        <w:ind w:left="1134" w:hanging="425"/>
      </w:pPr>
      <w:r w:rsidRPr="001B5FC8">
        <w:t xml:space="preserve">тестування на виведення повідомлень про помилку, коли це необхідно; </w:t>
      </w:r>
    </w:p>
    <w:p w14:paraId="09213B41" w14:textId="77777777" w:rsidR="001D35BD" w:rsidRPr="001B5FC8" w:rsidRDefault="001D35BD" w:rsidP="001D35BD">
      <w:pPr>
        <w:pStyle w:val="ListParagraph"/>
        <w:numPr>
          <w:ilvl w:val="0"/>
          <w:numId w:val="4"/>
        </w:numPr>
        <w:ind w:left="1134" w:hanging="425"/>
      </w:pPr>
      <w:r w:rsidRPr="001B5FC8">
        <w:t xml:space="preserve">тестування інтерфейсу користувача; </w:t>
      </w:r>
    </w:p>
    <w:p w14:paraId="551475CD" w14:textId="060903F6" w:rsidR="009D5B4D" w:rsidRPr="001B5FC8" w:rsidRDefault="001D35BD" w:rsidP="009D5B4D">
      <w:pPr>
        <w:pStyle w:val="ListParagraph"/>
        <w:numPr>
          <w:ilvl w:val="0"/>
          <w:numId w:val="4"/>
        </w:numPr>
        <w:ind w:left="1134" w:hanging="425"/>
      </w:pPr>
      <w:r w:rsidRPr="001B5FC8">
        <w:t>тестування зручності використання</w:t>
      </w:r>
      <w:r w:rsidR="00FE3CA0" w:rsidRPr="001B5FC8">
        <w:t>;</w:t>
      </w:r>
    </w:p>
    <w:p w14:paraId="05DF4584" w14:textId="77777777" w:rsidR="00D076D2" w:rsidRDefault="00D076D2" w:rsidP="00D076D2">
      <w:pPr>
        <w:spacing w:after="160" w:line="259" w:lineRule="auto"/>
        <w:ind w:firstLine="0"/>
        <w:contextualSpacing w:val="0"/>
        <w:jc w:val="left"/>
      </w:pPr>
    </w:p>
    <w:sectPr w:rsidR="00D076D2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BB84" w14:textId="77777777" w:rsidR="00211DD5" w:rsidRDefault="00211DD5" w:rsidP="00222D70">
      <w:r>
        <w:separator/>
      </w:r>
    </w:p>
  </w:endnote>
  <w:endnote w:type="continuationSeparator" w:id="0">
    <w:p w14:paraId="3AE9AC66" w14:textId="77777777" w:rsidR="00211DD5" w:rsidRDefault="00211DD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EndPr/>
    <w:sdtContent>
      <w:p w14:paraId="7F15D35E" w14:textId="4A1F2307" w:rsidR="00785383" w:rsidRDefault="007853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Footer"/>
      <w:jc w:val="right"/>
    </w:pPr>
  </w:p>
  <w:p w14:paraId="31A6BA39" w14:textId="77777777" w:rsidR="00785383" w:rsidRDefault="0078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001D" w14:textId="77777777" w:rsidR="00211DD5" w:rsidRDefault="00211DD5" w:rsidP="00222D70">
      <w:r>
        <w:separator/>
      </w:r>
    </w:p>
  </w:footnote>
  <w:footnote w:type="continuationSeparator" w:id="0">
    <w:p w14:paraId="4001C62D" w14:textId="77777777" w:rsidR="00211DD5" w:rsidRDefault="00211DD5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814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B5FC8"/>
    <w:rsid w:val="001C04FA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3EC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2899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0193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650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6ACE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371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D79E0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27BB8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1F63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5AB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751BB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A51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3B0B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3595"/>
    <w:rsid w:val="00C142E3"/>
    <w:rsid w:val="00C1610B"/>
    <w:rsid w:val="00C22C06"/>
    <w:rsid w:val="00C25200"/>
    <w:rsid w:val="00C25246"/>
    <w:rsid w:val="00C2705B"/>
    <w:rsid w:val="00C27374"/>
    <w:rsid w:val="00C30AF3"/>
    <w:rsid w:val="00C30D4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6A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01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3CAF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345BC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E727C4"/>
  <w15:docId w15:val="{461D0561-2B8A-4224-84FD-8EBB954E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Валерій Корнієнко</cp:lastModifiedBy>
  <cp:revision>19</cp:revision>
  <cp:lastPrinted>2015-06-17T07:15:00Z</cp:lastPrinted>
  <dcterms:created xsi:type="dcterms:W3CDTF">2023-12-26T06:49:00Z</dcterms:created>
  <dcterms:modified xsi:type="dcterms:W3CDTF">2023-12-26T07:02:00Z</dcterms:modified>
</cp:coreProperties>
</file>