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4C4D7" w14:textId="77777777" w:rsidR="00343C19" w:rsidRPr="00343C19" w:rsidRDefault="00343C19" w:rsidP="00343C19">
      <w:pPr>
        <w:spacing w:before="100" w:beforeAutospacing="1" w:after="100" w:afterAutospacing="1" w:line="240" w:lineRule="auto"/>
        <w:jc w:val="center"/>
        <w:outlineLvl w:val="0"/>
        <w:rPr>
          <w:rFonts w:ascii="Sylfaen" w:eastAsia="Times New Roman" w:hAnsi="Sylfaen" w:cs="Times New Roman"/>
          <w:b/>
          <w:bCs/>
          <w:kern w:val="36"/>
          <w:sz w:val="40"/>
          <w:szCs w:val="40"/>
        </w:rPr>
      </w:pPr>
      <w:r w:rsidRPr="00343C19">
        <w:rPr>
          <w:rFonts w:ascii="Sylfaen" w:eastAsia="Times New Roman" w:hAnsi="Sylfaen" w:cs="Times New Roman"/>
          <w:b/>
          <w:bCs/>
          <w:kern w:val="36"/>
          <w:sz w:val="40"/>
          <w:szCs w:val="40"/>
        </w:rPr>
        <w:t>Task 5 – Staging Layer</w:t>
      </w:r>
    </w:p>
    <w:p w14:paraId="00C07335" w14:textId="77777777" w:rsidR="00343C19" w:rsidRPr="00343C19" w:rsidRDefault="00343C19" w:rsidP="00343C19">
      <w:pPr>
        <w:spacing w:before="100" w:beforeAutospacing="1" w:after="100" w:afterAutospacing="1" w:line="240" w:lineRule="auto"/>
        <w:outlineLvl w:val="1"/>
        <w:rPr>
          <w:rFonts w:ascii="Sylfaen" w:eastAsia="Times New Roman" w:hAnsi="Sylfaen" w:cs="Times New Roman"/>
          <w:b/>
          <w:bCs/>
          <w:sz w:val="36"/>
          <w:szCs w:val="36"/>
        </w:rPr>
      </w:pPr>
      <w:r w:rsidRPr="00343C19">
        <w:rPr>
          <w:rFonts w:ascii="Sylfaen" w:eastAsia="Times New Roman" w:hAnsi="Sylfaen" w:cs="Times New Roman"/>
          <w:b/>
          <w:bCs/>
          <w:sz w:val="36"/>
          <w:szCs w:val="36"/>
        </w:rPr>
        <w:t>Why is a Staging Layer Needed?</w:t>
      </w:r>
    </w:p>
    <w:p w14:paraId="7210588C"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 xml:space="preserve">A </w:t>
      </w:r>
      <w:r w:rsidRPr="00343C19">
        <w:rPr>
          <w:rFonts w:ascii="Sylfaen" w:eastAsia="Times New Roman" w:hAnsi="Sylfaen" w:cs="Times New Roman"/>
          <w:b/>
          <w:bCs/>
          <w:sz w:val="24"/>
          <w:szCs w:val="24"/>
        </w:rPr>
        <w:t>staging layer</w:t>
      </w:r>
      <w:r w:rsidRPr="00343C19">
        <w:rPr>
          <w:rFonts w:ascii="Sylfaen" w:eastAsia="Times New Roman" w:hAnsi="Sylfaen" w:cs="Times New Roman"/>
          <w:sz w:val="24"/>
          <w:szCs w:val="24"/>
        </w:rPr>
        <w:t xml:space="preserve"> is a temporary storage area located between the source systems and the data warehouse. It serves as an intermediate step in the ETL (Extract, Transform, Load) process where raw data is collected before it is loaded into the data warehouse.</w:t>
      </w:r>
    </w:p>
    <w:p w14:paraId="7821D7B6"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The main purpose of the staging layer is to prepare data for loading into the warehouse. Data extracted from different source systems is often incomplete, inconsistent, duplicated, or stored in different formats. The staging layer provides a safe environment where this data can be validated, cleaned, standardized, and transformed without affecting either the source systems or the data warehouse.</w:t>
      </w:r>
    </w:p>
    <w:p w14:paraId="455D593A"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The staging layer also allows ETL developers to:</w:t>
      </w:r>
    </w:p>
    <w:p w14:paraId="2934E681"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collect data from multiple heterogeneous source systems;</w:t>
      </w:r>
    </w:p>
    <w:p w14:paraId="6D7BB3EF"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validate and clean incorrect or missing data;</w:t>
      </w:r>
    </w:p>
    <w:p w14:paraId="3DB2C632"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remove duplicate records;</w:t>
      </w:r>
    </w:p>
    <w:p w14:paraId="0E6A3513"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standardize data types, formats, and naming conventions;</w:t>
      </w:r>
    </w:p>
    <w:p w14:paraId="1B82C344"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perform business transformations before loading;</w:t>
      </w:r>
    </w:p>
    <w:p w14:paraId="0289C560"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isolate the data warehouse from source systems;</w:t>
      </w:r>
    </w:p>
    <w:p w14:paraId="7A6593CB" w14:textId="77777777" w:rsidR="00343C19" w:rsidRPr="00343C19" w:rsidRDefault="00343C19" w:rsidP="00343C19">
      <w:pPr>
        <w:numPr>
          <w:ilvl w:val="0"/>
          <w:numId w:val="1"/>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simplify error handling and ETL recovery if a load fails.</w:t>
      </w:r>
    </w:p>
    <w:p w14:paraId="25E3BB20"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Because the staging area stores raw extracted data separately, ETL processes become more reliable and easier to monitor, debug, and restart when necessary.</w:t>
      </w:r>
    </w:p>
    <w:p w14:paraId="2C8E8614" w14:textId="77777777" w:rsidR="00343C19" w:rsidRPr="00343C19" w:rsidRDefault="00343C19" w:rsidP="00343C19">
      <w:pPr>
        <w:spacing w:before="100" w:beforeAutospacing="1" w:after="100" w:afterAutospacing="1" w:line="240" w:lineRule="auto"/>
        <w:outlineLvl w:val="1"/>
        <w:rPr>
          <w:rFonts w:ascii="Sylfaen" w:eastAsia="Times New Roman" w:hAnsi="Sylfaen" w:cs="Times New Roman"/>
          <w:b/>
          <w:bCs/>
          <w:sz w:val="36"/>
          <w:szCs w:val="36"/>
        </w:rPr>
      </w:pPr>
      <w:r w:rsidRPr="00343C19">
        <w:rPr>
          <w:rFonts w:ascii="Sylfaen" w:eastAsia="Times New Roman" w:hAnsi="Sylfaen" w:cs="Times New Roman"/>
          <w:b/>
          <w:bCs/>
          <w:sz w:val="36"/>
          <w:szCs w:val="36"/>
        </w:rPr>
        <w:t>Why Should Data Not Be Loaded Directly into the 3NF Layer?</w:t>
      </w:r>
    </w:p>
    <w:p w14:paraId="72BA83BB"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Loading data directly from source systems into the 3NF (Third Normal Form) layer is not recommended because source data is usually not ready for permanent storage in the data warehouse.</w:t>
      </w:r>
    </w:p>
    <w:p w14:paraId="785C8E4C"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There are several reasons for this:</w:t>
      </w:r>
    </w:p>
    <w:p w14:paraId="11CBF312" w14:textId="77777777" w:rsidR="00343C19" w:rsidRPr="00343C19" w:rsidRDefault="00343C19" w:rsidP="00343C19">
      <w:pPr>
        <w:numPr>
          <w:ilvl w:val="0"/>
          <w:numId w:val="2"/>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b/>
          <w:bCs/>
          <w:sz w:val="24"/>
          <w:szCs w:val="24"/>
        </w:rPr>
        <w:t>Data Quality Issues</w:t>
      </w:r>
      <w:r w:rsidRPr="00343C19">
        <w:rPr>
          <w:rFonts w:ascii="Sylfaen" w:eastAsia="Times New Roman" w:hAnsi="Sylfaen" w:cs="Times New Roman"/>
          <w:sz w:val="24"/>
          <w:szCs w:val="24"/>
        </w:rPr>
        <w:br/>
        <w:t xml:space="preserve">Source systems may contain invalid, incomplete, or inconsistent data. Loading such </w:t>
      </w:r>
      <w:r w:rsidRPr="00343C19">
        <w:rPr>
          <w:rFonts w:ascii="Sylfaen" w:eastAsia="Times New Roman" w:hAnsi="Sylfaen" w:cs="Times New Roman"/>
          <w:sz w:val="24"/>
          <w:szCs w:val="24"/>
        </w:rPr>
        <w:lastRenderedPageBreak/>
        <w:t>data directly into the 3NF layer would reduce the quality and reliability of the warehouse.</w:t>
      </w:r>
    </w:p>
    <w:p w14:paraId="5838BDF3" w14:textId="77777777" w:rsidR="00343C19" w:rsidRPr="00343C19" w:rsidRDefault="00343C19" w:rsidP="00343C19">
      <w:pPr>
        <w:numPr>
          <w:ilvl w:val="0"/>
          <w:numId w:val="2"/>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b/>
          <w:bCs/>
          <w:sz w:val="24"/>
          <w:szCs w:val="24"/>
        </w:rPr>
        <w:t>Duplicate Records</w:t>
      </w:r>
      <w:r w:rsidRPr="00343C19">
        <w:rPr>
          <w:rFonts w:ascii="Sylfaen" w:eastAsia="Times New Roman" w:hAnsi="Sylfaen" w:cs="Times New Roman"/>
          <w:sz w:val="24"/>
          <w:szCs w:val="24"/>
        </w:rPr>
        <w:br/>
        <w:t>Different source systems or repeated data extractions may contain duplicate records. These duplicates should be identified and removed before loading data into the warehouse.</w:t>
      </w:r>
    </w:p>
    <w:p w14:paraId="13DBE6E6" w14:textId="77777777" w:rsidR="00343C19" w:rsidRPr="00343C19" w:rsidRDefault="00343C19" w:rsidP="00343C19">
      <w:pPr>
        <w:numPr>
          <w:ilvl w:val="0"/>
          <w:numId w:val="2"/>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b/>
          <w:bCs/>
          <w:sz w:val="24"/>
          <w:szCs w:val="24"/>
        </w:rPr>
        <w:t>Data Transformation Requirements</w:t>
      </w:r>
      <w:r w:rsidRPr="00343C19">
        <w:rPr>
          <w:rFonts w:ascii="Sylfaen" w:eastAsia="Times New Roman" w:hAnsi="Sylfaen" w:cs="Times New Roman"/>
          <w:sz w:val="24"/>
          <w:szCs w:val="24"/>
        </w:rPr>
        <w:br/>
        <w:t>Source systems often use different formats for dates, currencies, text values, or identifiers. These values must be standardized before they can be integrated into a common data model.</w:t>
      </w:r>
    </w:p>
    <w:p w14:paraId="7635D44D" w14:textId="77777777" w:rsidR="00343C19" w:rsidRPr="00343C19" w:rsidRDefault="00343C19" w:rsidP="00343C19">
      <w:pPr>
        <w:numPr>
          <w:ilvl w:val="0"/>
          <w:numId w:val="2"/>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b/>
          <w:bCs/>
          <w:sz w:val="24"/>
          <w:szCs w:val="24"/>
        </w:rPr>
        <w:t>Integration of Multiple Sources</w:t>
      </w:r>
      <w:r w:rsidRPr="00343C19">
        <w:rPr>
          <w:rFonts w:ascii="Sylfaen" w:eastAsia="Times New Roman" w:hAnsi="Sylfaen" w:cs="Times New Roman"/>
          <w:sz w:val="24"/>
          <w:szCs w:val="24"/>
        </w:rPr>
        <w:br/>
        <w:t>A data warehouse typically combines information from several operational systems. The staging layer provides a centralized place where data from all sources can be integrated before loading into the 3NF layer.</w:t>
      </w:r>
    </w:p>
    <w:p w14:paraId="0A1E8A82" w14:textId="77777777" w:rsidR="00343C19" w:rsidRPr="00343C19" w:rsidRDefault="00343C19" w:rsidP="00343C19">
      <w:pPr>
        <w:numPr>
          <w:ilvl w:val="0"/>
          <w:numId w:val="2"/>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b/>
          <w:bCs/>
          <w:sz w:val="24"/>
          <w:szCs w:val="24"/>
        </w:rPr>
        <w:t>Error Handling and Recovery</w:t>
      </w:r>
      <w:r w:rsidRPr="00343C19">
        <w:rPr>
          <w:rFonts w:ascii="Sylfaen" w:eastAsia="Times New Roman" w:hAnsi="Sylfaen" w:cs="Times New Roman"/>
          <w:sz w:val="24"/>
          <w:szCs w:val="24"/>
        </w:rPr>
        <w:br/>
        <w:t>If an ETL process fails, the staging layer preserves the extracted data, allowing the loading process to be restarted without extracting the data again from the operational systems.</w:t>
      </w:r>
    </w:p>
    <w:p w14:paraId="50B44C81" w14:textId="77777777" w:rsidR="00343C19" w:rsidRPr="00343C19" w:rsidRDefault="00343C19" w:rsidP="00343C19">
      <w:pPr>
        <w:numPr>
          <w:ilvl w:val="0"/>
          <w:numId w:val="2"/>
        </w:num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b/>
          <w:bCs/>
          <w:sz w:val="24"/>
          <w:szCs w:val="24"/>
        </w:rPr>
        <w:t>Protection of the Data Warehouse</w:t>
      </w:r>
      <w:r w:rsidRPr="00343C19">
        <w:rPr>
          <w:rFonts w:ascii="Sylfaen" w:eastAsia="Times New Roman" w:hAnsi="Sylfaen" w:cs="Times New Roman"/>
          <w:sz w:val="24"/>
          <w:szCs w:val="24"/>
        </w:rPr>
        <w:br/>
        <w:t>The 3NF layer should contain only validated and transformed data. Using a staging layer prevents incorrect or partially processed data from entering the warehouse and helps maintain data integrity.</w:t>
      </w:r>
    </w:p>
    <w:p w14:paraId="2FE7E24E" w14:textId="77777777" w:rsidR="00343C19" w:rsidRPr="00343C19" w:rsidRDefault="00343C19" w:rsidP="00343C19">
      <w:pPr>
        <w:spacing w:before="100" w:beforeAutospacing="1" w:after="100" w:afterAutospacing="1" w:line="240" w:lineRule="auto"/>
        <w:outlineLvl w:val="1"/>
        <w:rPr>
          <w:rFonts w:ascii="Sylfaen" w:eastAsia="Times New Roman" w:hAnsi="Sylfaen" w:cs="Times New Roman"/>
          <w:b/>
          <w:bCs/>
          <w:sz w:val="36"/>
          <w:szCs w:val="36"/>
        </w:rPr>
      </w:pPr>
      <w:r w:rsidRPr="00343C19">
        <w:rPr>
          <w:rFonts w:ascii="Sylfaen" w:eastAsia="Times New Roman" w:hAnsi="Sylfaen" w:cs="Times New Roman"/>
          <w:b/>
          <w:bCs/>
          <w:sz w:val="36"/>
          <w:szCs w:val="36"/>
        </w:rPr>
        <w:t>Conclusion</w:t>
      </w:r>
    </w:p>
    <w:p w14:paraId="6DE1A453" w14:textId="77777777" w:rsidR="00343C19" w:rsidRPr="00343C19" w:rsidRDefault="00343C19" w:rsidP="00343C19">
      <w:pPr>
        <w:spacing w:before="100" w:beforeAutospacing="1" w:after="100" w:afterAutospacing="1" w:line="240" w:lineRule="auto"/>
        <w:rPr>
          <w:rFonts w:ascii="Sylfaen" w:eastAsia="Times New Roman" w:hAnsi="Sylfaen" w:cs="Times New Roman"/>
          <w:sz w:val="24"/>
          <w:szCs w:val="24"/>
        </w:rPr>
      </w:pPr>
      <w:r w:rsidRPr="00343C19">
        <w:rPr>
          <w:rFonts w:ascii="Sylfaen" w:eastAsia="Times New Roman" w:hAnsi="Sylfaen" w:cs="Times New Roman"/>
          <w:sz w:val="24"/>
          <w:szCs w:val="24"/>
        </w:rPr>
        <w:t>The staging layer is an essential component of the ETL architecture. It acts as a buffer between operational source systems and the data warehouse, ensuring that data is cleaned, validated, standardized, deduplicated, and transformed before loading into the 3NF layer. This approach improves data quality, simplifies maintenance, supports reliable ETL execution, and protects the integrity of the data warehouse.</w:t>
      </w:r>
    </w:p>
    <w:p w14:paraId="22C28DD0" w14:textId="77777777" w:rsidR="0085438C" w:rsidRPr="00343C19" w:rsidRDefault="0085438C">
      <w:pPr>
        <w:rPr>
          <w:rFonts w:ascii="Sylfaen" w:hAnsi="Sylfaen"/>
        </w:rPr>
      </w:pPr>
    </w:p>
    <w:sectPr w:rsidR="0085438C" w:rsidRPr="00343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EB0798"/>
    <w:multiLevelType w:val="multilevel"/>
    <w:tmpl w:val="E658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E4D6E"/>
    <w:multiLevelType w:val="multilevel"/>
    <w:tmpl w:val="638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81"/>
    <w:rsid w:val="00343C19"/>
    <w:rsid w:val="0085438C"/>
    <w:rsid w:val="00C61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5441A-3DE0-40DE-B1A5-7E5282B3B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3C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3C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C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3C19"/>
    <w:rPr>
      <w:rFonts w:ascii="Times New Roman" w:eastAsia="Times New Roman" w:hAnsi="Times New Roman" w:cs="Times New Roman"/>
      <w:b/>
      <w:bCs/>
      <w:sz w:val="36"/>
      <w:szCs w:val="36"/>
    </w:rPr>
  </w:style>
  <w:style w:type="paragraph" w:customStyle="1" w:styleId="isselectedend">
    <w:name w:val="isselectedend"/>
    <w:basedOn w:val="Normal"/>
    <w:rsid w:val="00343C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3C19"/>
    <w:rPr>
      <w:b/>
      <w:bCs/>
    </w:rPr>
  </w:style>
  <w:style w:type="paragraph" w:styleId="NormalWeb">
    <w:name w:val="Normal (Web)"/>
    <w:basedOn w:val="Normal"/>
    <w:uiPriority w:val="99"/>
    <w:semiHidden/>
    <w:unhideWhenUsed/>
    <w:rsid w:val="00343C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162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2026-06-29T17:58:00Z</dcterms:created>
  <dcterms:modified xsi:type="dcterms:W3CDTF">2026-06-29T17:59:00Z</dcterms:modified>
</cp:coreProperties>
</file>